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8568D" w14:textId="77777777" w:rsidR="001D5F32" w:rsidRPr="00896F36" w:rsidRDefault="001D5F32" w:rsidP="001D5F32">
      <w:pPr>
        <w:pStyle w:val="Heading2"/>
        <w:rPr>
          <w:lang w:val="en-GB"/>
        </w:rPr>
      </w:pPr>
      <w:bookmarkStart w:id="0" w:name="_Toc71561519"/>
      <w:r>
        <w:rPr>
          <w:lang w:val="en-GB"/>
        </w:rPr>
        <w:t>Scope of this document</w:t>
      </w:r>
      <w:bookmarkEnd w:id="0"/>
    </w:p>
    <w:p w14:paraId="607D19F7" w14:textId="77777777" w:rsidR="001D5F32" w:rsidRDefault="001D5F32" w:rsidP="001D5F32">
      <w:r>
        <w:t xml:space="preserve">Following our first MP on the management of tax breakdown instructions for mandatory events (DVCA and INTR), we have agreed at the SMPG Tax Working Group to extend such market practice to optional events, with a primary focus on the scenario of using a </w:t>
      </w:r>
      <w:r w:rsidRPr="00BA7B52">
        <w:t>Withholding Tax Relief Certification</w:t>
      </w:r>
      <w:r w:rsidRPr="001D5F32">
        <w:rPr>
          <w:rFonts w:cs="Arial"/>
          <w:color w:val="000000"/>
        </w:rPr>
        <w:t xml:space="preserve"> (</w:t>
      </w:r>
      <w:r>
        <w:t>WTRC) event, linked to the income distribution event.</w:t>
      </w:r>
    </w:p>
    <w:p w14:paraId="3A5A0228" w14:textId="77777777" w:rsidR="001D5F32" w:rsidRDefault="001D5F32" w:rsidP="001D5F32"/>
    <w:p w14:paraId="2A1181D0" w14:textId="77777777" w:rsidR="001D5F32" w:rsidRPr="00045437" w:rsidRDefault="001D5F32" w:rsidP="001D5F32">
      <w:pPr>
        <w:pStyle w:val="Heading1"/>
        <w:rPr>
          <w:lang w:val="en-GB"/>
        </w:rPr>
      </w:pPr>
      <w:bookmarkStart w:id="1" w:name="_Toc71561520"/>
      <w:r>
        <w:rPr>
          <w:lang w:val="en-GB"/>
        </w:rPr>
        <w:t>Relief at source</w:t>
      </w:r>
      <w:bookmarkEnd w:id="1"/>
    </w:p>
    <w:p w14:paraId="7CADD4C3" w14:textId="77777777" w:rsidR="001D5F32" w:rsidRDefault="001D5F32" w:rsidP="001D5F32">
      <w:r>
        <w:t>In some source investment countries that allow for a relief at source procedure (e.g. Italy), where the account owner has an omnibus account, prior to the income distribution record date/pay date</w:t>
      </w:r>
      <w:r>
        <w:rPr>
          <w:rStyle w:val="FootnoteReference"/>
        </w:rPr>
        <w:footnoteReference w:id="1"/>
      </w:r>
      <w:r>
        <w:t>, it has to inform the account servicer of the tax rates and breakdown of the eligible balance to be used to pay the income proceeds</w:t>
      </w:r>
      <w:r>
        <w:rPr>
          <w:rStyle w:val="FootnoteReference"/>
        </w:rPr>
        <w:footnoteReference w:id="2"/>
      </w:r>
      <w:r>
        <w:t>.</w:t>
      </w:r>
    </w:p>
    <w:p w14:paraId="33C832A1" w14:textId="77777777" w:rsidR="001D5F32" w:rsidRDefault="001D5F32" w:rsidP="001D5F32">
      <w:pPr>
        <w:suppressAutoHyphens/>
        <w:autoSpaceDN w:val="0"/>
        <w:spacing w:after="160" w:line="254" w:lineRule="auto"/>
        <w:textAlignment w:val="baseline"/>
      </w:pPr>
      <w:r>
        <w:t>We have provided an overview of the way the income and tax breakdown should be managed in case of optional income distribution events (DVOP).</w:t>
      </w:r>
    </w:p>
    <w:p w14:paraId="224B12A5" w14:textId="192873EB" w:rsidR="001D5F32" w:rsidRPr="00B677ED" w:rsidRDefault="00F521CD" w:rsidP="001D5F32">
      <w:pPr>
        <w:pStyle w:val="Heading2"/>
      </w:pPr>
      <w:r>
        <w:t>Process flow</w:t>
      </w:r>
    </w:p>
    <w:p w14:paraId="35171AB6" w14:textId="77777777" w:rsidR="001D5F32" w:rsidRDefault="001D5F32" w:rsidP="001D5F32">
      <w:pPr>
        <w:pStyle w:val="ListParagraph"/>
        <w:numPr>
          <w:ilvl w:val="1"/>
          <w:numId w:val="2"/>
        </w:numPr>
        <w:suppressAutoHyphens/>
        <w:autoSpaceDN w:val="0"/>
        <w:spacing w:after="160" w:line="254" w:lineRule="auto"/>
        <w:contextualSpacing w:val="0"/>
        <w:textAlignment w:val="baseline"/>
      </w:pPr>
      <w:r>
        <w:t>the account servicer will:</w:t>
      </w:r>
    </w:p>
    <w:p w14:paraId="526878A1" w14:textId="77777777" w:rsidR="001D5F32" w:rsidRDefault="001D5F32" w:rsidP="001D5F32">
      <w:pPr>
        <w:pStyle w:val="ListParagraph"/>
        <w:numPr>
          <w:ilvl w:val="2"/>
          <w:numId w:val="2"/>
        </w:numPr>
        <w:suppressAutoHyphens/>
        <w:autoSpaceDN w:val="0"/>
        <w:spacing w:after="160" w:line="254" w:lineRule="auto"/>
        <w:contextualSpacing w:val="0"/>
        <w:textAlignment w:val="baseline"/>
      </w:pPr>
      <w:r>
        <w:t>announce an optional income distribution event (DVOP);</w:t>
      </w:r>
    </w:p>
    <w:p w14:paraId="0CE8A164" w14:textId="77777777" w:rsidR="001D5F32" w:rsidRDefault="001D5F32" w:rsidP="001D5F32">
      <w:pPr>
        <w:pStyle w:val="ListParagraph"/>
        <w:numPr>
          <w:ilvl w:val="2"/>
          <w:numId w:val="2"/>
        </w:numPr>
        <w:suppressAutoHyphens/>
        <w:autoSpaceDN w:val="0"/>
        <w:spacing w:after="160" w:line="254" w:lineRule="auto"/>
        <w:contextualSpacing w:val="0"/>
        <w:textAlignment w:val="baseline"/>
      </w:pPr>
      <w:r>
        <w:t>for account owners having an omnibus account, a WTRC voluntary event will also be announced with a link to the income distribution. The WTRC event will have a “No Action” (NOAC) and a “</w:t>
      </w:r>
      <w:r w:rsidRPr="001D5F32">
        <w:t>Beneficial Owner Breakdown Request” (</w:t>
      </w:r>
      <w:r>
        <w:t>BOBD) option code indicator to request the tax rates to be used to pay the income proceeds (e.g. statutory rate, DTT rates, etc…);</w:t>
      </w:r>
    </w:p>
    <w:p w14:paraId="53843831" w14:textId="77777777" w:rsidR="001D5F32" w:rsidRDefault="001D5F32" w:rsidP="001D5F32">
      <w:pPr>
        <w:pStyle w:val="ListParagraph"/>
        <w:numPr>
          <w:ilvl w:val="1"/>
          <w:numId w:val="2"/>
        </w:numPr>
        <w:suppressAutoHyphens/>
        <w:autoSpaceDN w:val="0"/>
        <w:spacing w:after="160" w:line="254" w:lineRule="auto"/>
        <w:contextualSpacing w:val="0"/>
        <w:textAlignment w:val="baseline"/>
      </w:pPr>
      <w:r>
        <w:t xml:space="preserve">the account owner will send the tax breakdown via MT565/seev.033 quoting the event details ([:22F::CAEV &lt;&gt; seev.031 – A / </w:t>
      </w:r>
      <w:proofErr w:type="spellStart"/>
      <w:r>
        <w:t>EventType</w:t>
      </w:r>
      <w:proofErr w:type="spellEnd"/>
      <w:r>
        <w:t xml:space="preserve">] and [:20C::CORP &lt;&gt; seev.031 – A / </w:t>
      </w:r>
      <w:proofErr w:type="spellStart"/>
      <w:r w:rsidRPr="00CE0D3B">
        <w:t>CorporateActionEventIdentification</w:t>
      </w:r>
      <w:proofErr w:type="spellEnd"/>
      <w:r>
        <w:t xml:space="preserve">], </w:t>
      </w:r>
      <w:proofErr w:type="spellStart"/>
      <w:r>
        <w:t>etc</w:t>
      </w:r>
      <w:proofErr w:type="spellEnd"/>
      <w:r>
        <w:t>…) of the WTRC event;</w:t>
      </w:r>
    </w:p>
    <w:p w14:paraId="126C98DA" w14:textId="77777777" w:rsidR="001D5F32" w:rsidRDefault="001D5F32" w:rsidP="001D5F32">
      <w:pPr>
        <w:pStyle w:val="ListParagraph"/>
        <w:numPr>
          <w:ilvl w:val="1"/>
          <w:numId w:val="2"/>
        </w:numPr>
        <w:suppressAutoHyphens/>
        <w:autoSpaceDN w:val="0"/>
        <w:spacing w:after="160" w:line="254" w:lineRule="auto"/>
        <w:contextualSpacing w:val="0"/>
        <w:textAlignment w:val="baseline"/>
      </w:pPr>
      <w:r>
        <w:t xml:space="preserve">the account owner will send the choice of income distribution via MT565/seev.033 quoting the event details ([:22F::CAEV &lt;&gt; seev.031 – A / </w:t>
      </w:r>
      <w:proofErr w:type="spellStart"/>
      <w:r>
        <w:t>EventType</w:t>
      </w:r>
      <w:proofErr w:type="spellEnd"/>
      <w:r>
        <w:t xml:space="preserve">] and [:20C::CORP &lt;&gt; seev.031 – A / </w:t>
      </w:r>
      <w:proofErr w:type="spellStart"/>
      <w:r w:rsidRPr="00CE0D3B">
        <w:t>CorporateActionEventIdentification</w:t>
      </w:r>
      <w:proofErr w:type="spellEnd"/>
      <w:r>
        <w:t xml:space="preserve">], </w:t>
      </w:r>
      <w:proofErr w:type="spellStart"/>
      <w:r>
        <w:t>etc</w:t>
      </w:r>
      <w:proofErr w:type="spellEnd"/>
      <w:r>
        <w:t>…) of the DVOP event;</w:t>
      </w:r>
    </w:p>
    <w:p w14:paraId="6B30AFFF" w14:textId="77777777" w:rsidR="001D5F32" w:rsidRDefault="001D5F32" w:rsidP="001D5F32">
      <w:pPr>
        <w:pStyle w:val="ListParagraph"/>
        <w:numPr>
          <w:ilvl w:val="1"/>
          <w:numId w:val="2"/>
        </w:numPr>
        <w:suppressAutoHyphens/>
        <w:autoSpaceDN w:val="0"/>
        <w:spacing w:after="160" w:line="254" w:lineRule="auto"/>
        <w:contextualSpacing w:val="0"/>
        <w:textAlignment w:val="baseline"/>
      </w:pPr>
      <w:r>
        <w:t>based on the SLA in place between the account servicer and account owner, the receipt of the instruction will be confirmed via MT567/seev.034;</w:t>
      </w:r>
    </w:p>
    <w:p w14:paraId="45DCAA72" w14:textId="77777777" w:rsidR="001D5F32" w:rsidRDefault="001D5F32" w:rsidP="001D5F32">
      <w:pPr>
        <w:pStyle w:val="ListParagraph"/>
        <w:numPr>
          <w:ilvl w:val="1"/>
          <w:numId w:val="2"/>
        </w:numPr>
        <w:suppressAutoHyphens/>
        <w:autoSpaceDN w:val="0"/>
        <w:spacing w:after="160" w:line="254" w:lineRule="auto"/>
        <w:contextualSpacing w:val="0"/>
        <w:textAlignment w:val="baseline"/>
      </w:pPr>
      <w:r>
        <w:t>on pay date, the account servicer will pay the income proceeds using the tax rates provided by the account owner. The credit of the proceeds will be confirmed via a MT566/seev.036 reporting the DVOP event details.</w:t>
      </w:r>
    </w:p>
    <w:p w14:paraId="3D83A4F7" w14:textId="77777777" w:rsidR="001D5F32" w:rsidRDefault="001D5F32" w:rsidP="001D5F32">
      <w:pPr>
        <w:jc w:val="center"/>
      </w:pPr>
    </w:p>
    <w:p w14:paraId="7E5C717E" w14:textId="77777777" w:rsidR="00626541" w:rsidRDefault="001D5F32">
      <w:r>
        <w:rPr>
          <w:noProof/>
          <w:lang w:val="en-GB" w:eastAsia="en-GB"/>
        </w:rPr>
        <w:lastRenderedPageBreak/>
        <w:drawing>
          <wp:inline distT="0" distB="0" distL="0" distR="0" wp14:anchorId="2B0B07A5" wp14:editId="61310DD8">
            <wp:extent cx="4610100" cy="270446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19500" cy="2709977"/>
                    </a:xfrm>
                    <a:prstGeom prst="rect">
                      <a:avLst/>
                    </a:prstGeom>
                  </pic:spPr>
                </pic:pic>
              </a:graphicData>
            </a:graphic>
          </wp:inline>
        </w:drawing>
      </w:r>
    </w:p>
    <w:p w14:paraId="3B7ADFD7" w14:textId="77777777" w:rsidR="0098171D" w:rsidRDefault="0098171D"/>
    <w:p w14:paraId="73EA18B0" w14:textId="77777777" w:rsidR="0098171D" w:rsidRDefault="0098171D" w:rsidP="0098171D">
      <w:pPr>
        <w:pStyle w:val="Heading2"/>
      </w:pPr>
      <w:bookmarkStart w:id="2" w:name="_Toc71561523"/>
      <w:r>
        <w:t>Message templates</w:t>
      </w:r>
      <w:bookmarkEnd w:id="2"/>
    </w:p>
    <w:p w14:paraId="0293282A" w14:textId="77777777" w:rsidR="00F521CD" w:rsidRDefault="00F521CD" w:rsidP="00F521CD">
      <w:pPr>
        <w:pStyle w:val="ListParagraph"/>
        <w:suppressAutoHyphens/>
        <w:autoSpaceDN w:val="0"/>
        <w:spacing w:after="160" w:line="254" w:lineRule="auto"/>
        <w:ind w:left="360"/>
        <w:contextualSpacing w:val="0"/>
        <w:textAlignment w:val="baseline"/>
        <w:rPr>
          <w:u w:val="single"/>
        </w:rPr>
      </w:pPr>
    </w:p>
    <w:p w14:paraId="0E64576B" w14:textId="3FF3AF26" w:rsidR="0098171D" w:rsidRPr="008E58D9" w:rsidRDefault="0098171D" w:rsidP="0098171D">
      <w:pPr>
        <w:pStyle w:val="ListParagraph"/>
        <w:numPr>
          <w:ilvl w:val="1"/>
          <w:numId w:val="5"/>
        </w:numPr>
        <w:suppressAutoHyphens/>
        <w:autoSpaceDN w:val="0"/>
        <w:spacing w:after="160" w:line="254" w:lineRule="auto"/>
        <w:ind w:left="360"/>
        <w:contextualSpacing w:val="0"/>
        <w:textAlignment w:val="baseline"/>
        <w:rPr>
          <w:u w:val="single"/>
        </w:rPr>
      </w:pPr>
      <w:r>
        <w:rPr>
          <w:u w:val="single"/>
        </w:rPr>
        <w:t xml:space="preserve">MT564 </w:t>
      </w:r>
      <w:r w:rsidRPr="008E58D9">
        <w:rPr>
          <w:u w:val="single"/>
        </w:rPr>
        <w:t>DV</w:t>
      </w:r>
      <w:r>
        <w:rPr>
          <w:u w:val="single"/>
        </w:rPr>
        <w:t>OP</w:t>
      </w:r>
      <w:r w:rsidRPr="008E58D9">
        <w:rPr>
          <w:u w:val="single"/>
        </w:rPr>
        <w:t xml:space="preserve"> to announce the </w:t>
      </w:r>
      <w:r>
        <w:rPr>
          <w:u w:val="single"/>
        </w:rPr>
        <w:t xml:space="preserve">optional </w:t>
      </w:r>
      <w:r w:rsidRPr="008E58D9">
        <w:rPr>
          <w:u w:val="single"/>
        </w:rPr>
        <w:t>dividend to all clients</w:t>
      </w:r>
      <w:r>
        <w:rPr>
          <w:rStyle w:val="FootnoteReference"/>
          <w:u w:val="single"/>
        </w:rPr>
        <w:footnoteReference w:id="3"/>
      </w:r>
    </w:p>
    <w:tbl>
      <w:tblPr>
        <w:tblpPr w:leftFromText="180" w:rightFromText="180" w:vertAnchor="text" w:tblpY="1"/>
        <w:tblOverlap w:val="never"/>
        <w:tblW w:w="4012" w:type="dxa"/>
        <w:tblCellMar>
          <w:left w:w="70" w:type="dxa"/>
          <w:right w:w="70" w:type="dxa"/>
        </w:tblCellMar>
        <w:tblLook w:val="0000" w:firstRow="0" w:lastRow="0" w:firstColumn="0" w:lastColumn="0" w:noHBand="0" w:noVBand="0"/>
      </w:tblPr>
      <w:tblGrid>
        <w:gridCol w:w="1145"/>
        <w:gridCol w:w="2867"/>
      </w:tblGrid>
      <w:tr w:rsidR="0098171D" w:rsidRPr="005D351D" w14:paraId="552E8C41" w14:textId="77777777" w:rsidTr="00FD6E0C">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3A7A5E8A" w14:textId="77777777" w:rsidR="0098171D" w:rsidRPr="005D351D" w:rsidRDefault="0098171D"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389B698" w14:textId="77777777" w:rsidR="0098171D" w:rsidRPr="005D351D" w:rsidRDefault="0098171D"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98171D" w:rsidRPr="005D351D" w14:paraId="769B457D" w14:textId="77777777" w:rsidTr="00FD6E0C">
        <w:trPr>
          <w:trHeight w:val="113"/>
        </w:trPr>
        <w:tc>
          <w:tcPr>
            <w:tcW w:w="1145" w:type="dxa"/>
            <w:tcBorders>
              <w:top w:val="nil"/>
              <w:left w:val="single" w:sz="4" w:space="0" w:color="auto"/>
              <w:bottom w:val="single" w:sz="4" w:space="0" w:color="auto"/>
              <w:right w:val="single" w:sz="4" w:space="0" w:color="auto"/>
            </w:tcBorders>
            <w:noWrap/>
            <w:vAlign w:val="bottom"/>
          </w:tcPr>
          <w:p w14:paraId="75C78BCD" w14:textId="77777777" w:rsidR="0098171D" w:rsidRPr="005D351D" w:rsidRDefault="0098171D"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034B30C9" w14:textId="77777777" w:rsidR="0098171D" w:rsidRPr="005D351D" w:rsidRDefault="0098171D" w:rsidP="00FD6E0C">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CORP//DIV3437599</w:t>
            </w:r>
          </w:p>
        </w:tc>
      </w:tr>
      <w:tr w:rsidR="0098171D" w:rsidRPr="005D351D" w14:paraId="3D37A05C" w14:textId="77777777" w:rsidTr="00FD6E0C">
        <w:trPr>
          <w:trHeight w:val="113"/>
        </w:trPr>
        <w:tc>
          <w:tcPr>
            <w:tcW w:w="1145" w:type="dxa"/>
            <w:tcBorders>
              <w:top w:val="nil"/>
              <w:left w:val="single" w:sz="4" w:space="0" w:color="auto"/>
              <w:bottom w:val="single" w:sz="4" w:space="0" w:color="auto"/>
              <w:right w:val="single" w:sz="4" w:space="0" w:color="auto"/>
            </w:tcBorders>
            <w:noWrap/>
            <w:vAlign w:val="bottom"/>
          </w:tcPr>
          <w:p w14:paraId="3DC5CEA3" w14:textId="77777777" w:rsidR="0098171D" w:rsidRPr="005D351D" w:rsidRDefault="0098171D"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6895284A" w14:textId="77777777" w:rsidR="0098171D" w:rsidRPr="005D351D" w:rsidRDefault="0098171D"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SEME//253147815</w:t>
            </w:r>
          </w:p>
        </w:tc>
      </w:tr>
      <w:tr w:rsidR="0098171D" w:rsidRPr="005D351D" w14:paraId="5BBFDA7A" w14:textId="77777777" w:rsidTr="00FD6E0C">
        <w:trPr>
          <w:trHeight w:val="113"/>
        </w:trPr>
        <w:tc>
          <w:tcPr>
            <w:tcW w:w="1145" w:type="dxa"/>
            <w:tcBorders>
              <w:top w:val="nil"/>
              <w:left w:val="single" w:sz="4" w:space="0" w:color="auto"/>
              <w:bottom w:val="single" w:sz="4" w:space="0" w:color="auto"/>
              <w:right w:val="single" w:sz="4" w:space="0" w:color="auto"/>
            </w:tcBorders>
            <w:noWrap/>
            <w:vAlign w:val="bottom"/>
          </w:tcPr>
          <w:p w14:paraId="1A0FBE78" w14:textId="77777777" w:rsidR="0098171D" w:rsidRPr="005D351D" w:rsidRDefault="0098171D"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690ABB49" w14:textId="77777777" w:rsidR="0098171D" w:rsidRPr="005D351D" w:rsidRDefault="0098171D" w:rsidP="00FD6E0C">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98171D" w:rsidRPr="005D351D" w14:paraId="32523405" w14:textId="77777777" w:rsidTr="00FD6E0C">
        <w:trPr>
          <w:trHeight w:val="113"/>
        </w:trPr>
        <w:tc>
          <w:tcPr>
            <w:tcW w:w="1145" w:type="dxa"/>
            <w:tcBorders>
              <w:top w:val="nil"/>
              <w:left w:val="single" w:sz="4" w:space="0" w:color="auto"/>
              <w:bottom w:val="single" w:sz="4" w:space="0" w:color="auto"/>
              <w:right w:val="single" w:sz="4" w:space="0" w:color="auto"/>
            </w:tcBorders>
            <w:noWrap/>
            <w:vAlign w:val="bottom"/>
          </w:tcPr>
          <w:p w14:paraId="6A2D56EE" w14:textId="77777777" w:rsidR="0098171D" w:rsidRPr="005D351D" w:rsidRDefault="0098171D"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686CD5C7" w14:textId="77777777" w:rsidR="0098171D" w:rsidRPr="005D351D" w:rsidRDefault="0098171D" w:rsidP="00FD6E0C">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CAEV//DVOP</w:t>
            </w:r>
          </w:p>
        </w:tc>
      </w:tr>
      <w:tr w:rsidR="0098171D" w:rsidRPr="005D351D" w14:paraId="06C6A681" w14:textId="77777777" w:rsidTr="00FD6E0C">
        <w:trPr>
          <w:trHeight w:val="113"/>
        </w:trPr>
        <w:tc>
          <w:tcPr>
            <w:tcW w:w="1145" w:type="dxa"/>
            <w:tcBorders>
              <w:top w:val="nil"/>
              <w:left w:val="single" w:sz="4" w:space="0" w:color="auto"/>
              <w:bottom w:val="single" w:sz="4" w:space="0" w:color="auto"/>
              <w:right w:val="single" w:sz="4" w:space="0" w:color="auto"/>
            </w:tcBorders>
            <w:noWrap/>
            <w:vAlign w:val="bottom"/>
          </w:tcPr>
          <w:p w14:paraId="16A27FE8" w14:textId="77777777" w:rsidR="0098171D" w:rsidRPr="00E85624" w:rsidRDefault="0098171D" w:rsidP="00FD6E0C">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7311A3D2" w14:textId="77777777" w:rsidR="0098171D" w:rsidRPr="00E85624" w:rsidRDefault="0098171D" w:rsidP="00FD6E0C">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CAMV//CHOS</w:t>
            </w:r>
          </w:p>
        </w:tc>
      </w:tr>
      <w:tr w:rsidR="0098171D" w:rsidRPr="005D351D" w14:paraId="2083EA9F" w14:textId="77777777" w:rsidTr="00FD6E0C">
        <w:trPr>
          <w:trHeight w:val="113"/>
        </w:trPr>
        <w:tc>
          <w:tcPr>
            <w:tcW w:w="1145" w:type="dxa"/>
            <w:tcBorders>
              <w:top w:val="nil"/>
              <w:left w:val="single" w:sz="4" w:space="0" w:color="auto"/>
              <w:bottom w:val="single" w:sz="4" w:space="0" w:color="auto"/>
              <w:right w:val="single" w:sz="4" w:space="0" w:color="auto"/>
            </w:tcBorders>
            <w:noWrap/>
            <w:vAlign w:val="bottom"/>
          </w:tcPr>
          <w:p w14:paraId="0DEE560B" w14:textId="77777777" w:rsidR="0098171D" w:rsidRPr="005D351D" w:rsidRDefault="0098171D"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0B6799CC" w14:textId="77777777" w:rsidR="0098171D" w:rsidRPr="005D351D" w:rsidRDefault="0098171D"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PROC//COMP</w:t>
            </w:r>
          </w:p>
        </w:tc>
      </w:tr>
      <w:tr w:rsidR="0098171D" w:rsidRPr="005D351D" w14:paraId="6EF2BBFF"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FCCA27C" w14:textId="77777777" w:rsidR="0098171D" w:rsidRPr="005D351D" w:rsidRDefault="0098171D"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68826F3F" w14:textId="77777777" w:rsidR="0098171D" w:rsidRPr="005D351D" w:rsidRDefault="0098171D"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98171D" w:rsidRPr="005D351D" w14:paraId="78E5F1F7"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12305FE" w14:textId="77777777" w:rsidR="0098171D" w:rsidRPr="005D351D" w:rsidRDefault="0098171D"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7A9D1E3" w14:textId="77777777" w:rsidR="0098171D" w:rsidRPr="005D351D" w:rsidRDefault="0098171D"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98171D" w:rsidRPr="005D351D" w14:paraId="18A08C7F"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28807E47" w14:textId="77777777" w:rsidR="0098171D" w:rsidRPr="0021132A" w:rsidRDefault="0098171D" w:rsidP="00FD6E0C">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647932D9" w14:textId="77777777" w:rsidR="0098171D" w:rsidRPr="0021132A" w:rsidRDefault="0021132A" w:rsidP="00FD6E0C">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98171D" w:rsidRPr="005D351D" w14:paraId="1A0E414E"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23A998F" w14:textId="77777777" w:rsidR="0098171D" w:rsidRPr="005D351D" w:rsidRDefault="0098171D"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D21F057" w14:textId="77777777" w:rsidR="0098171D" w:rsidRPr="005D351D" w:rsidRDefault="0098171D"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98171D" w:rsidRPr="005D351D" w14:paraId="0750D2D0"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2FEBFF04" w14:textId="77777777" w:rsidR="0098171D" w:rsidRPr="005D351D" w:rsidRDefault="0098171D"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0BA30057" w14:textId="77777777" w:rsidR="0098171D" w:rsidRPr="005D351D" w:rsidRDefault="0098171D"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98171D" w:rsidRPr="005D351D" w14:paraId="1F3B2FD1"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42B43ACC" w14:textId="77777777" w:rsidR="0098171D" w:rsidRPr="005D351D" w:rsidRDefault="0098171D"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174077A8" w14:textId="77777777" w:rsidR="0098171D" w:rsidRPr="005D351D" w:rsidRDefault="0098171D" w:rsidP="00FD6E0C">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SETT</w:t>
            </w:r>
            <w:r w:rsidRPr="005D351D">
              <w:rPr>
                <w:rFonts w:asciiTheme="minorHAnsi" w:hAnsiTheme="minorHAnsi" w:cstheme="minorHAnsi"/>
                <w:b/>
                <w:bCs/>
                <w:sz w:val="18"/>
                <w:szCs w:val="18"/>
                <w:lang w:val="fr-FR" w:eastAsia="fr-FR"/>
              </w:rPr>
              <w:t>//UNIT/4600,</w:t>
            </w:r>
          </w:p>
        </w:tc>
      </w:tr>
      <w:tr w:rsidR="0098171D" w:rsidRPr="005D351D" w14:paraId="61C13C16"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3CA618DA" w14:textId="77777777" w:rsidR="0098171D" w:rsidRPr="005D351D" w:rsidRDefault="0098171D"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4B143850" w14:textId="77777777" w:rsidR="0098171D" w:rsidRPr="005D351D" w:rsidRDefault="0098171D"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98171D" w:rsidRPr="005D351D" w14:paraId="6C73C1CC"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D2B0ED4" w14:textId="77777777" w:rsidR="0098171D" w:rsidRPr="005D351D" w:rsidRDefault="0098171D"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07E4B801" w14:textId="77777777" w:rsidR="0098171D" w:rsidRPr="005D351D" w:rsidRDefault="0098171D"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98171D" w:rsidRPr="005D351D" w14:paraId="3E1647DC"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FDE9B3B" w14:textId="77777777" w:rsidR="0098171D" w:rsidRPr="005D351D" w:rsidRDefault="0098171D"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9F60479" w14:textId="77777777" w:rsidR="0098171D" w:rsidRPr="005D351D" w:rsidRDefault="0098171D"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98171D" w:rsidRPr="005D351D" w14:paraId="6B35CE82"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77CF9BB5" w14:textId="77777777" w:rsidR="0098171D" w:rsidRPr="005D351D" w:rsidRDefault="0098171D"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72957852" w14:textId="77777777" w:rsidR="0098171D" w:rsidRPr="005D351D" w:rsidRDefault="0098171D"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98171D" w:rsidRPr="005D351D" w14:paraId="47EAEA9A"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0A4040A6" w14:textId="77777777" w:rsidR="0098171D" w:rsidRPr="005D351D" w:rsidRDefault="0098171D"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5DFCD7AD" w14:textId="77777777" w:rsidR="0098171D" w:rsidRPr="005D351D" w:rsidRDefault="0098171D"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CAOP//CASH</w:t>
            </w:r>
          </w:p>
        </w:tc>
      </w:tr>
      <w:tr w:rsidR="0098171D" w:rsidRPr="005D351D" w14:paraId="0A9E6C2C"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1A36FF39" w14:textId="77777777" w:rsidR="0098171D" w:rsidRPr="005D351D" w:rsidRDefault="0098171D"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:11A::</w:t>
            </w:r>
          </w:p>
        </w:tc>
        <w:tc>
          <w:tcPr>
            <w:tcW w:w="2867" w:type="dxa"/>
            <w:tcBorders>
              <w:top w:val="nil"/>
              <w:left w:val="nil"/>
              <w:bottom w:val="single" w:sz="4" w:space="0" w:color="auto"/>
              <w:right w:val="single" w:sz="4" w:space="0" w:color="auto"/>
            </w:tcBorders>
            <w:noWrap/>
            <w:vAlign w:val="bottom"/>
          </w:tcPr>
          <w:p w14:paraId="4AE9E90D" w14:textId="77777777" w:rsidR="0098171D" w:rsidRPr="005D351D" w:rsidRDefault="0098171D"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OPTN//</w:t>
            </w:r>
            <w:r>
              <w:rPr>
                <w:rFonts w:asciiTheme="minorHAnsi" w:hAnsiTheme="minorHAnsi" w:cstheme="minorHAnsi"/>
                <w:b/>
                <w:bCs/>
                <w:sz w:val="18"/>
                <w:szCs w:val="18"/>
                <w:lang w:val="fr-FR" w:eastAsia="fr-FR"/>
              </w:rPr>
              <w:t>EUR</w:t>
            </w:r>
          </w:p>
        </w:tc>
      </w:tr>
      <w:tr w:rsidR="0098171D" w:rsidRPr="005D351D" w14:paraId="403764E4"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7AA87C4B" w14:textId="77777777" w:rsidR="0098171D" w:rsidRPr="005D351D" w:rsidRDefault="0098171D"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2CB53ECF" w14:textId="77777777" w:rsidR="0098171D" w:rsidRPr="005D351D" w:rsidRDefault="0098171D"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DFLT//Y</w:t>
            </w:r>
          </w:p>
        </w:tc>
      </w:tr>
      <w:tr w:rsidR="00815D51" w:rsidRPr="005D351D" w14:paraId="16D76465" w14:textId="77777777" w:rsidTr="00FD6E0C">
        <w:trPr>
          <w:trHeight w:val="255"/>
        </w:trPr>
        <w:tc>
          <w:tcPr>
            <w:tcW w:w="1145" w:type="dxa"/>
            <w:tcBorders>
              <w:top w:val="nil"/>
              <w:left w:val="single" w:sz="4" w:space="0" w:color="auto"/>
              <w:bottom w:val="single" w:sz="4" w:space="0" w:color="auto"/>
              <w:right w:val="single" w:sz="4" w:space="0" w:color="auto"/>
            </w:tcBorders>
            <w:noWrap/>
          </w:tcPr>
          <w:p w14:paraId="28264291" w14:textId="77777777" w:rsidR="00815D51" w:rsidRPr="00BA5656" w:rsidRDefault="00815D51" w:rsidP="00FD6E0C">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tcPr>
          <w:p w14:paraId="5ED46FF1" w14:textId="77777777" w:rsidR="00815D51" w:rsidRPr="00BA5656" w:rsidRDefault="00815D51" w:rsidP="00FD6E0C">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MKDT</w:t>
            </w:r>
            <w:r w:rsidRPr="00BA5656">
              <w:rPr>
                <w:rFonts w:asciiTheme="minorHAnsi" w:hAnsiTheme="minorHAnsi" w:cstheme="minorHAnsi"/>
                <w:b/>
                <w:bCs/>
                <w:sz w:val="18"/>
                <w:szCs w:val="18"/>
                <w:lang w:val="fr-FR" w:eastAsia="fr-FR"/>
              </w:rPr>
              <w: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032116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815D51" w:rsidRPr="005D351D" w14:paraId="735C85E9" w14:textId="77777777" w:rsidTr="00FD6E0C">
        <w:trPr>
          <w:trHeight w:val="255"/>
        </w:trPr>
        <w:tc>
          <w:tcPr>
            <w:tcW w:w="1145" w:type="dxa"/>
            <w:tcBorders>
              <w:top w:val="nil"/>
              <w:left w:val="single" w:sz="4" w:space="0" w:color="auto"/>
              <w:bottom w:val="single" w:sz="4" w:space="0" w:color="auto"/>
              <w:right w:val="single" w:sz="4" w:space="0" w:color="auto"/>
            </w:tcBorders>
            <w:noWrap/>
          </w:tcPr>
          <w:p w14:paraId="6033231F" w14:textId="77777777" w:rsidR="00815D51" w:rsidRPr="00BA5656" w:rsidRDefault="00815D51" w:rsidP="00FD6E0C">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tcPr>
          <w:p w14:paraId="24D75174" w14:textId="77777777" w:rsidR="00815D51" w:rsidRPr="00BA5656" w:rsidRDefault="00815D51" w:rsidP="00FD6E0C">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032016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815D51" w:rsidRPr="005D351D" w14:paraId="7E64C158"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3F8A3361" w14:textId="77777777" w:rsidR="00815D51" w:rsidRPr="005D351D" w:rsidRDefault="00815D51"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nil"/>
              <w:left w:val="nil"/>
              <w:bottom w:val="single" w:sz="4" w:space="0" w:color="auto"/>
              <w:right w:val="single" w:sz="4" w:space="0" w:color="auto"/>
            </w:tcBorders>
            <w:noWrap/>
            <w:vAlign w:val="bottom"/>
          </w:tcPr>
          <w:p w14:paraId="33E1F445" w14:textId="77777777" w:rsidR="00815D51" w:rsidRPr="005D351D" w:rsidRDefault="00815D51" w:rsidP="00FD6E0C">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815D51" w:rsidRPr="005D351D" w14:paraId="12E7BF28"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7A5A5BB4" w14:textId="77777777" w:rsidR="00815D51" w:rsidRPr="005D351D" w:rsidRDefault="00815D51"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:22H::</w:t>
            </w:r>
          </w:p>
        </w:tc>
        <w:tc>
          <w:tcPr>
            <w:tcW w:w="2867" w:type="dxa"/>
            <w:tcBorders>
              <w:top w:val="nil"/>
              <w:left w:val="nil"/>
              <w:bottom w:val="single" w:sz="4" w:space="0" w:color="auto"/>
              <w:right w:val="single" w:sz="4" w:space="0" w:color="auto"/>
            </w:tcBorders>
            <w:noWrap/>
            <w:vAlign w:val="bottom"/>
          </w:tcPr>
          <w:p w14:paraId="777D09A4" w14:textId="77777777" w:rsidR="00815D51" w:rsidRPr="005D351D" w:rsidRDefault="00815D51" w:rsidP="00FD6E0C">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CRDB//DEBT</w:t>
            </w:r>
          </w:p>
        </w:tc>
      </w:tr>
      <w:tr w:rsidR="00815D51" w:rsidRPr="005D351D" w14:paraId="693BFC0C"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5F9D2EA2" w14:textId="77777777" w:rsidR="00815D51" w:rsidRPr="0021132A" w:rsidRDefault="00815D51" w:rsidP="00FD6E0C">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2C12D32C" w14:textId="77777777" w:rsidR="00815D51" w:rsidRPr="0021132A" w:rsidRDefault="0021132A" w:rsidP="00FD6E0C">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815D51" w:rsidRPr="005D351D" w14:paraId="3F2F41DC"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3D4159FC" w14:textId="77777777" w:rsidR="00815D51" w:rsidRPr="005D351D" w:rsidRDefault="00815D51"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0F25FB88" w14:textId="77777777" w:rsidR="00815D51" w:rsidRPr="005D351D" w:rsidRDefault="00815D51"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PAYD//20YY</w:t>
            </w:r>
            <w:r>
              <w:rPr>
                <w:rFonts w:asciiTheme="minorHAnsi" w:hAnsiTheme="minorHAnsi" w:cstheme="minorHAnsi"/>
                <w:b/>
                <w:bCs/>
                <w:sz w:val="18"/>
                <w:szCs w:val="18"/>
                <w:lang w:val="fr-FR" w:eastAsia="fr-FR"/>
              </w:rPr>
              <w:t>0325</w:t>
            </w:r>
          </w:p>
        </w:tc>
      </w:tr>
      <w:tr w:rsidR="00FD6E0C" w:rsidRPr="005D351D" w14:paraId="315BA98A"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12FE6A45" w14:textId="77777777" w:rsidR="00FD6E0C" w:rsidRPr="005D351D" w:rsidRDefault="00FD6E0C" w:rsidP="00FD6E0C">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vAlign w:val="bottom"/>
          </w:tcPr>
          <w:p w14:paraId="453F8845" w14:textId="77777777" w:rsidR="00FD6E0C" w:rsidRPr="005D351D" w:rsidRDefault="00FD6E0C" w:rsidP="00FD6E0C">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FD6E0C" w:rsidRPr="005D351D" w14:paraId="1FD20526" w14:textId="77777777" w:rsidTr="00FD6E0C">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483F13F" w14:textId="77777777" w:rsidR="00FD6E0C" w:rsidRPr="005D351D" w:rsidRDefault="00FD6E0C"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4CAB6C1" w14:textId="77777777" w:rsidR="00FD6E0C" w:rsidRPr="005D351D" w:rsidRDefault="00FD6E0C"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FD6E0C" w:rsidRPr="005D351D" w14:paraId="5314ECF9"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571C402B" w14:textId="77777777" w:rsidR="00FD6E0C" w:rsidRPr="005D351D" w:rsidRDefault="00FD6E0C"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71D6A8C1" w14:textId="77777777" w:rsidR="00FD6E0C" w:rsidRPr="005D351D" w:rsidRDefault="00FD6E0C"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CRDB//CRED</w:t>
            </w:r>
          </w:p>
        </w:tc>
      </w:tr>
      <w:tr w:rsidR="00FD6E0C" w:rsidRPr="005D351D" w14:paraId="2A47FF34"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64D3E5D8" w14:textId="77777777" w:rsidR="00FD6E0C" w:rsidRPr="005D351D" w:rsidRDefault="00FD6E0C"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3025840F" w14:textId="77777777" w:rsidR="00FD6E0C" w:rsidRPr="005D351D" w:rsidRDefault="00FD6E0C"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PAYD//20YY</w:t>
            </w:r>
            <w:r>
              <w:rPr>
                <w:rFonts w:asciiTheme="minorHAnsi" w:hAnsiTheme="minorHAnsi" w:cstheme="minorHAnsi"/>
                <w:b/>
                <w:bCs/>
                <w:sz w:val="18"/>
                <w:szCs w:val="18"/>
                <w:lang w:val="fr-FR" w:eastAsia="fr-FR"/>
              </w:rPr>
              <w:t>0325</w:t>
            </w:r>
          </w:p>
        </w:tc>
      </w:tr>
      <w:tr w:rsidR="00FD6E0C" w:rsidRPr="005D351D" w14:paraId="73EA67EC"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271639DF" w14:textId="77777777" w:rsidR="00FD6E0C" w:rsidRPr="005D351D" w:rsidRDefault="00FD6E0C"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nil"/>
              <w:left w:val="nil"/>
              <w:bottom w:val="single" w:sz="4" w:space="0" w:color="auto"/>
              <w:right w:val="single" w:sz="4" w:space="0" w:color="auto"/>
            </w:tcBorders>
            <w:noWrap/>
            <w:vAlign w:val="bottom"/>
          </w:tcPr>
          <w:p w14:paraId="1AB6DA89" w14:textId="77777777" w:rsidR="00FD6E0C" w:rsidRPr="005D351D" w:rsidRDefault="00FD6E0C"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FD6E0C" w:rsidRPr="005D351D" w14:paraId="53E0374E"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02A1C4BF" w14:textId="77777777" w:rsidR="00FD6E0C" w:rsidRPr="005D351D" w:rsidRDefault="00FD6E0C"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:92F::</w:t>
            </w:r>
          </w:p>
        </w:tc>
        <w:tc>
          <w:tcPr>
            <w:tcW w:w="2867" w:type="dxa"/>
            <w:tcBorders>
              <w:top w:val="nil"/>
              <w:left w:val="nil"/>
              <w:bottom w:val="single" w:sz="4" w:space="0" w:color="auto"/>
              <w:right w:val="single" w:sz="4" w:space="0" w:color="auto"/>
            </w:tcBorders>
            <w:noWrap/>
            <w:vAlign w:val="bottom"/>
          </w:tcPr>
          <w:p w14:paraId="1305782E" w14:textId="77777777" w:rsidR="00FD6E0C" w:rsidRPr="005D351D" w:rsidRDefault="00FD6E0C"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GRSS//</w:t>
            </w:r>
            <w:r>
              <w:rPr>
                <w:rFonts w:asciiTheme="minorHAnsi" w:hAnsiTheme="minorHAnsi" w:cstheme="minorHAnsi"/>
                <w:b/>
                <w:bCs/>
                <w:sz w:val="18"/>
                <w:szCs w:val="18"/>
                <w:lang w:val="fr-FR" w:eastAsia="fr-FR"/>
              </w:rPr>
              <w:t>EUR</w:t>
            </w:r>
            <w:r w:rsidRPr="005D351D">
              <w:rPr>
                <w:rFonts w:asciiTheme="minorHAnsi" w:hAnsiTheme="minorHAnsi" w:cstheme="minorHAnsi"/>
                <w:b/>
                <w:bCs/>
                <w:sz w:val="18"/>
                <w:szCs w:val="18"/>
                <w:lang w:val="fr-FR" w:eastAsia="fr-FR"/>
              </w:rPr>
              <w:t>1,</w:t>
            </w:r>
          </w:p>
        </w:tc>
      </w:tr>
      <w:tr w:rsidR="00FD6E0C" w:rsidRPr="005D351D" w14:paraId="0E866C3D"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5BB69DD3" w14:textId="77777777" w:rsidR="00FD6E0C" w:rsidRPr="005D351D" w:rsidRDefault="00FD6E0C"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07D1967A" w14:textId="77777777" w:rsidR="00FD6E0C" w:rsidRPr="005D351D" w:rsidRDefault="00FD6E0C"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FD6E0C" w:rsidRPr="005D351D" w14:paraId="4C2447E2"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5F31030" w14:textId="77777777" w:rsidR="00FD6E0C" w:rsidRPr="005D351D" w:rsidRDefault="00FD6E0C"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68C0EBD5" w14:textId="77777777" w:rsidR="00FD6E0C" w:rsidRPr="005D351D" w:rsidRDefault="00FD6E0C"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FD6E0C" w:rsidRPr="005D351D" w14:paraId="2B3AD136"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6E68C75" w14:textId="77777777" w:rsidR="00FD6E0C" w:rsidRPr="005D351D" w:rsidRDefault="00FD6E0C"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5A738CC" w14:textId="77777777" w:rsidR="00FD6E0C" w:rsidRPr="005D351D" w:rsidRDefault="00FD6E0C"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FD6E0C" w:rsidRPr="005D351D" w14:paraId="44755B3C"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A78DC10" w14:textId="77777777" w:rsidR="00FD6E0C" w:rsidRPr="005D351D" w:rsidRDefault="00FD6E0C"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599F0450" w14:textId="77777777" w:rsidR="00FD6E0C" w:rsidRPr="005D351D" w:rsidRDefault="00FD6E0C" w:rsidP="00FD6E0C">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FD6E0C" w:rsidRPr="005D351D" w14:paraId="2E5D7651"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539F565" w14:textId="77777777" w:rsidR="00FD6E0C" w:rsidRPr="005D351D" w:rsidRDefault="00FD6E0C"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7B881368" w14:textId="77777777" w:rsidR="00FD6E0C" w:rsidRPr="005D351D" w:rsidRDefault="00FD6E0C" w:rsidP="00FD6E0C">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CAOP//SECU</w:t>
            </w:r>
          </w:p>
        </w:tc>
      </w:tr>
      <w:tr w:rsidR="00FD6E0C" w:rsidRPr="005D351D" w14:paraId="525E7E42"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290CCE1" w14:textId="77777777" w:rsidR="00FD6E0C" w:rsidRPr="005D351D" w:rsidRDefault="00FD6E0C"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1810AA35" w14:textId="77777777" w:rsidR="00FD6E0C" w:rsidRPr="005D351D" w:rsidRDefault="00FD6E0C" w:rsidP="00FD6E0C">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DFLT//N</w:t>
            </w:r>
          </w:p>
        </w:tc>
      </w:tr>
      <w:tr w:rsidR="00FD6E0C" w:rsidRPr="005D351D" w14:paraId="2E02B4EC"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tcPr>
          <w:p w14:paraId="0E1E7D00" w14:textId="77777777" w:rsidR="00FD6E0C" w:rsidRPr="00BA5656" w:rsidRDefault="00FD6E0C" w:rsidP="00FD6E0C">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42AE265E" w14:textId="77777777" w:rsidR="00FD6E0C" w:rsidRPr="00BA5656" w:rsidRDefault="00FD6E0C" w:rsidP="00FD6E0C">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MKDT</w:t>
            </w:r>
            <w:r w:rsidRPr="00BA5656">
              <w:rPr>
                <w:rFonts w:asciiTheme="minorHAnsi" w:hAnsiTheme="minorHAnsi" w:cstheme="minorHAnsi"/>
                <w:b/>
                <w:bCs/>
                <w:sz w:val="18"/>
                <w:szCs w:val="18"/>
                <w:lang w:val="fr-FR" w:eastAsia="fr-FR"/>
              </w:rPr>
              <w: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032116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FD6E0C" w:rsidRPr="005D351D" w14:paraId="451DB102"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tcPr>
          <w:p w14:paraId="38E3943B" w14:textId="77777777" w:rsidR="00FD6E0C" w:rsidRPr="00BA5656" w:rsidRDefault="00FD6E0C" w:rsidP="00FD6E0C">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0DBA74C0" w14:textId="77777777" w:rsidR="00FD6E0C" w:rsidRPr="00BA5656" w:rsidRDefault="00FD6E0C" w:rsidP="00FD6E0C">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032016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1F5697" w:rsidRPr="005D351D" w14:paraId="08175344"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F1C699A" w14:textId="77777777" w:rsidR="001F5697" w:rsidRPr="005D351D" w:rsidRDefault="001F5697"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200C048D" w14:textId="77777777" w:rsidR="001F5697" w:rsidRPr="005D351D" w:rsidRDefault="001F5697"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1F5697" w:rsidRPr="005D351D" w14:paraId="4FFEABB0"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1E21A78" w14:textId="77777777" w:rsidR="001F5697" w:rsidRPr="005D351D" w:rsidRDefault="001F5697"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A1E1B00" w14:textId="77777777" w:rsidR="001F5697" w:rsidRPr="005D351D" w:rsidRDefault="001F5697"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1F5697" w:rsidRPr="005D351D" w14:paraId="53086416"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80D63DD" w14:textId="77777777" w:rsidR="001F5697" w:rsidRPr="005D351D" w:rsidRDefault="001F5697"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single" w:sz="4" w:space="0" w:color="auto"/>
              <w:left w:val="nil"/>
              <w:bottom w:val="single" w:sz="4" w:space="0" w:color="auto"/>
              <w:right w:val="single" w:sz="4" w:space="0" w:color="auto"/>
            </w:tcBorders>
            <w:noWrap/>
            <w:vAlign w:val="bottom"/>
          </w:tcPr>
          <w:p w14:paraId="34BD08D3" w14:textId="77777777" w:rsidR="001F5697" w:rsidRPr="005D351D" w:rsidRDefault="001F5697"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CRDB//DEBT</w:t>
            </w:r>
          </w:p>
        </w:tc>
      </w:tr>
      <w:tr w:rsidR="001F5697" w:rsidRPr="005D351D" w14:paraId="0EE297CC"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3F48D3E" w14:textId="77777777" w:rsidR="001F5697" w:rsidRPr="0021132A" w:rsidRDefault="001F5697" w:rsidP="001F5697">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single" w:sz="4" w:space="0" w:color="auto"/>
              <w:left w:val="nil"/>
              <w:bottom w:val="single" w:sz="4" w:space="0" w:color="auto"/>
              <w:right w:val="single" w:sz="4" w:space="0" w:color="auto"/>
            </w:tcBorders>
            <w:noWrap/>
            <w:vAlign w:val="bottom"/>
          </w:tcPr>
          <w:p w14:paraId="57DB308E" w14:textId="77777777" w:rsidR="001F5697" w:rsidRPr="0021132A" w:rsidRDefault="001F5697" w:rsidP="001F5697">
            <w:pPr>
              <w:outlineLvl w:val="1"/>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1F5697" w:rsidRPr="005D351D" w14:paraId="3364DBF7"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5E62947" w14:textId="77777777" w:rsidR="001F5697" w:rsidRPr="005D351D" w:rsidRDefault="001F5697"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single" w:sz="4" w:space="0" w:color="auto"/>
              <w:left w:val="nil"/>
              <w:bottom w:val="single" w:sz="4" w:space="0" w:color="auto"/>
              <w:right w:val="single" w:sz="4" w:space="0" w:color="auto"/>
            </w:tcBorders>
            <w:noWrap/>
            <w:vAlign w:val="bottom"/>
          </w:tcPr>
          <w:p w14:paraId="09CA5D2A" w14:textId="77777777" w:rsidR="001F5697" w:rsidRPr="005D351D" w:rsidRDefault="001F5697"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PAYD//20YY</w:t>
            </w:r>
            <w:r>
              <w:rPr>
                <w:rFonts w:asciiTheme="minorHAnsi" w:hAnsiTheme="minorHAnsi" w:cstheme="minorHAnsi"/>
                <w:b/>
                <w:bCs/>
                <w:sz w:val="18"/>
                <w:szCs w:val="18"/>
                <w:lang w:val="fr-FR" w:eastAsia="fr-FR"/>
              </w:rPr>
              <w:t>0325</w:t>
            </w:r>
          </w:p>
        </w:tc>
      </w:tr>
      <w:tr w:rsidR="001F5697" w:rsidRPr="005D351D" w14:paraId="7DA09904"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F57660D" w14:textId="77777777" w:rsidR="001F5697" w:rsidRPr="005D351D" w:rsidRDefault="001F5697"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16F2D9F7" w14:textId="77777777" w:rsidR="001F5697" w:rsidRPr="005D351D" w:rsidRDefault="001F5697"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1F5697" w:rsidRPr="005D351D" w14:paraId="7784D32D"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51B28D0" w14:textId="77777777" w:rsidR="001F5697" w:rsidRPr="005D351D" w:rsidRDefault="001F5697"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DF97EDD" w14:textId="77777777" w:rsidR="001F5697" w:rsidRPr="005D351D" w:rsidRDefault="001F5697"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1F5697" w:rsidRPr="005D351D" w14:paraId="3374DB13"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DA65EF5" w14:textId="77777777" w:rsidR="001F5697" w:rsidRPr="005D351D" w:rsidRDefault="001F5697"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single" w:sz="4" w:space="0" w:color="auto"/>
              <w:left w:val="nil"/>
              <w:bottom w:val="single" w:sz="4" w:space="0" w:color="auto"/>
              <w:right w:val="single" w:sz="4" w:space="0" w:color="auto"/>
            </w:tcBorders>
            <w:noWrap/>
            <w:vAlign w:val="bottom"/>
          </w:tcPr>
          <w:p w14:paraId="3295AF5A" w14:textId="77777777" w:rsidR="001F5697" w:rsidRPr="005D351D" w:rsidRDefault="001F5697"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CRDB//CRED</w:t>
            </w:r>
          </w:p>
        </w:tc>
      </w:tr>
      <w:tr w:rsidR="001F5697" w:rsidRPr="005D351D" w14:paraId="194B5C25"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5053767" w14:textId="77777777" w:rsidR="001F5697" w:rsidRPr="0021132A" w:rsidRDefault="001F5697" w:rsidP="001F5697">
            <w:pPr>
              <w:outlineLvl w:val="1"/>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single" w:sz="4" w:space="0" w:color="auto"/>
              <w:left w:val="nil"/>
              <w:bottom w:val="single" w:sz="4" w:space="0" w:color="auto"/>
              <w:right w:val="single" w:sz="4" w:space="0" w:color="auto"/>
            </w:tcBorders>
            <w:noWrap/>
            <w:vAlign w:val="bottom"/>
          </w:tcPr>
          <w:p w14:paraId="542B398B" w14:textId="77777777" w:rsidR="001F5697" w:rsidRPr="0021132A" w:rsidRDefault="001F5697"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 xml:space="preserve">ISIN </w:t>
            </w:r>
            <w:r w:rsidRPr="0021132A">
              <w:rPr>
                <w:rFonts w:asciiTheme="minorHAnsi" w:hAnsiTheme="minorHAnsi" w:cstheme="minorHAnsi"/>
                <w:b/>
                <w:bCs/>
                <w:sz w:val="18"/>
                <w:szCs w:val="18"/>
                <w:lang w:val="fr-FR" w:eastAsia="fr-FR"/>
              </w:rPr>
              <w:t>IT0000218401</w:t>
            </w:r>
          </w:p>
        </w:tc>
      </w:tr>
      <w:tr w:rsidR="001F5697" w:rsidRPr="005D351D" w14:paraId="658548E3"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B1AB853" w14:textId="77777777" w:rsidR="001F5697" w:rsidRPr="005D351D" w:rsidRDefault="001F5697"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4B1E53E5" w14:textId="77777777" w:rsidR="001F5697" w:rsidRPr="005D351D" w:rsidRDefault="001F5697"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DISF/CINL</w:t>
            </w:r>
          </w:p>
        </w:tc>
      </w:tr>
      <w:tr w:rsidR="001F5697" w:rsidRPr="005D351D" w14:paraId="6417DD04"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54A1E5B" w14:textId="77777777" w:rsidR="001F5697" w:rsidRDefault="001F5697"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:90B::</w:t>
            </w:r>
          </w:p>
        </w:tc>
        <w:tc>
          <w:tcPr>
            <w:tcW w:w="2867" w:type="dxa"/>
            <w:tcBorders>
              <w:top w:val="single" w:sz="4" w:space="0" w:color="auto"/>
              <w:left w:val="nil"/>
              <w:bottom w:val="single" w:sz="4" w:space="0" w:color="auto"/>
              <w:right w:val="single" w:sz="4" w:space="0" w:color="auto"/>
            </w:tcBorders>
            <w:noWrap/>
            <w:vAlign w:val="bottom"/>
          </w:tcPr>
          <w:p w14:paraId="477B667E" w14:textId="77777777" w:rsidR="001F5697" w:rsidRDefault="001F5697" w:rsidP="00626541">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PRPP//EUR</w:t>
            </w:r>
            <w:r w:rsidR="00626541">
              <w:rPr>
                <w:rFonts w:asciiTheme="minorHAnsi" w:hAnsiTheme="minorHAnsi" w:cstheme="minorHAnsi"/>
                <w:b/>
                <w:bCs/>
                <w:sz w:val="18"/>
                <w:szCs w:val="18"/>
                <w:lang w:val="fr-FR" w:eastAsia="fr-FR"/>
              </w:rPr>
              <w:t>4,44</w:t>
            </w:r>
          </w:p>
        </w:tc>
      </w:tr>
      <w:tr w:rsidR="001F5697" w:rsidRPr="005D351D" w14:paraId="3EC2F830"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286DC37" w14:textId="77777777" w:rsidR="001F5697" w:rsidRDefault="001F5697"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:90B::</w:t>
            </w:r>
          </w:p>
        </w:tc>
        <w:tc>
          <w:tcPr>
            <w:tcW w:w="2867" w:type="dxa"/>
            <w:tcBorders>
              <w:top w:val="single" w:sz="4" w:space="0" w:color="auto"/>
              <w:left w:val="nil"/>
              <w:bottom w:val="single" w:sz="4" w:space="0" w:color="auto"/>
              <w:right w:val="single" w:sz="4" w:space="0" w:color="auto"/>
            </w:tcBorders>
            <w:noWrap/>
            <w:vAlign w:val="bottom"/>
          </w:tcPr>
          <w:p w14:paraId="0ABAE3D4" w14:textId="77777777" w:rsidR="001F5697" w:rsidRDefault="001F5697" w:rsidP="00626541">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CINL//EUR</w:t>
            </w:r>
            <w:r w:rsidR="00626541">
              <w:rPr>
                <w:rFonts w:asciiTheme="minorHAnsi" w:hAnsiTheme="minorHAnsi" w:cstheme="minorHAnsi"/>
                <w:b/>
                <w:bCs/>
                <w:sz w:val="18"/>
                <w:szCs w:val="18"/>
                <w:lang w:val="fr-FR" w:eastAsia="fr-FR"/>
              </w:rPr>
              <w:t>4,44</w:t>
            </w:r>
          </w:p>
        </w:tc>
      </w:tr>
      <w:tr w:rsidR="001F5697" w:rsidRPr="005D351D" w14:paraId="572BCBD4"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8B80E70" w14:textId="77777777" w:rsidR="001F5697" w:rsidRDefault="001F5697"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:92K::</w:t>
            </w:r>
          </w:p>
        </w:tc>
        <w:tc>
          <w:tcPr>
            <w:tcW w:w="2867" w:type="dxa"/>
            <w:tcBorders>
              <w:top w:val="single" w:sz="4" w:space="0" w:color="auto"/>
              <w:left w:val="nil"/>
              <w:bottom w:val="single" w:sz="4" w:space="0" w:color="auto"/>
              <w:right w:val="single" w:sz="4" w:space="0" w:color="auto"/>
            </w:tcBorders>
            <w:noWrap/>
            <w:vAlign w:val="bottom"/>
          </w:tcPr>
          <w:p w14:paraId="280EB468" w14:textId="77777777" w:rsidR="001F5697" w:rsidRDefault="001F5697"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NEWO//1/6</w:t>
            </w:r>
          </w:p>
        </w:tc>
      </w:tr>
      <w:tr w:rsidR="001F5697" w:rsidRPr="005D351D" w14:paraId="5069009E"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63759E2" w14:textId="77777777" w:rsidR="001F5697" w:rsidRPr="005D351D" w:rsidRDefault="001F5697"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single" w:sz="4" w:space="0" w:color="auto"/>
              <w:left w:val="nil"/>
              <w:bottom w:val="single" w:sz="4" w:space="0" w:color="auto"/>
              <w:right w:val="single" w:sz="4" w:space="0" w:color="auto"/>
            </w:tcBorders>
            <w:noWrap/>
            <w:vAlign w:val="bottom"/>
          </w:tcPr>
          <w:p w14:paraId="54801315" w14:textId="77777777" w:rsidR="001F5697" w:rsidRPr="005D351D" w:rsidRDefault="001F5697"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PAYD//20YY</w:t>
            </w:r>
            <w:r>
              <w:rPr>
                <w:rFonts w:asciiTheme="minorHAnsi" w:hAnsiTheme="minorHAnsi" w:cstheme="minorHAnsi"/>
                <w:b/>
                <w:bCs/>
                <w:sz w:val="18"/>
                <w:szCs w:val="18"/>
                <w:lang w:val="fr-FR" w:eastAsia="fr-FR"/>
              </w:rPr>
              <w:t>0325</w:t>
            </w:r>
          </w:p>
        </w:tc>
      </w:tr>
      <w:tr w:rsidR="001F5697" w:rsidRPr="005D351D" w14:paraId="7038D2B5"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7498E21" w14:textId="77777777" w:rsidR="001F5697" w:rsidRPr="005D351D" w:rsidRDefault="001F5697"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0BDE74F0" w14:textId="77777777" w:rsidR="001F5697" w:rsidRPr="005D351D" w:rsidRDefault="001F5697"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1F5697" w:rsidRPr="005D351D" w14:paraId="68F4FFDE"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EF85A72" w14:textId="77777777" w:rsidR="001F5697" w:rsidRPr="005D351D" w:rsidRDefault="001F5697"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28B2A873" w14:textId="77777777" w:rsidR="001F5697" w:rsidRPr="005D351D" w:rsidRDefault="001F5697"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bl>
    <w:p w14:paraId="1A08DB6A" w14:textId="77777777" w:rsidR="00FD6E0C" w:rsidRDefault="00FD6E0C"/>
    <w:p w14:paraId="60D63D55" w14:textId="77777777" w:rsidR="00FD6E0C" w:rsidRDefault="00FD6E0C" w:rsidP="00FD6E0C"/>
    <w:p w14:paraId="15FBDF31" w14:textId="77777777" w:rsidR="00FD6E0C" w:rsidRPr="00FD6E0C" w:rsidRDefault="00FD6E0C" w:rsidP="00FD6E0C"/>
    <w:p w14:paraId="7AAE1132" w14:textId="77777777" w:rsidR="00FD6E0C" w:rsidRPr="00FD6E0C" w:rsidRDefault="00FD6E0C" w:rsidP="00FD6E0C"/>
    <w:p w14:paraId="02D6A66D" w14:textId="77777777" w:rsidR="00FD6E0C" w:rsidRPr="00FD6E0C" w:rsidRDefault="00FD6E0C" w:rsidP="00FD6E0C"/>
    <w:p w14:paraId="7FBB4F6D" w14:textId="77777777" w:rsidR="00FD6E0C" w:rsidRPr="00FD6E0C" w:rsidRDefault="00FD6E0C" w:rsidP="00FD6E0C"/>
    <w:p w14:paraId="4FE312C4" w14:textId="77777777" w:rsidR="00FD6E0C" w:rsidRPr="00FD6E0C" w:rsidRDefault="00FD6E0C" w:rsidP="00FD6E0C"/>
    <w:p w14:paraId="5553D805" w14:textId="77777777" w:rsidR="00FD6E0C" w:rsidRPr="00FD6E0C" w:rsidRDefault="00FD6E0C" w:rsidP="00FD6E0C"/>
    <w:p w14:paraId="0C932A76" w14:textId="77777777" w:rsidR="00FD6E0C" w:rsidRPr="00FD6E0C" w:rsidRDefault="00FD6E0C" w:rsidP="00FD6E0C"/>
    <w:p w14:paraId="04D0A0E6" w14:textId="77777777" w:rsidR="00FD6E0C" w:rsidRDefault="00FD6E0C"/>
    <w:p w14:paraId="52B95B97" w14:textId="77777777" w:rsidR="00FD6E0C" w:rsidRDefault="00FD6E0C"/>
    <w:p w14:paraId="2BFB8700" w14:textId="77777777" w:rsidR="00FD6E0C" w:rsidRDefault="00FD6E0C"/>
    <w:p w14:paraId="6B76C7FD" w14:textId="77777777" w:rsidR="00FD6E0C" w:rsidRDefault="00FD6E0C"/>
    <w:p w14:paraId="46E32F91" w14:textId="77777777" w:rsidR="00FD6E0C" w:rsidRDefault="00FD6E0C"/>
    <w:p w14:paraId="14A4B4DB" w14:textId="77777777" w:rsidR="00FD6E0C" w:rsidRDefault="00FD6E0C"/>
    <w:p w14:paraId="0DBAED9C" w14:textId="77777777" w:rsidR="00FD6E0C" w:rsidRDefault="00FD6E0C"/>
    <w:p w14:paraId="573A280D" w14:textId="77777777" w:rsidR="001F5697" w:rsidRDefault="001F5697"/>
    <w:p w14:paraId="6D1F6545" w14:textId="77777777" w:rsidR="00FD6E0C" w:rsidRDefault="00FD6E0C"/>
    <w:p w14:paraId="687CED24" w14:textId="77777777" w:rsidR="00FD6E0C" w:rsidRDefault="00FD6E0C"/>
    <w:p w14:paraId="1BA27FA2" w14:textId="77777777" w:rsidR="00FD6E0C" w:rsidRDefault="00FD6E0C"/>
    <w:p w14:paraId="44071F80" w14:textId="77777777" w:rsidR="00FD6E0C" w:rsidRDefault="00FD6E0C"/>
    <w:p w14:paraId="60504D6F" w14:textId="77777777" w:rsidR="00FD6E0C" w:rsidRDefault="00FD6E0C"/>
    <w:p w14:paraId="03B796A9" w14:textId="77777777" w:rsidR="00FD6E0C" w:rsidRDefault="00FD6E0C"/>
    <w:p w14:paraId="351B841F" w14:textId="77777777" w:rsidR="00FD6E0C" w:rsidRDefault="00FD6E0C"/>
    <w:p w14:paraId="7BA871F9" w14:textId="77777777" w:rsidR="00FD6E0C" w:rsidRDefault="00FD6E0C"/>
    <w:p w14:paraId="08296010" w14:textId="26F85F4E" w:rsidR="00FD6E0C" w:rsidRDefault="00FD6E0C"/>
    <w:p w14:paraId="216D0589" w14:textId="6E7A1635" w:rsidR="00E9230B" w:rsidRDefault="00E9230B"/>
    <w:p w14:paraId="5CB2ED5B" w14:textId="5748B0DF" w:rsidR="00E9230B" w:rsidRDefault="00E9230B"/>
    <w:p w14:paraId="1AB63BAC" w14:textId="5C1BF519" w:rsidR="00E9230B" w:rsidRDefault="00E9230B"/>
    <w:p w14:paraId="3796A217" w14:textId="28D51650" w:rsidR="00E9230B" w:rsidRDefault="00E9230B"/>
    <w:p w14:paraId="11C5B942" w14:textId="6960C34F" w:rsidR="00E9230B" w:rsidRDefault="00E9230B"/>
    <w:p w14:paraId="40319F97" w14:textId="4AC4414A" w:rsidR="00E9230B" w:rsidRDefault="00E9230B"/>
    <w:p w14:paraId="6609A120" w14:textId="77777777" w:rsidR="00E9230B" w:rsidRDefault="00E9230B"/>
    <w:p w14:paraId="3656EA01" w14:textId="1A774263" w:rsidR="0098171D" w:rsidRDefault="0098171D"/>
    <w:p w14:paraId="3F5BF7F0" w14:textId="77777777" w:rsidR="00825DC6" w:rsidRDefault="00825DC6" w:rsidP="00825DC6">
      <w:pPr>
        <w:pStyle w:val="CommentText"/>
      </w:pPr>
      <w:r>
        <w:t xml:space="preserve">Where the MT564 is sent to an account owner who has a proprietary or individually segregated account, where the tax status of the beneficial owner is known, the ratio to be reported in the NEWO should be the one calculated based on the tax treatment of the beneficial owner. </w:t>
      </w:r>
    </w:p>
    <w:p w14:paraId="46438848" w14:textId="77777777" w:rsidR="00825DC6" w:rsidRDefault="00825DC6" w:rsidP="00825DC6">
      <w:pPr>
        <w:pStyle w:val="CommentText"/>
      </w:pPr>
      <w:r>
        <w:t xml:space="preserve">Instead, when the MT564 is sent to an account owner who has an omnibus account, the ratio to be reported in the NEWO should be the one calculated based on maximum tax rate applicable in that source investment country (in the above example, 26%). </w:t>
      </w:r>
    </w:p>
    <w:p w14:paraId="27D000AF" w14:textId="77777777" w:rsidR="00825DC6" w:rsidRDefault="00825DC6"/>
    <w:p w14:paraId="71B6FAD6" w14:textId="77777777" w:rsidR="00DF6227" w:rsidRDefault="00DF6227"/>
    <w:p w14:paraId="13C1C59A" w14:textId="77777777" w:rsidR="00DF6227" w:rsidRPr="008E58D9" w:rsidRDefault="00DF6227" w:rsidP="00DF6227">
      <w:pPr>
        <w:pStyle w:val="ListParagraph"/>
        <w:numPr>
          <w:ilvl w:val="1"/>
          <w:numId w:val="5"/>
        </w:numPr>
        <w:suppressAutoHyphens/>
        <w:autoSpaceDN w:val="0"/>
        <w:spacing w:after="160" w:line="254" w:lineRule="auto"/>
        <w:ind w:left="360"/>
        <w:contextualSpacing w:val="0"/>
        <w:textAlignment w:val="baseline"/>
        <w:rPr>
          <w:u w:val="single"/>
        </w:rPr>
      </w:pPr>
      <w:r>
        <w:rPr>
          <w:u w:val="single"/>
        </w:rPr>
        <w:t xml:space="preserve">MT564 </w:t>
      </w:r>
      <w:r w:rsidRPr="008E58D9">
        <w:rPr>
          <w:u w:val="single"/>
        </w:rPr>
        <w:t xml:space="preserve">WTRC to announce the breakdown event to account owners having an omnibus account </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DF6227" w:rsidRPr="005D351D" w14:paraId="1053B0FE" w14:textId="77777777" w:rsidTr="00626541">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0BC6611E"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48869E7"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F6227" w:rsidRPr="005D351D" w14:paraId="40A97236"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75B9AD3A"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6F3789AC"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Pr>
                <w:rFonts w:asciiTheme="minorHAnsi" w:hAnsiTheme="minorHAnsi" w:cstheme="minorHAnsi"/>
                <w:b/>
                <w:bCs/>
                <w:sz w:val="18"/>
                <w:szCs w:val="18"/>
                <w:lang w:val="fr-FR" w:eastAsia="fr-FR"/>
              </w:rPr>
              <w:t>WTRC12345</w:t>
            </w:r>
          </w:p>
        </w:tc>
      </w:tr>
      <w:tr w:rsidR="00DF6227" w:rsidRPr="005D351D" w14:paraId="7D9A5AFC"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3F8F5CA8"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79E2671A"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SEME//253147816</w:t>
            </w:r>
          </w:p>
        </w:tc>
      </w:tr>
      <w:tr w:rsidR="00DF6227" w:rsidRPr="005D351D" w14:paraId="4F710496"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25A17035"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3D5A6211"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F6227" w:rsidRPr="005D351D" w14:paraId="27E0780C"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3DC9C33D"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0053BF59"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CAEV//WTRC</w:t>
            </w:r>
          </w:p>
        </w:tc>
      </w:tr>
      <w:tr w:rsidR="00DF6227" w:rsidRPr="005D351D" w14:paraId="460CF93A"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696A3F79" w14:textId="77777777" w:rsidR="00DF6227" w:rsidRPr="00E85624" w:rsidRDefault="00DF6227" w:rsidP="00626541">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lastRenderedPageBreak/>
              <w:t>:22F::</w:t>
            </w:r>
          </w:p>
        </w:tc>
        <w:tc>
          <w:tcPr>
            <w:tcW w:w="2867" w:type="dxa"/>
            <w:tcBorders>
              <w:top w:val="nil"/>
              <w:left w:val="nil"/>
              <w:bottom w:val="single" w:sz="4" w:space="0" w:color="auto"/>
              <w:right w:val="single" w:sz="4" w:space="0" w:color="auto"/>
            </w:tcBorders>
            <w:noWrap/>
            <w:vAlign w:val="bottom"/>
          </w:tcPr>
          <w:p w14:paraId="2C11E863" w14:textId="77777777" w:rsidR="00DF6227" w:rsidRPr="00E85624" w:rsidRDefault="00DF6227" w:rsidP="00626541">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CAMV//VOLU</w:t>
            </w:r>
          </w:p>
        </w:tc>
      </w:tr>
      <w:tr w:rsidR="00DF6227" w:rsidRPr="005D351D" w14:paraId="7B7AF679"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7AC2090C"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00E20F8B"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PROC//COMP</w:t>
            </w:r>
          </w:p>
        </w:tc>
      </w:tr>
      <w:tr w:rsidR="00DF6227" w:rsidRPr="005D351D" w14:paraId="16B98A62"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374E7BE4" w14:textId="77777777" w:rsidR="00DF6227" w:rsidRPr="005D351D" w:rsidRDefault="00DF6227" w:rsidP="00626541">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:16R:</w:t>
            </w:r>
          </w:p>
        </w:tc>
        <w:tc>
          <w:tcPr>
            <w:tcW w:w="2867" w:type="dxa"/>
            <w:tcBorders>
              <w:top w:val="nil"/>
              <w:left w:val="nil"/>
              <w:bottom w:val="single" w:sz="4" w:space="0" w:color="auto"/>
              <w:right w:val="single" w:sz="4" w:space="0" w:color="auto"/>
            </w:tcBorders>
            <w:noWrap/>
            <w:vAlign w:val="bottom"/>
          </w:tcPr>
          <w:p w14:paraId="58F3A97A" w14:textId="77777777" w:rsidR="00DF6227" w:rsidRPr="005D351D" w:rsidRDefault="00DF6227" w:rsidP="00626541">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w:t>
            </w:r>
          </w:p>
        </w:tc>
      </w:tr>
      <w:tr w:rsidR="00DF6227" w:rsidRPr="005D351D" w14:paraId="1A01601F"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66FE9C01" w14:textId="77777777" w:rsidR="00DF6227" w:rsidRPr="005D351D" w:rsidRDefault="00DF6227" w:rsidP="00626541">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50B3BA5D" w14:textId="77777777" w:rsidR="00DF6227" w:rsidRPr="005D351D" w:rsidRDefault="00DF6227" w:rsidP="00626541">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LINK//564</w:t>
            </w:r>
          </w:p>
        </w:tc>
      </w:tr>
      <w:tr w:rsidR="00DF6227" w:rsidRPr="005D351D" w14:paraId="328BD1E4"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41D1530A" w14:textId="77777777" w:rsidR="00DF6227" w:rsidRPr="005D351D" w:rsidRDefault="00DF6227" w:rsidP="00626541">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166B6EF1"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CORP//DIV3437599</w:t>
            </w:r>
          </w:p>
        </w:tc>
      </w:tr>
      <w:tr w:rsidR="00DF6227" w:rsidRPr="005D351D" w14:paraId="43640423"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38FFF677" w14:textId="77777777" w:rsidR="00DF6227" w:rsidRPr="005D351D" w:rsidRDefault="00DF6227" w:rsidP="00626541">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4E9EF684" w14:textId="77777777" w:rsidR="00DF6227" w:rsidRPr="005D351D" w:rsidRDefault="00DF6227" w:rsidP="00626541">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w:t>
            </w:r>
          </w:p>
        </w:tc>
      </w:tr>
      <w:tr w:rsidR="00DF6227" w:rsidRPr="005D351D" w14:paraId="5E92FE66"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EFF98EA"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E9A3FEB"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F6227" w:rsidRPr="005D351D" w14:paraId="0EE2CC3C"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8367BB3"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D346A66"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F6227" w:rsidRPr="005D351D" w14:paraId="19ACD687"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2DC1D2F8"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7FC73E45" w14:textId="77777777" w:rsidR="00DF6227" w:rsidRPr="005D351D" w:rsidRDefault="00DF6227" w:rsidP="00626541">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DF6227" w:rsidRPr="005D351D" w14:paraId="44BCAD97"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6AEBD75" w14:textId="77777777" w:rsidR="00DF6227" w:rsidRPr="005D351D" w:rsidRDefault="00DF622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8A6DEC3" w14:textId="77777777" w:rsidR="00DF6227" w:rsidRPr="005D351D" w:rsidRDefault="00DF622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F6227" w:rsidRPr="005D351D" w14:paraId="157068FE"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155C5007" w14:textId="77777777" w:rsidR="00DF6227" w:rsidRPr="005D351D" w:rsidRDefault="00DF622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1176CBAD" w14:textId="77777777" w:rsidR="00DF6227" w:rsidRPr="005D351D" w:rsidRDefault="00DF622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F6227" w:rsidRPr="005D351D" w14:paraId="2AB55A61"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14789425" w14:textId="77777777" w:rsidR="00DF6227" w:rsidRPr="005D351D" w:rsidRDefault="00DF622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70D807EF" w14:textId="77777777" w:rsidR="00DF6227" w:rsidRPr="005D351D" w:rsidRDefault="00DF6227" w:rsidP="00626541">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SETT</w:t>
            </w:r>
            <w:r w:rsidRPr="005D351D">
              <w:rPr>
                <w:rFonts w:asciiTheme="minorHAnsi" w:hAnsiTheme="minorHAnsi" w:cstheme="minorHAnsi"/>
                <w:b/>
                <w:bCs/>
                <w:sz w:val="18"/>
                <w:szCs w:val="18"/>
                <w:lang w:val="fr-FR" w:eastAsia="fr-FR"/>
              </w:rPr>
              <w:t>//UNIT/4600,</w:t>
            </w:r>
          </w:p>
        </w:tc>
      </w:tr>
      <w:tr w:rsidR="00DF6227" w:rsidRPr="005D351D" w14:paraId="2F1A052B"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0A590D23" w14:textId="77777777" w:rsidR="00DF6227" w:rsidRPr="005D351D" w:rsidRDefault="00DF622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1559BFA6" w14:textId="77777777" w:rsidR="00DF6227" w:rsidRPr="005D351D" w:rsidRDefault="00DF622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F6227" w:rsidRPr="005D351D" w14:paraId="4A8F7470"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4450F80"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387062EA"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F6227" w:rsidRPr="005D351D" w14:paraId="4356BF95"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C72C6D3"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A427A32"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F6227" w:rsidRPr="005D351D" w14:paraId="3C5C9018"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720094C9"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1B58E52C"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DF6227" w:rsidRPr="005D351D" w14:paraId="4293EF08"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4610AAA8"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086FC2E1"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CAOP//NOAC</w:t>
            </w:r>
          </w:p>
        </w:tc>
      </w:tr>
      <w:tr w:rsidR="00DF6227" w:rsidRPr="005D351D" w14:paraId="5E85B83C"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4045CFB6"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513E4FBC"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DFLT//Y</w:t>
            </w:r>
          </w:p>
        </w:tc>
      </w:tr>
      <w:tr w:rsidR="00DF6227" w:rsidRPr="005D351D" w14:paraId="3BB26EDA"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tcPr>
          <w:p w14:paraId="4AF9C6F0" w14:textId="77777777" w:rsidR="00DF6227" w:rsidRPr="00BA5656" w:rsidRDefault="00DF6227" w:rsidP="00626541">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6B51C9AA" w14:textId="77777777" w:rsidR="00DF6227" w:rsidRPr="00BA5656" w:rsidRDefault="00DF6227" w:rsidP="00626541">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032016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DF6227" w:rsidRPr="005D351D" w14:paraId="5B848ACF"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75370D8"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671CEB87"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F6227" w:rsidRPr="005D351D" w14:paraId="26C9ED10"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6CE0F34"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A29F5DD"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F6227" w:rsidRPr="005D351D" w14:paraId="2521A895"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B98471F"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0BED2E9B"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DF6227" w:rsidRPr="005D351D" w14:paraId="15898382"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74D1F6B"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04BB03B2"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CAOP//BOBD</w:t>
            </w:r>
          </w:p>
        </w:tc>
      </w:tr>
      <w:tr w:rsidR="00DF6227" w:rsidRPr="005D351D" w14:paraId="29CC60C3"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786BC69"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66F6EC19"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DFLT//N</w:t>
            </w:r>
          </w:p>
        </w:tc>
      </w:tr>
      <w:tr w:rsidR="00DF6227" w:rsidRPr="005D351D" w14:paraId="6120C43F"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tcPr>
          <w:p w14:paraId="20A8DEFA" w14:textId="77777777" w:rsidR="00DF6227" w:rsidRPr="00BA5656" w:rsidRDefault="00DF6227" w:rsidP="00626541">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097ED0E6" w14:textId="77777777" w:rsidR="00DF6227" w:rsidRPr="00BA5656" w:rsidRDefault="00DF6227" w:rsidP="00626541">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032016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DF6227" w:rsidRPr="005D351D" w14:paraId="6B31ABB2"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11583AC"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1692EB4"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bl>
    <w:p w14:paraId="6B94B2B0" w14:textId="77777777" w:rsidR="00DF6227" w:rsidRDefault="00DF6227" w:rsidP="00DF6227">
      <w:pPr>
        <w:pStyle w:val="ListParagraph"/>
        <w:ind w:left="1440"/>
      </w:pPr>
    </w:p>
    <w:p w14:paraId="429800D9" w14:textId="77777777" w:rsidR="00DF6227" w:rsidRDefault="00DF6227" w:rsidP="00DF6227">
      <w:pPr>
        <w:pStyle w:val="ListParagraph"/>
        <w:ind w:left="1440"/>
      </w:pPr>
    </w:p>
    <w:p w14:paraId="5C6568DC" w14:textId="77777777" w:rsidR="00DF6227" w:rsidRDefault="00DF6227" w:rsidP="00DF6227">
      <w:pPr>
        <w:pStyle w:val="ListParagraph"/>
        <w:numPr>
          <w:ilvl w:val="1"/>
          <w:numId w:val="5"/>
        </w:numPr>
        <w:tabs>
          <w:tab w:val="left" w:pos="1980"/>
        </w:tabs>
        <w:suppressAutoHyphens/>
        <w:autoSpaceDN w:val="0"/>
        <w:spacing w:after="160" w:line="254" w:lineRule="auto"/>
        <w:ind w:left="360"/>
        <w:contextualSpacing w:val="0"/>
        <w:textAlignment w:val="baseline"/>
        <w:rPr>
          <w:u w:val="single"/>
        </w:rPr>
      </w:pPr>
      <w:r>
        <w:rPr>
          <w:u w:val="single"/>
        </w:rPr>
        <w:t xml:space="preserve">MT565s sent by the </w:t>
      </w:r>
      <w:r w:rsidRPr="008E58D9">
        <w:rPr>
          <w:u w:val="single"/>
        </w:rPr>
        <w:t>account own</w:t>
      </w:r>
      <w:r>
        <w:rPr>
          <w:u w:val="single"/>
        </w:rPr>
        <w:t xml:space="preserve">er to instruct the choice between cash and/or securities </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DF6227" w:rsidRPr="005D351D" w14:paraId="2E6D108A" w14:textId="77777777" w:rsidTr="00626541">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3974AC92"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C0D1F0D"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F6227" w:rsidRPr="005D351D" w14:paraId="31071C0D"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2920374E"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53F67584"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CORP//DIV3437599</w:t>
            </w:r>
          </w:p>
        </w:tc>
      </w:tr>
      <w:tr w:rsidR="00DF6227" w:rsidRPr="005D351D" w14:paraId="66FC4F64"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78CBE30E"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40D2831A"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SEME//253147888</w:t>
            </w:r>
          </w:p>
        </w:tc>
      </w:tr>
      <w:tr w:rsidR="00DF6227" w:rsidRPr="005D351D" w14:paraId="57422072"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787E8C16"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29D12340"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F6227" w:rsidRPr="005D351D" w14:paraId="0857075F"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1EE39939"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1C79D116"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CAEV//DVOP</w:t>
            </w:r>
          </w:p>
        </w:tc>
      </w:tr>
      <w:tr w:rsidR="00DF6227" w:rsidRPr="005D351D" w14:paraId="0F8A12BE"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DC27AD7"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8EF4DD6"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F6227" w:rsidRPr="005D351D" w14:paraId="1F29814F" w14:textId="77777777" w:rsidTr="00DF6227">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EFDAA36"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477B362"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F6227" w:rsidRPr="005D351D" w14:paraId="29C10CDA" w14:textId="77777777" w:rsidTr="00DF6227">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6526AD9" w14:textId="77777777" w:rsidR="00DF6227" w:rsidRPr="0021132A" w:rsidRDefault="00DF6227" w:rsidP="00DF6227">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single" w:sz="4" w:space="0" w:color="auto"/>
              <w:left w:val="nil"/>
              <w:bottom w:val="single" w:sz="4" w:space="0" w:color="auto"/>
              <w:right w:val="single" w:sz="4" w:space="0" w:color="auto"/>
            </w:tcBorders>
            <w:noWrap/>
            <w:vAlign w:val="bottom"/>
          </w:tcPr>
          <w:p w14:paraId="72D9D4AE" w14:textId="77777777" w:rsidR="00DF6227" w:rsidRPr="0021132A" w:rsidRDefault="00DF6227" w:rsidP="00DF6227">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DF6227" w:rsidRPr="005D351D" w14:paraId="51202803" w14:textId="77777777" w:rsidTr="00DF6227">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E16C190" w14:textId="77777777" w:rsidR="00DF6227" w:rsidRPr="005D351D" w:rsidRDefault="00DF622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A0C9E41" w14:textId="77777777" w:rsidR="00DF6227" w:rsidRPr="005D351D" w:rsidRDefault="00DF622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F6227" w:rsidRPr="005D351D" w14:paraId="00042BEF"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59ABD36E" w14:textId="77777777" w:rsidR="00DF6227" w:rsidRPr="005D351D" w:rsidRDefault="00DF622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2FDB02B8" w14:textId="77777777" w:rsidR="00DF6227" w:rsidRPr="005D351D" w:rsidRDefault="00DF622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F6227" w:rsidRPr="005D351D" w14:paraId="1195B114"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3B161032" w14:textId="77777777" w:rsidR="00DF6227" w:rsidRPr="005D351D" w:rsidRDefault="00DF622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5878139F" w14:textId="77777777" w:rsidR="00DF6227" w:rsidRPr="005D351D" w:rsidRDefault="00DF6227" w:rsidP="00626541">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DF6227" w:rsidRPr="005D351D" w14:paraId="22667FA9"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36B6F879" w14:textId="77777777" w:rsidR="00DF6227" w:rsidRPr="005D351D" w:rsidRDefault="00DF622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24671A3E" w14:textId="77777777" w:rsidR="00DF6227" w:rsidRPr="005D351D" w:rsidRDefault="00DF622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F6227" w:rsidRPr="005D351D" w14:paraId="0AFAE5FB"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13C46A4"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106EF007"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F6227" w:rsidRPr="005D351D" w14:paraId="6EC4D886"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65592D1"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BEE4474"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r w:rsidR="00DF6227" w:rsidRPr="005D351D" w14:paraId="6317D3E8"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0B38A56"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52CED03F" w14:textId="77777777" w:rsidR="00DF6227" w:rsidRPr="005D351D" w:rsidRDefault="001F569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DF6227" w:rsidRPr="005D351D" w14:paraId="3BB34EC8"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4294F03"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5FC8F6DC"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w:t>
            </w:r>
            <w:r w:rsidR="001F5697">
              <w:rPr>
                <w:rFonts w:asciiTheme="minorHAnsi" w:hAnsiTheme="minorHAnsi" w:cstheme="minorHAnsi"/>
                <w:b/>
                <w:bCs/>
                <w:sz w:val="18"/>
                <w:szCs w:val="18"/>
                <w:lang w:val="fr-FR" w:eastAsia="fr-FR"/>
              </w:rPr>
              <w:t>SECU</w:t>
            </w:r>
          </w:p>
        </w:tc>
      </w:tr>
      <w:tr w:rsidR="00DF6227" w:rsidRPr="005D351D" w14:paraId="5520365A"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8E227F8"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472442B7" w14:textId="77777777" w:rsidR="00DF6227" w:rsidRPr="005D351D" w:rsidRDefault="00DF6227" w:rsidP="00DF6227">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QINS//</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00,</w:t>
            </w:r>
          </w:p>
        </w:tc>
      </w:tr>
      <w:tr w:rsidR="00DF6227" w:rsidRPr="00BA5656" w14:paraId="56FEE23C"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FD20CA9"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483C93CC"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bl>
    <w:p w14:paraId="0B39EB92" w14:textId="77777777" w:rsidR="001F5697" w:rsidRDefault="001F5697" w:rsidP="001F5697">
      <w:pPr>
        <w:pStyle w:val="ListParagraph"/>
        <w:ind w:left="1440"/>
      </w:pPr>
    </w:p>
    <w:p w14:paraId="480EF65D" w14:textId="77777777" w:rsidR="00DF6227" w:rsidRDefault="001F5697" w:rsidP="001F5697">
      <w:pPr>
        <w:suppressAutoHyphens/>
        <w:autoSpaceDN w:val="0"/>
        <w:spacing w:after="160" w:line="254" w:lineRule="auto"/>
        <w:textAlignment w:val="baseline"/>
        <w:rPr>
          <w:u w:val="single"/>
        </w:rPr>
      </w:pPr>
      <w:r>
        <w:lastRenderedPageBreak/>
        <w:t>Based on the SLA in place between the account servicer and account owner, the receipt of the instruction will be confirmed via MT567/seev.034.</w:t>
      </w:r>
    </w:p>
    <w:p w14:paraId="010E1BB7" w14:textId="77777777" w:rsidR="00DF6227" w:rsidRPr="001F5697" w:rsidRDefault="00DF6227" w:rsidP="001F5697">
      <w:pPr>
        <w:pStyle w:val="ListParagraph"/>
        <w:ind w:left="1440"/>
      </w:pPr>
    </w:p>
    <w:p w14:paraId="1549EB5D" w14:textId="77777777" w:rsidR="00DF6227" w:rsidRPr="008E58D9" w:rsidRDefault="00DF6227" w:rsidP="00DF6227">
      <w:pPr>
        <w:pStyle w:val="ListParagraph"/>
        <w:numPr>
          <w:ilvl w:val="1"/>
          <w:numId w:val="5"/>
        </w:numPr>
        <w:tabs>
          <w:tab w:val="left" w:pos="1980"/>
        </w:tabs>
        <w:suppressAutoHyphens/>
        <w:autoSpaceDN w:val="0"/>
        <w:spacing w:after="160" w:line="254" w:lineRule="auto"/>
        <w:ind w:left="360"/>
        <w:contextualSpacing w:val="0"/>
        <w:textAlignment w:val="baseline"/>
        <w:rPr>
          <w:u w:val="single"/>
        </w:rPr>
      </w:pPr>
      <w:r w:rsidRPr="008E58D9">
        <w:rPr>
          <w:u w:val="single"/>
        </w:rPr>
        <w:t xml:space="preserve">MT565 sent by the account owner to instruct the tax </w:t>
      </w:r>
      <w:proofErr w:type="spellStart"/>
      <w:r w:rsidRPr="008E58D9">
        <w:rPr>
          <w:u w:val="single"/>
        </w:rPr>
        <w:t>breakdown</w:t>
      </w:r>
      <w:proofErr w:type="spellEnd"/>
      <w:r w:rsidRPr="008E58D9">
        <w:rPr>
          <w:u w:val="single"/>
        </w:rPr>
        <w:t xml:space="preserve"> – the account owner may send an MT565 per beneficial owner/tax rate or an MT565 repeating the beneficial owners in the BENODET sequence:</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DF6227" w:rsidRPr="005D351D" w14:paraId="56A780D6" w14:textId="77777777" w:rsidTr="00626541">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4FD704E2"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6E33CFE"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F6227" w:rsidRPr="005D351D" w14:paraId="5AAEB226"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73068428"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5C08DA61"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Pr>
                <w:rFonts w:asciiTheme="minorHAnsi" w:hAnsiTheme="minorHAnsi" w:cstheme="minorHAnsi"/>
                <w:b/>
                <w:bCs/>
                <w:sz w:val="18"/>
                <w:szCs w:val="18"/>
                <w:lang w:val="fr-FR" w:eastAsia="fr-FR"/>
              </w:rPr>
              <w:t>WTRC12345</w:t>
            </w:r>
          </w:p>
        </w:tc>
      </w:tr>
      <w:tr w:rsidR="00DF6227" w:rsidRPr="005D351D" w14:paraId="4F3353BD"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7AF53FC1"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2D9BDB28"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SEME//253147880</w:t>
            </w:r>
          </w:p>
        </w:tc>
      </w:tr>
      <w:tr w:rsidR="00DF6227" w:rsidRPr="005D351D" w14:paraId="52236368"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7F205B10"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17527A1D"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F6227" w:rsidRPr="005D351D" w14:paraId="203FF843"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32A96174"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270C5C5C"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CAEV//WTRC</w:t>
            </w:r>
          </w:p>
        </w:tc>
      </w:tr>
      <w:tr w:rsidR="00DF6227" w:rsidRPr="005D351D" w14:paraId="470EB1A9"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123D6B7"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66F1030B"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F6227" w:rsidRPr="005D351D" w14:paraId="16678660"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9C2731E"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3C70DC1"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F6227" w:rsidRPr="005D351D" w14:paraId="7B005A70"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1C9ABB83" w14:textId="77777777" w:rsidR="00DF6227" w:rsidRPr="005D351D" w:rsidRDefault="00DF6227" w:rsidP="00DF622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771851A0" w14:textId="77777777" w:rsidR="00DF6227" w:rsidRPr="005D351D" w:rsidRDefault="00DF6227" w:rsidP="00DF6227">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DF6227" w:rsidRPr="005D351D" w14:paraId="5F284720"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79A6981" w14:textId="77777777" w:rsidR="00DF6227" w:rsidRPr="005D351D" w:rsidRDefault="00DF622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9CE6C94" w14:textId="77777777" w:rsidR="00DF6227" w:rsidRPr="005D351D" w:rsidRDefault="00DF622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F6227" w:rsidRPr="005D351D" w14:paraId="3E8B5F28"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273D7CE7" w14:textId="77777777" w:rsidR="00DF6227" w:rsidRPr="005D351D" w:rsidRDefault="00DF622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7CED816E" w14:textId="77777777" w:rsidR="00DF6227" w:rsidRPr="005D351D" w:rsidRDefault="00DF622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F6227" w:rsidRPr="005D351D" w14:paraId="584C4388"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03CE67AA" w14:textId="77777777" w:rsidR="00DF6227" w:rsidRPr="005D351D" w:rsidRDefault="00DF622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206B87FA" w14:textId="77777777" w:rsidR="00DF6227" w:rsidRPr="005D351D" w:rsidRDefault="00DF6227" w:rsidP="00626541">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DF6227" w:rsidRPr="005D351D" w14:paraId="09952C9D"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00C79DB7" w14:textId="77777777" w:rsidR="00DF6227" w:rsidRPr="005D351D" w:rsidRDefault="00DF622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04FA18C7" w14:textId="77777777" w:rsidR="00DF6227" w:rsidRPr="005D351D" w:rsidRDefault="00DF622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F6227" w:rsidRPr="005D351D" w14:paraId="68C8DF9F"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ADD495A"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653D2BF"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F6227" w:rsidRPr="005D351D" w14:paraId="3D671895"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D37C8B9"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01C6BF9"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F6227" w:rsidRPr="005D351D" w14:paraId="62E7B372"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726DFE6"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:95S::</w:t>
            </w:r>
          </w:p>
        </w:tc>
        <w:tc>
          <w:tcPr>
            <w:tcW w:w="2867" w:type="dxa"/>
            <w:tcBorders>
              <w:top w:val="single" w:sz="4" w:space="0" w:color="auto"/>
              <w:left w:val="nil"/>
              <w:bottom w:val="single" w:sz="4" w:space="0" w:color="auto"/>
              <w:right w:val="single" w:sz="4" w:space="0" w:color="auto"/>
            </w:tcBorders>
            <w:noWrap/>
            <w:vAlign w:val="bottom"/>
          </w:tcPr>
          <w:p w14:paraId="6968573D" w14:textId="77777777" w:rsidR="00DF6227" w:rsidRPr="005D351D" w:rsidRDefault="00DF6227" w:rsidP="00DF6227">
            <w:pPr>
              <w:outlineLvl w:val="0"/>
              <w:rPr>
                <w:rFonts w:asciiTheme="minorHAnsi" w:hAnsiTheme="minorHAnsi" w:cstheme="minorHAnsi"/>
                <w:b/>
                <w:bCs/>
                <w:sz w:val="18"/>
                <w:szCs w:val="18"/>
                <w:lang w:val="fr-FR" w:eastAsia="fr-FR"/>
              </w:rPr>
            </w:pPr>
            <w:r w:rsidRPr="000D0A50">
              <w:rPr>
                <w:rFonts w:asciiTheme="minorHAnsi" w:hAnsiTheme="minorHAnsi" w:cstheme="minorHAnsi"/>
                <w:b/>
                <w:bCs/>
                <w:sz w:val="18"/>
                <w:szCs w:val="18"/>
                <w:lang w:val="fr-FR" w:eastAsia="fr-FR"/>
              </w:rPr>
              <w:t>OWND/</w:t>
            </w:r>
            <w:r>
              <w:rPr>
                <w:rFonts w:asciiTheme="minorHAnsi" w:hAnsiTheme="minorHAnsi" w:cstheme="minorHAnsi"/>
                <w:b/>
                <w:bCs/>
                <w:sz w:val="18"/>
                <w:szCs w:val="18"/>
                <w:lang w:val="fr-FR" w:eastAsia="fr-FR"/>
              </w:rPr>
              <w:t>/TXID/BE/ ABCDEF1234567</w:t>
            </w:r>
          </w:p>
        </w:tc>
      </w:tr>
      <w:tr w:rsidR="00DF6227" w:rsidRPr="005D351D" w14:paraId="5B75D053"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DDC1904"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2FB8B147"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w:t>
            </w:r>
            <w:r w:rsidRPr="005D351D">
              <w:rPr>
                <w:rFonts w:asciiTheme="minorHAnsi" w:hAnsiTheme="minorHAnsi" w:cstheme="minorHAnsi"/>
                <w:b/>
                <w:bCs/>
                <w:sz w:val="18"/>
                <w:szCs w:val="18"/>
                <w:lang w:val="fr-FR" w:eastAsia="fr-FR"/>
              </w:rPr>
              <w:t>600,</w:t>
            </w:r>
          </w:p>
        </w:tc>
      </w:tr>
      <w:tr w:rsidR="00DF6227" w:rsidRPr="005D351D" w14:paraId="3BF6902D"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1C5F0B2"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31AFAFC3"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15</w:t>
            </w:r>
            <w:r w:rsidRPr="005D351D">
              <w:rPr>
                <w:rFonts w:asciiTheme="minorHAnsi" w:hAnsiTheme="minorHAnsi" w:cstheme="minorHAnsi"/>
                <w:b/>
                <w:bCs/>
                <w:sz w:val="18"/>
                <w:szCs w:val="18"/>
                <w:lang w:val="fr-FR" w:eastAsia="fr-FR"/>
              </w:rPr>
              <w:t>,</w:t>
            </w:r>
          </w:p>
        </w:tc>
      </w:tr>
      <w:tr w:rsidR="00DF6227" w:rsidRPr="005D351D" w14:paraId="374A7DF5"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D05DAFF"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64AF61DE"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F6227" w:rsidRPr="005D351D" w14:paraId="3341CA51"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FCEE098"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E8AF0B8"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F6227" w:rsidRPr="005D351D" w14:paraId="49A5CEA7"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DFB487C"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:95S::</w:t>
            </w:r>
          </w:p>
        </w:tc>
        <w:tc>
          <w:tcPr>
            <w:tcW w:w="2867" w:type="dxa"/>
            <w:tcBorders>
              <w:top w:val="single" w:sz="4" w:space="0" w:color="auto"/>
              <w:left w:val="nil"/>
              <w:bottom w:val="single" w:sz="4" w:space="0" w:color="auto"/>
              <w:right w:val="single" w:sz="4" w:space="0" w:color="auto"/>
            </w:tcBorders>
            <w:noWrap/>
            <w:vAlign w:val="bottom"/>
          </w:tcPr>
          <w:p w14:paraId="2C18ACB1"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 TXID/BE/GHIJKLM8901234</w:t>
            </w:r>
          </w:p>
        </w:tc>
      </w:tr>
      <w:tr w:rsidR="00DF6227" w:rsidRPr="005D351D" w14:paraId="2A6A43E2"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8F5BA07"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05EE84D3"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DF6227" w:rsidRPr="005D351D" w14:paraId="274BFC2A"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9BAF58A"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246A9111"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DF6227" w:rsidRPr="005D351D" w14:paraId="77E52CD5"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9159992"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3CB1465D"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F6227" w:rsidRPr="005D351D" w14:paraId="3F14F445"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DF5D96C"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BA2C965"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r w:rsidR="00DF6227" w:rsidRPr="005D351D" w14:paraId="561D0F5E"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1EBC6F9"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6D3CF201"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DF6227" w:rsidRPr="005D351D" w14:paraId="66B43D14"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3E35E7E"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34ACDD58"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CAOP//BOBD</w:t>
            </w:r>
          </w:p>
        </w:tc>
      </w:tr>
      <w:tr w:rsidR="00DF6227" w:rsidRPr="005D351D" w14:paraId="708EB6D7"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B980661"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0239701D"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QINS//</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46</w:t>
            </w:r>
            <w:r w:rsidRPr="005D351D">
              <w:rPr>
                <w:rFonts w:asciiTheme="minorHAnsi" w:hAnsiTheme="minorHAnsi" w:cstheme="minorHAnsi"/>
                <w:b/>
                <w:bCs/>
                <w:sz w:val="18"/>
                <w:szCs w:val="18"/>
                <w:lang w:val="fr-FR" w:eastAsia="fr-FR"/>
              </w:rPr>
              <w:t>00,</w:t>
            </w:r>
          </w:p>
        </w:tc>
      </w:tr>
      <w:tr w:rsidR="00DF6227" w:rsidRPr="00BA5656" w14:paraId="463319F7"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E0939B0" w14:textId="77777777" w:rsidR="00DF6227" w:rsidRPr="005D351D" w:rsidRDefault="00DF622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32F6EEC7" w14:textId="77777777" w:rsidR="00DF6227" w:rsidRPr="005D351D" w:rsidRDefault="00DF622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bl>
    <w:p w14:paraId="3177F21F" w14:textId="77777777" w:rsidR="00DF6227" w:rsidRDefault="00DF6227"/>
    <w:p w14:paraId="61905D7C" w14:textId="77777777" w:rsidR="001F5697" w:rsidRDefault="001F5697" w:rsidP="001F5697">
      <w:pPr>
        <w:suppressAutoHyphens/>
        <w:autoSpaceDN w:val="0"/>
        <w:spacing w:after="160" w:line="254" w:lineRule="auto"/>
        <w:textAlignment w:val="baseline"/>
        <w:rPr>
          <w:u w:val="single"/>
        </w:rPr>
      </w:pPr>
      <w:r>
        <w:t>Based on the SLA in place between the account servicer and account owner, the receipt of the instruction will be confirmed via MT567/seev.034.</w:t>
      </w:r>
    </w:p>
    <w:p w14:paraId="7A5F5029" w14:textId="77777777" w:rsidR="00DF6227" w:rsidRDefault="00DF6227"/>
    <w:p w14:paraId="3593273C" w14:textId="77777777" w:rsidR="001F5697" w:rsidRPr="001F5697" w:rsidRDefault="001F5697" w:rsidP="00626541">
      <w:pPr>
        <w:pStyle w:val="ListParagraph"/>
        <w:numPr>
          <w:ilvl w:val="1"/>
          <w:numId w:val="5"/>
        </w:numPr>
        <w:tabs>
          <w:tab w:val="left" w:pos="1980"/>
        </w:tabs>
        <w:suppressAutoHyphens/>
        <w:autoSpaceDN w:val="0"/>
        <w:spacing w:after="160" w:line="254" w:lineRule="auto"/>
        <w:ind w:left="360"/>
        <w:contextualSpacing w:val="0"/>
        <w:textAlignment w:val="baseline"/>
      </w:pPr>
      <w:r w:rsidRPr="001F5697">
        <w:rPr>
          <w:u w:val="single"/>
        </w:rPr>
        <w:t xml:space="preserve">MT566 sent by the account servicer to confirm payment of the income proceeds using the tax rates provided by the account owner </w:t>
      </w:r>
      <w:r>
        <w:rPr>
          <w:u w:val="single"/>
        </w:rPr>
        <w:t>in</w:t>
      </w:r>
      <w:r w:rsidRPr="001F5697">
        <w:rPr>
          <w:u w:val="single"/>
        </w:rPr>
        <w:t xml:space="preserve"> the tax breakdown </w:t>
      </w:r>
    </w:p>
    <w:p w14:paraId="199BC851" w14:textId="77777777" w:rsidR="00E9230B" w:rsidRDefault="00E9230B" w:rsidP="00E9230B">
      <w:pPr>
        <w:tabs>
          <w:tab w:val="left" w:pos="1980"/>
        </w:tabs>
        <w:suppressAutoHyphens/>
        <w:autoSpaceDN w:val="0"/>
        <w:spacing w:after="160" w:line="254" w:lineRule="auto"/>
        <w:textAlignment w:val="baseline"/>
      </w:pPr>
      <w:r>
        <w:t>Based on the instructions received, the account owner elected to:</w:t>
      </w:r>
    </w:p>
    <w:p w14:paraId="04F7CC83" w14:textId="39592286" w:rsidR="001B0D34" w:rsidRDefault="00E9230B" w:rsidP="00E9230B">
      <w:pPr>
        <w:pStyle w:val="ListParagraph"/>
        <w:numPr>
          <w:ilvl w:val="0"/>
          <w:numId w:val="11"/>
        </w:numPr>
        <w:tabs>
          <w:tab w:val="left" w:pos="1980"/>
        </w:tabs>
        <w:suppressAutoHyphens/>
        <w:autoSpaceDN w:val="0"/>
        <w:spacing w:after="160" w:line="254" w:lineRule="auto"/>
        <w:textAlignment w:val="baseline"/>
      </w:pPr>
      <w:r>
        <w:t xml:space="preserve">receive CASH for 2,000 securities to be taxed at 26% </w:t>
      </w:r>
    </w:p>
    <w:p w14:paraId="182C62A9" w14:textId="77777777" w:rsidR="001B0D34" w:rsidRDefault="001B0D34" w:rsidP="001B0D34">
      <w:pPr>
        <w:pStyle w:val="ListParagraph"/>
        <w:numPr>
          <w:ilvl w:val="1"/>
          <w:numId w:val="11"/>
        </w:numPr>
        <w:tabs>
          <w:tab w:val="left" w:pos="1980"/>
        </w:tabs>
        <w:suppressAutoHyphens/>
        <w:autoSpaceDN w:val="0"/>
        <w:spacing w:after="160" w:line="254" w:lineRule="auto"/>
        <w:textAlignment w:val="baseline"/>
      </w:pPr>
      <w:r>
        <w:t>gross dividend: €2,000.00 (2000 * €1 per share)</w:t>
      </w:r>
    </w:p>
    <w:p w14:paraId="5B00F423" w14:textId="3DC98F16" w:rsidR="001B0D34" w:rsidRDefault="001B0D34" w:rsidP="001B0D34">
      <w:pPr>
        <w:pStyle w:val="ListParagraph"/>
        <w:numPr>
          <w:ilvl w:val="1"/>
          <w:numId w:val="11"/>
        </w:numPr>
        <w:tabs>
          <w:tab w:val="left" w:pos="1980"/>
        </w:tabs>
        <w:suppressAutoHyphens/>
        <w:autoSpaceDN w:val="0"/>
        <w:spacing w:after="160" w:line="254" w:lineRule="auto"/>
        <w:textAlignment w:val="baseline"/>
      </w:pPr>
      <w:r>
        <w:t>taxation: €520.00 (2000*€0.26 per share)</w:t>
      </w:r>
      <w:r w:rsidR="00E9230B">
        <w:t xml:space="preserve"> </w:t>
      </w:r>
    </w:p>
    <w:p w14:paraId="788307D2" w14:textId="77777777" w:rsidR="001B0D34" w:rsidRDefault="001B0D34" w:rsidP="001B0D34">
      <w:pPr>
        <w:pStyle w:val="ListParagraph"/>
        <w:tabs>
          <w:tab w:val="left" w:pos="1980"/>
        </w:tabs>
        <w:suppressAutoHyphens/>
        <w:autoSpaceDN w:val="0"/>
        <w:spacing w:after="160" w:line="254" w:lineRule="auto"/>
        <w:ind w:left="1500"/>
        <w:textAlignment w:val="baseline"/>
      </w:pPr>
    </w:p>
    <w:p w14:paraId="1CC5ACBB" w14:textId="6F236D99" w:rsidR="00E9230B" w:rsidRDefault="00E9230B" w:rsidP="00E9230B">
      <w:pPr>
        <w:pStyle w:val="ListParagraph"/>
        <w:numPr>
          <w:ilvl w:val="0"/>
          <w:numId w:val="11"/>
        </w:numPr>
        <w:tabs>
          <w:tab w:val="left" w:pos="1980"/>
        </w:tabs>
        <w:suppressAutoHyphens/>
        <w:autoSpaceDN w:val="0"/>
        <w:spacing w:after="160" w:line="254" w:lineRule="auto"/>
        <w:textAlignment w:val="baseline"/>
      </w:pPr>
      <w:r>
        <w:t xml:space="preserve">re-invest </w:t>
      </w:r>
      <w:r w:rsidR="001B0D34">
        <w:t xml:space="preserve">in new securities for </w:t>
      </w:r>
      <w:r>
        <w:t xml:space="preserve">2,600 </w:t>
      </w:r>
      <w:r w:rsidR="001B0D34">
        <w:t xml:space="preserve">interim </w:t>
      </w:r>
      <w:r>
        <w:t>securities, to be taxed at 15%</w:t>
      </w:r>
    </w:p>
    <w:p w14:paraId="3D306B70" w14:textId="5E422EC0" w:rsidR="001B0D34" w:rsidRDefault="001B0D34" w:rsidP="001B0D34">
      <w:pPr>
        <w:pStyle w:val="ListParagraph"/>
        <w:numPr>
          <w:ilvl w:val="1"/>
          <w:numId w:val="11"/>
        </w:numPr>
        <w:tabs>
          <w:tab w:val="left" w:pos="1980"/>
        </w:tabs>
        <w:suppressAutoHyphens/>
        <w:autoSpaceDN w:val="0"/>
        <w:spacing w:after="160" w:line="254" w:lineRule="auto"/>
        <w:textAlignment w:val="baseline"/>
      </w:pPr>
      <w:r>
        <w:t xml:space="preserve">new securities: (2,600*€1*0.85)/4.44€ = 497.747748 </w:t>
      </w:r>
    </w:p>
    <w:p w14:paraId="2C0864CD" w14:textId="58540A44" w:rsidR="001B0D34" w:rsidRDefault="001B0D34" w:rsidP="001B0D34">
      <w:pPr>
        <w:pStyle w:val="ListParagraph"/>
        <w:numPr>
          <w:ilvl w:val="1"/>
          <w:numId w:val="11"/>
        </w:numPr>
        <w:tabs>
          <w:tab w:val="left" w:pos="1980"/>
        </w:tabs>
        <w:suppressAutoHyphens/>
        <w:autoSpaceDN w:val="0"/>
        <w:spacing w:after="160" w:line="254" w:lineRule="auto"/>
        <w:textAlignment w:val="baseline"/>
      </w:pPr>
      <w:r>
        <w:t>tax applied:  €390.00 (2,600*€1*0.15)</w:t>
      </w:r>
    </w:p>
    <w:p w14:paraId="56E2204A" w14:textId="68D76B99" w:rsidR="001B0D34" w:rsidRDefault="001B0D34" w:rsidP="001B0D34">
      <w:pPr>
        <w:pStyle w:val="ListParagraph"/>
        <w:numPr>
          <w:ilvl w:val="1"/>
          <w:numId w:val="11"/>
        </w:numPr>
        <w:tabs>
          <w:tab w:val="left" w:pos="1980"/>
        </w:tabs>
        <w:suppressAutoHyphens/>
        <w:autoSpaceDN w:val="0"/>
        <w:spacing w:after="160" w:line="254" w:lineRule="auto"/>
        <w:textAlignment w:val="baseline"/>
      </w:pPr>
      <w:r>
        <w:lastRenderedPageBreak/>
        <w:t>fractions: (497.747748</w:t>
      </w:r>
      <w:r w:rsidR="002A017C">
        <w:t xml:space="preserve"> </w:t>
      </w:r>
      <w:r>
        <w:t>-</w:t>
      </w:r>
      <w:r w:rsidR="004C1FF3">
        <w:t xml:space="preserve"> </w:t>
      </w:r>
      <w:proofErr w:type="gramStart"/>
      <w:r>
        <w:t>497)*</w:t>
      </w:r>
      <w:proofErr w:type="gramEnd"/>
      <w:r>
        <w:t>€4.44 = €3.32</w:t>
      </w:r>
    </w:p>
    <w:p w14:paraId="78DDCB91" w14:textId="77777777" w:rsidR="001B0D34" w:rsidRDefault="001B0D34" w:rsidP="001B0D34">
      <w:pPr>
        <w:pStyle w:val="ListParagraph"/>
        <w:tabs>
          <w:tab w:val="left" w:pos="1980"/>
        </w:tabs>
        <w:suppressAutoHyphens/>
        <w:autoSpaceDN w:val="0"/>
        <w:spacing w:after="160" w:line="254" w:lineRule="auto"/>
        <w:ind w:left="780"/>
        <w:textAlignment w:val="baseline"/>
      </w:pPr>
    </w:p>
    <w:p w14:paraId="695509D4" w14:textId="6C3A89CF" w:rsidR="001F5697" w:rsidRDefault="001F5697" w:rsidP="001F5697">
      <w:pPr>
        <w:pStyle w:val="ListParagraph"/>
        <w:numPr>
          <w:ilvl w:val="1"/>
          <w:numId w:val="8"/>
        </w:numPr>
        <w:tabs>
          <w:tab w:val="left" w:pos="1980"/>
        </w:tabs>
        <w:suppressAutoHyphens/>
        <w:autoSpaceDN w:val="0"/>
        <w:spacing w:after="160" w:line="254" w:lineRule="auto"/>
        <w:contextualSpacing w:val="0"/>
        <w:textAlignment w:val="baseline"/>
      </w:pPr>
      <w:r>
        <w:t>Payment of cash proceeds</w:t>
      </w:r>
    </w:p>
    <w:tbl>
      <w:tblPr>
        <w:tblpPr w:leftFromText="180" w:rightFromText="180" w:vertAnchor="text" w:tblpY="1"/>
        <w:tblOverlap w:val="never"/>
        <w:tblW w:w="4012" w:type="dxa"/>
        <w:tblCellMar>
          <w:left w:w="70" w:type="dxa"/>
          <w:right w:w="70" w:type="dxa"/>
        </w:tblCellMar>
        <w:tblLook w:val="0000" w:firstRow="0" w:lastRow="0" w:firstColumn="0" w:lastColumn="0" w:noHBand="0" w:noVBand="0"/>
      </w:tblPr>
      <w:tblGrid>
        <w:gridCol w:w="1145"/>
        <w:gridCol w:w="2867"/>
      </w:tblGrid>
      <w:tr w:rsidR="001F5697" w:rsidRPr="005D351D" w14:paraId="5BDCB453" w14:textId="77777777" w:rsidTr="00626541">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7E66EC78" w14:textId="77777777" w:rsidR="001F5697" w:rsidRPr="001B0D34" w:rsidRDefault="001F5697" w:rsidP="00626541">
            <w:pPr>
              <w:outlineLvl w:val="0"/>
              <w:rPr>
                <w:rFonts w:asciiTheme="minorHAnsi" w:hAnsiTheme="minorHAnsi" w:cstheme="minorHAnsi"/>
                <w:b/>
                <w:bCs/>
                <w:sz w:val="18"/>
                <w:szCs w:val="18"/>
                <w:lang w:val="en-GB" w:eastAsia="fr-FR"/>
              </w:rPr>
            </w:pPr>
            <w:r w:rsidRPr="001B0D34">
              <w:rPr>
                <w:rFonts w:asciiTheme="minorHAnsi" w:hAnsiTheme="minorHAnsi" w:cstheme="minorHAnsi"/>
                <w:b/>
                <w:bCs/>
                <w:sz w:val="18"/>
                <w:szCs w:val="18"/>
                <w:lang w:val="en-GB" w:eastAsia="fr-FR"/>
              </w:rPr>
              <w:t>:16R:</w:t>
            </w:r>
          </w:p>
        </w:tc>
        <w:tc>
          <w:tcPr>
            <w:tcW w:w="2867" w:type="dxa"/>
            <w:tcBorders>
              <w:top w:val="single" w:sz="4" w:space="0" w:color="auto"/>
              <w:left w:val="nil"/>
              <w:bottom w:val="single" w:sz="4" w:space="0" w:color="auto"/>
              <w:right w:val="single" w:sz="4" w:space="0" w:color="auto"/>
            </w:tcBorders>
            <w:noWrap/>
            <w:vAlign w:val="bottom"/>
          </w:tcPr>
          <w:p w14:paraId="4D8AAB5C" w14:textId="77777777" w:rsidR="001F5697" w:rsidRPr="001B0D34" w:rsidRDefault="001F5697" w:rsidP="00626541">
            <w:pPr>
              <w:outlineLvl w:val="0"/>
              <w:rPr>
                <w:rFonts w:asciiTheme="minorHAnsi" w:hAnsiTheme="minorHAnsi" w:cstheme="minorHAnsi"/>
                <w:b/>
                <w:bCs/>
                <w:sz w:val="18"/>
                <w:szCs w:val="18"/>
                <w:lang w:val="en-GB" w:eastAsia="fr-FR"/>
              </w:rPr>
            </w:pPr>
            <w:r w:rsidRPr="001B0D34">
              <w:rPr>
                <w:rFonts w:asciiTheme="minorHAnsi" w:hAnsiTheme="minorHAnsi" w:cstheme="minorHAnsi"/>
                <w:b/>
                <w:bCs/>
                <w:sz w:val="18"/>
                <w:szCs w:val="18"/>
                <w:lang w:val="en-GB" w:eastAsia="fr-FR"/>
              </w:rPr>
              <w:t>GENL</w:t>
            </w:r>
          </w:p>
        </w:tc>
      </w:tr>
      <w:tr w:rsidR="001F5697" w:rsidRPr="005D351D" w14:paraId="75081931"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3CFEAE11" w14:textId="77777777" w:rsidR="001F5697" w:rsidRPr="001B0D34" w:rsidRDefault="001F5697" w:rsidP="00626541">
            <w:pPr>
              <w:outlineLvl w:val="0"/>
              <w:rPr>
                <w:rFonts w:asciiTheme="minorHAnsi" w:hAnsiTheme="minorHAnsi" w:cstheme="minorHAnsi"/>
                <w:b/>
                <w:bCs/>
                <w:sz w:val="18"/>
                <w:szCs w:val="18"/>
                <w:lang w:val="en-GB" w:eastAsia="fr-FR"/>
              </w:rPr>
            </w:pPr>
            <w:r w:rsidRPr="001B0D34">
              <w:rPr>
                <w:rFonts w:asciiTheme="minorHAnsi" w:hAnsiTheme="minorHAnsi" w:cstheme="minorHAnsi"/>
                <w:b/>
                <w:bCs/>
                <w:sz w:val="18"/>
                <w:szCs w:val="18"/>
                <w:lang w:val="en-GB" w:eastAsia="fr-FR"/>
              </w:rPr>
              <w:t>:20C::</w:t>
            </w:r>
          </w:p>
        </w:tc>
        <w:tc>
          <w:tcPr>
            <w:tcW w:w="2867" w:type="dxa"/>
            <w:tcBorders>
              <w:top w:val="nil"/>
              <w:left w:val="nil"/>
              <w:bottom w:val="single" w:sz="4" w:space="0" w:color="auto"/>
              <w:right w:val="single" w:sz="4" w:space="0" w:color="auto"/>
            </w:tcBorders>
            <w:noWrap/>
            <w:vAlign w:val="bottom"/>
          </w:tcPr>
          <w:p w14:paraId="11689AD2" w14:textId="77777777" w:rsidR="001F5697" w:rsidRPr="005D351D" w:rsidRDefault="001F5697" w:rsidP="00626541">
            <w:pPr>
              <w:outlineLvl w:val="0"/>
              <w:rPr>
                <w:rFonts w:asciiTheme="minorHAnsi" w:hAnsiTheme="minorHAnsi" w:cstheme="minorHAnsi"/>
                <w:b/>
                <w:bCs/>
                <w:sz w:val="18"/>
                <w:szCs w:val="18"/>
                <w:lang w:val="fr-FR" w:eastAsia="fr-FR"/>
              </w:rPr>
            </w:pPr>
            <w:r w:rsidRPr="001B0D34">
              <w:rPr>
                <w:rFonts w:asciiTheme="minorHAnsi" w:hAnsiTheme="minorHAnsi" w:cstheme="minorHAnsi"/>
                <w:b/>
                <w:bCs/>
                <w:sz w:val="18"/>
                <w:szCs w:val="18"/>
                <w:lang w:val="en-GB" w:eastAsia="fr-FR"/>
              </w:rPr>
              <w:t>COR</w:t>
            </w:r>
            <w:r>
              <w:rPr>
                <w:rFonts w:asciiTheme="minorHAnsi" w:hAnsiTheme="minorHAnsi" w:cstheme="minorHAnsi"/>
                <w:b/>
                <w:bCs/>
                <w:sz w:val="18"/>
                <w:szCs w:val="18"/>
                <w:lang w:val="fr-FR" w:eastAsia="fr-FR"/>
              </w:rPr>
              <w:t>P//DIV3437599</w:t>
            </w:r>
          </w:p>
        </w:tc>
      </w:tr>
      <w:tr w:rsidR="001F5697" w:rsidRPr="005D351D" w14:paraId="65F6B3EE"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52BB61C3" w14:textId="77777777" w:rsidR="001F5697" w:rsidRPr="005D351D" w:rsidRDefault="001F569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79A26481" w14:textId="77777777" w:rsidR="001F5697" w:rsidRPr="005D351D" w:rsidRDefault="001F569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SEME//253147820</w:t>
            </w:r>
          </w:p>
        </w:tc>
      </w:tr>
      <w:tr w:rsidR="001F5697" w:rsidRPr="005D351D" w14:paraId="0B503E56"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44619018" w14:textId="77777777" w:rsidR="001F5697" w:rsidRPr="005D351D" w:rsidRDefault="001F569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6DE1D25D" w14:textId="77777777" w:rsidR="001F5697" w:rsidRPr="005D351D" w:rsidRDefault="001F569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1F5697" w:rsidRPr="005D351D" w14:paraId="11239B32"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20742929" w14:textId="77777777" w:rsidR="001F5697" w:rsidRPr="005D351D" w:rsidRDefault="001F569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235BBB0D" w14:textId="77777777" w:rsidR="001F5697" w:rsidRPr="005D351D" w:rsidRDefault="001F569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CAEV//DVOP</w:t>
            </w:r>
          </w:p>
        </w:tc>
      </w:tr>
      <w:tr w:rsidR="001F5697" w:rsidRPr="005D351D" w14:paraId="5D510DD1"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E058CDB" w14:textId="77777777" w:rsidR="001F5697" w:rsidRPr="005D351D" w:rsidRDefault="001F569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5F9702B" w14:textId="77777777" w:rsidR="001F5697" w:rsidRPr="005D351D" w:rsidRDefault="001F569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1F5697" w:rsidRPr="005D351D" w14:paraId="5F811695"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98BEFDC" w14:textId="77777777" w:rsidR="001F5697" w:rsidRPr="005D351D" w:rsidRDefault="001F569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87D71BC" w14:textId="77777777" w:rsidR="001F5697" w:rsidRPr="005D351D" w:rsidRDefault="001F569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1F5697" w:rsidRPr="005D351D" w14:paraId="0C355CB0"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764C316F" w14:textId="77777777" w:rsidR="001F5697" w:rsidRPr="005D351D" w:rsidRDefault="001F569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64117153" w14:textId="77777777" w:rsidR="001F5697" w:rsidRPr="005D351D" w:rsidRDefault="001F569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1F5697" w:rsidRPr="005D351D" w14:paraId="55302E0C"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7631961D" w14:textId="77777777" w:rsidR="001F5697" w:rsidRPr="0021132A" w:rsidRDefault="001F5697" w:rsidP="001F5697">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6758CFFE" w14:textId="77777777" w:rsidR="001F5697" w:rsidRPr="0021132A" w:rsidRDefault="001F5697" w:rsidP="001F5697">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1F5697" w:rsidRPr="005D351D" w14:paraId="5B2242FE"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346355FB" w14:textId="77777777" w:rsidR="001F5697" w:rsidRPr="005D351D" w:rsidRDefault="001F5697"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61E64CEE" w14:textId="77777777" w:rsidR="001F5697" w:rsidRPr="005D351D" w:rsidRDefault="001F5697"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1F5697" w:rsidRPr="005D351D" w14:paraId="799012FB"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4C70DFC4" w14:textId="77777777" w:rsidR="001F5697" w:rsidRPr="005D351D" w:rsidRDefault="001F5697"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214545B6" w14:textId="77777777" w:rsidR="001F5697" w:rsidRPr="005D351D" w:rsidRDefault="001F5697"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CONB</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1F5697" w:rsidRPr="005D351D" w14:paraId="0AF50706"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7352C68" w14:textId="77777777" w:rsidR="001F5697" w:rsidRPr="005D351D" w:rsidRDefault="001F5697"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3DF56A1F" w14:textId="77777777" w:rsidR="001F5697" w:rsidRPr="005D351D" w:rsidRDefault="001F5697"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1F5697" w:rsidRPr="005D351D" w14:paraId="1ACD5121"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51B29E6" w14:textId="77777777" w:rsidR="001F5697" w:rsidRPr="005D351D" w:rsidRDefault="001F5697"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E2349A7" w14:textId="77777777" w:rsidR="001F5697" w:rsidRPr="005D351D" w:rsidRDefault="001F5697" w:rsidP="001F5697">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CACONF</w:t>
            </w:r>
          </w:p>
        </w:tc>
      </w:tr>
      <w:tr w:rsidR="001F5697" w:rsidRPr="005D351D" w14:paraId="148E8FFD"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51AE2113" w14:textId="77777777" w:rsidR="001F5697" w:rsidRPr="005D351D" w:rsidRDefault="001F5697"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2037B7B0" w14:textId="77777777" w:rsidR="001F5697" w:rsidRPr="005D351D" w:rsidRDefault="001F5697"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1F5697" w:rsidRPr="005D351D" w14:paraId="3AD967EE"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3C36A777" w14:textId="77777777" w:rsidR="001F5697" w:rsidRPr="005D351D" w:rsidRDefault="001F5697"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17C34FCF" w14:textId="77777777" w:rsidR="001F5697" w:rsidRPr="005D351D" w:rsidRDefault="001F5697"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CAOP//CASH</w:t>
            </w:r>
          </w:p>
        </w:tc>
      </w:tr>
      <w:tr w:rsidR="001F5697" w:rsidRPr="005D351D" w14:paraId="0F3AD3D8"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4174E3FC" w14:textId="77777777" w:rsidR="001F5697" w:rsidRPr="005D351D" w:rsidRDefault="001F5697"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:11A::</w:t>
            </w:r>
          </w:p>
        </w:tc>
        <w:tc>
          <w:tcPr>
            <w:tcW w:w="2867" w:type="dxa"/>
            <w:tcBorders>
              <w:top w:val="nil"/>
              <w:left w:val="nil"/>
              <w:bottom w:val="single" w:sz="4" w:space="0" w:color="auto"/>
              <w:right w:val="single" w:sz="4" w:space="0" w:color="auto"/>
            </w:tcBorders>
            <w:noWrap/>
            <w:vAlign w:val="bottom"/>
          </w:tcPr>
          <w:p w14:paraId="3C5B222C" w14:textId="77777777" w:rsidR="001F5697" w:rsidRPr="005D351D" w:rsidRDefault="001F5697"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OPTN//</w:t>
            </w:r>
            <w:r>
              <w:rPr>
                <w:rFonts w:asciiTheme="minorHAnsi" w:hAnsiTheme="minorHAnsi" w:cstheme="minorHAnsi"/>
                <w:b/>
                <w:bCs/>
                <w:sz w:val="18"/>
                <w:szCs w:val="18"/>
                <w:lang w:val="fr-FR" w:eastAsia="fr-FR"/>
              </w:rPr>
              <w:t>EUR</w:t>
            </w:r>
          </w:p>
        </w:tc>
      </w:tr>
      <w:tr w:rsidR="001F5697" w:rsidRPr="005D351D" w14:paraId="555E946B"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5EDDC17C" w14:textId="77777777" w:rsidR="001F5697" w:rsidRPr="005D351D" w:rsidRDefault="001F5697"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nil"/>
              <w:left w:val="nil"/>
              <w:bottom w:val="single" w:sz="4" w:space="0" w:color="auto"/>
              <w:right w:val="single" w:sz="4" w:space="0" w:color="auto"/>
            </w:tcBorders>
            <w:noWrap/>
            <w:vAlign w:val="bottom"/>
          </w:tcPr>
          <w:p w14:paraId="7C549ED7" w14:textId="77777777" w:rsidR="001F5697" w:rsidRPr="005D351D" w:rsidRDefault="001F5697"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1F5697" w:rsidRPr="005D351D" w14:paraId="56BE1A44"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28709F85" w14:textId="77777777" w:rsidR="001F5697" w:rsidRPr="005D351D" w:rsidRDefault="001F5697"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03A47235" w14:textId="77777777" w:rsidR="001F5697" w:rsidRPr="005D351D" w:rsidRDefault="001F5697"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CRDB//DEBT</w:t>
            </w:r>
          </w:p>
        </w:tc>
      </w:tr>
      <w:tr w:rsidR="001F5697" w:rsidRPr="005D351D" w14:paraId="676EDC7A"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560299B0" w14:textId="77777777" w:rsidR="001F5697" w:rsidRPr="0021132A" w:rsidRDefault="001F5697" w:rsidP="001F5697">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3CCEDFDC" w14:textId="77777777" w:rsidR="001F5697" w:rsidRPr="0021132A" w:rsidRDefault="001F5697" w:rsidP="001F5697">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1F5697" w:rsidRPr="005D351D" w14:paraId="45FD004B"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230D2131" w14:textId="77777777" w:rsidR="001F5697" w:rsidRPr="0021132A" w:rsidRDefault="001F5697" w:rsidP="001F5697">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nil"/>
              <w:left w:val="nil"/>
              <w:bottom w:val="single" w:sz="4" w:space="0" w:color="auto"/>
              <w:right w:val="single" w:sz="4" w:space="0" w:color="auto"/>
            </w:tcBorders>
            <w:noWrap/>
            <w:vAlign w:val="bottom"/>
          </w:tcPr>
          <w:p w14:paraId="49BF2BB8" w14:textId="77777777" w:rsidR="001F5697" w:rsidRPr="0021132A" w:rsidRDefault="001F5697" w:rsidP="001F5697">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PSTA//</w:t>
            </w:r>
            <w:r w:rsidRPr="005D351D">
              <w:rPr>
                <w:rFonts w:asciiTheme="minorHAnsi" w:hAnsiTheme="minorHAnsi" w:cstheme="minorHAnsi"/>
                <w:b/>
                <w:bCs/>
                <w:sz w:val="18"/>
                <w:szCs w:val="18"/>
                <w:lang w:val="fr-FR" w:eastAsia="fr-FR"/>
              </w:rPr>
              <w:t xml:space="preserve"> 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1F5697" w:rsidRPr="005D351D" w14:paraId="452C8F33"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16011DE8" w14:textId="77777777" w:rsidR="001F5697" w:rsidRPr="005D351D" w:rsidRDefault="001F5697"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43E50CE5" w14:textId="77777777" w:rsidR="001F5697" w:rsidRPr="005D351D" w:rsidRDefault="001F5697"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w:t>
            </w:r>
            <w:r>
              <w:rPr>
                <w:rFonts w:asciiTheme="minorHAnsi" w:hAnsiTheme="minorHAnsi" w:cstheme="minorHAnsi"/>
                <w:b/>
                <w:bCs/>
                <w:sz w:val="18"/>
                <w:szCs w:val="18"/>
                <w:lang w:val="fr-FR" w:eastAsia="fr-FR"/>
              </w:rPr>
              <w:t>OST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0325</w:t>
            </w:r>
          </w:p>
        </w:tc>
      </w:tr>
      <w:tr w:rsidR="001F5697" w:rsidRPr="005D351D" w14:paraId="0CA044DD"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597E617B" w14:textId="77777777" w:rsidR="001F5697" w:rsidRPr="005D351D" w:rsidRDefault="001F5697"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vAlign w:val="bottom"/>
          </w:tcPr>
          <w:p w14:paraId="606E903C" w14:textId="77777777" w:rsidR="001F5697" w:rsidRPr="005D351D" w:rsidRDefault="001F5697"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1F5697" w:rsidRPr="005D351D" w14:paraId="09E088F1"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B7E7772" w14:textId="77777777" w:rsidR="001F5697" w:rsidRPr="005D351D" w:rsidRDefault="001F5697"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3DB95437" w14:textId="77777777" w:rsidR="001F5697" w:rsidRPr="005D351D" w:rsidRDefault="001F5697"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1F5697" w:rsidRPr="005D351D" w14:paraId="0843639C"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05F2398E" w14:textId="77777777" w:rsidR="001F5697" w:rsidRPr="005D351D" w:rsidRDefault="001F5697"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3896B24F" w14:textId="77777777" w:rsidR="001F5697" w:rsidRPr="005D351D" w:rsidRDefault="001F5697"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CRDB//CRED</w:t>
            </w:r>
          </w:p>
        </w:tc>
      </w:tr>
      <w:tr w:rsidR="001F5697" w:rsidRPr="005D351D" w14:paraId="4509B8D5"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1C510229" w14:textId="77777777" w:rsidR="001F5697" w:rsidRPr="005D351D" w:rsidRDefault="001F5697"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:19B::</w:t>
            </w:r>
          </w:p>
        </w:tc>
        <w:tc>
          <w:tcPr>
            <w:tcW w:w="2867" w:type="dxa"/>
            <w:tcBorders>
              <w:top w:val="nil"/>
              <w:left w:val="nil"/>
              <w:bottom w:val="single" w:sz="4" w:space="0" w:color="auto"/>
              <w:right w:val="single" w:sz="4" w:space="0" w:color="auto"/>
            </w:tcBorders>
            <w:noWrap/>
            <w:vAlign w:val="bottom"/>
          </w:tcPr>
          <w:p w14:paraId="6ACC91FE" w14:textId="77777777" w:rsidR="001F5697" w:rsidRPr="001F5697" w:rsidRDefault="001F5697" w:rsidP="001F5697">
            <w:pPr>
              <w:outlineLvl w:val="1"/>
              <w:rPr>
                <w:rFonts w:asciiTheme="minorHAnsi" w:hAnsiTheme="minorHAnsi" w:cstheme="minorHAnsi"/>
                <w:b/>
                <w:bCs/>
                <w:sz w:val="18"/>
                <w:szCs w:val="18"/>
                <w:lang w:val="fr-FR" w:eastAsia="fr-FR"/>
              </w:rPr>
            </w:pPr>
            <w:r w:rsidRPr="001F5697">
              <w:rPr>
                <w:rFonts w:asciiTheme="minorHAnsi" w:hAnsiTheme="minorHAnsi" w:cstheme="minorHAnsi"/>
                <w:b/>
                <w:bCs/>
                <w:sz w:val="18"/>
                <w:szCs w:val="18"/>
                <w:lang w:val="fr-FR" w:eastAsia="fr-FR"/>
              </w:rPr>
              <w:t>GRSS//EUR</w:t>
            </w:r>
            <w:r>
              <w:rPr>
                <w:rFonts w:asciiTheme="minorHAnsi" w:hAnsiTheme="minorHAnsi" w:cstheme="minorHAnsi"/>
                <w:b/>
                <w:bCs/>
                <w:sz w:val="18"/>
                <w:szCs w:val="18"/>
                <w:lang w:val="fr-FR" w:eastAsia="fr-FR"/>
              </w:rPr>
              <w:t>2000</w:t>
            </w:r>
            <w:r w:rsidRPr="001F5697">
              <w:rPr>
                <w:rFonts w:asciiTheme="minorHAnsi" w:hAnsiTheme="minorHAnsi" w:cstheme="minorHAnsi"/>
                <w:b/>
                <w:bCs/>
                <w:sz w:val="18"/>
                <w:szCs w:val="18"/>
                <w:lang w:val="fr-FR" w:eastAsia="fr-FR"/>
              </w:rPr>
              <w:t>,</w:t>
            </w:r>
          </w:p>
        </w:tc>
      </w:tr>
      <w:tr w:rsidR="001F5697" w:rsidRPr="005D351D" w14:paraId="50BE3C4D"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21048B16" w14:textId="77777777" w:rsidR="001F5697" w:rsidRPr="005D351D" w:rsidRDefault="001F5697"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:19B::</w:t>
            </w:r>
          </w:p>
        </w:tc>
        <w:tc>
          <w:tcPr>
            <w:tcW w:w="2867" w:type="dxa"/>
            <w:tcBorders>
              <w:top w:val="nil"/>
              <w:left w:val="nil"/>
              <w:bottom w:val="single" w:sz="4" w:space="0" w:color="auto"/>
              <w:right w:val="single" w:sz="4" w:space="0" w:color="auto"/>
            </w:tcBorders>
            <w:noWrap/>
            <w:vAlign w:val="bottom"/>
          </w:tcPr>
          <w:p w14:paraId="46589E50" w14:textId="77777777" w:rsidR="001F5697" w:rsidRPr="001F5697" w:rsidRDefault="001F5697" w:rsidP="001F5697">
            <w:pPr>
              <w:outlineLvl w:val="1"/>
              <w:rPr>
                <w:rFonts w:asciiTheme="minorHAnsi" w:hAnsiTheme="minorHAnsi" w:cstheme="minorHAnsi"/>
                <w:b/>
                <w:bCs/>
                <w:sz w:val="18"/>
                <w:szCs w:val="18"/>
                <w:lang w:val="fr-FR" w:eastAsia="fr-FR"/>
              </w:rPr>
            </w:pPr>
            <w:r w:rsidRPr="001F5697">
              <w:rPr>
                <w:rFonts w:asciiTheme="minorHAnsi" w:hAnsiTheme="minorHAnsi" w:cstheme="minorHAnsi"/>
                <w:b/>
                <w:bCs/>
                <w:sz w:val="18"/>
                <w:szCs w:val="18"/>
                <w:lang w:val="fr-FR" w:eastAsia="fr-FR"/>
              </w:rPr>
              <w:t>TAXR//EUR</w:t>
            </w:r>
            <w:r>
              <w:rPr>
                <w:rFonts w:asciiTheme="minorHAnsi" w:hAnsiTheme="minorHAnsi" w:cstheme="minorHAnsi"/>
                <w:b/>
                <w:bCs/>
                <w:sz w:val="18"/>
                <w:szCs w:val="18"/>
                <w:lang w:val="fr-FR" w:eastAsia="fr-FR"/>
              </w:rPr>
              <w:t>520</w:t>
            </w:r>
            <w:r w:rsidRPr="001F5697">
              <w:rPr>
                <w:rFonts w:asciiTheme="minorHAnsi" w:hAnsiTheme="minorHAnsi" w:cstheme="minorHAnsi"/>
                <w:b/>
                <w:bCs/>
                <w:sz w:val="18"/>
                <w:szCs w:val="18"/>
                <w:lang w:val="fr-FR" w:eastAsia="fr-FR"/>
              </w:rPr>
              <w:t>,</w:t>
            </w:r>
          </w:p>
        </w:tc>
      </w:tr>
      <w:tr w:rsidR="001F5697" w:rsidRPr="005D351D" w14:paraId="757B627D"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2D1C3CA0" w14:textId="77777777" w:rsidR="001F5697" w:rsidRPr="005D351D" w:rsidRDefault="001F5697"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:19B::</w:t>
            </w:r>
          </w:p>
        </w:tc>
        <w:tc>
          <w:tcPr>
            <w:tcW w:w="2867" w:type="dxa"/>
            <w:tcBorders>
              <w:top w:val="nil"/>
              <w:left w:val="nil"/>
              <w:bottom w:val="single" w:sz="4" w:space="0" w:color="auto"/>
              <w:right w:val="single" w:sz="4" w:space="0" w:color="auto"/>
            </w:tcBorders>
            <w:noWrap/>
            <w:vAlign w:val="bottom"/>
          </w:tcPr>
          <w:p w14:paraId="2F4E9A1F" w14:textId="77777777" w:rsidR="001F5697" w:rsidRPr="001F5697" w:rsidRDefault="001F5697" w:rsidP="001F5697">
            <w:pPr>
              <w:outlineLvl w:val="1"/>
              <w:rPr>
                <w:rFonts w:asciiTheme="minorHAnsi" w:hAnsiTheme="minorHAnsi" w:cstheme="minorHAnsi"/>
                <w:b/>
                <w:bCs/>
                <w:sz w:val="18"/>
                <w:szCs w:val="18"/>
                <w:lang w:val="fr-FR" w:eastAsia="fr-FR"/>
              </w:rPr>
            </w:pPr>
            <w:r w:rsidRPr="001F5697">
              <w:rPr>
                <w:rFonts w:asciiTheme="minorHAnsi" w:hAnsiTheme="minorHAnsi" w:cstheme="minorHAnsi"/>
                <w:b/>
                <w:bCs/>
                <w:sz w:val="18"/>
                <w:szCs w:val="18"/>
                <w:lang w:val="fr-FR" w:eastAsia="fr-FR"/>
              </w:rPr>
              <w:t>NETT//EUR1</w:t>
            </w:r>
            <w:r>
              <w:rPr>
                <w:rFonts w:asciiTheme="minorHAnsi" w:hAnsiTheme="minorHAnsi" w:cstheme="minorHAnsi"/>
                <w:b/>
                <w:bCs/>
                <w:sz w:val="18"/>
                <w:szCs w:val="18"/>
                <w:lang w:val="fr-FR" w:eastAsia="fr-FR"/>
              </w:rPr>
              <w:t>480</w:t>
            </w:r>
            <w:r w:rsidRPr="001F5697">
              <w:rPr>
                <w:rFonts w:asciiTheme="minorHAnsi" w:hAnsiTheme="minorHAnsi" w:cstheme="minorHAnsi"/>
                <w:b/>
                <w:bCs/>
                <w:sz w:val="18"/>
                <w:szCs w:val="18"/>
                <w:lang w:val="fr-FR" w:eastAsia="fr-FR"/>
              </w:rPr>
              <w:t>,</w:t>
            </w:r>
          </w:p>
        </w:tc>
      </w:tr>
      <w:tr w:rsidR="001F5697" w:rsidRPr="005D351D" w14:paraId="7F428970"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197E3D57" w14:textId="77777777" w:rsidR="001F5697" w:rsidRPr="005D351D" w:rsidRDefault="001F5697"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1B03E3B0" w14:textId="77777777" w:rsidR="001F5697" w:rsidRPr="005D351D" w:rsidRDefault="001F5697"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w:t>
            </w:r>
            <w:r>
              <w:rPr>
                <w:rFonts w:asciiTheme="minorHAnsi" w:hAnsiTheme="minorHAnsi" w:cstheme="minorHAnsi"/>
                <w:b/>
                <w:bCs/>
                <w:sz w:val="18"/>
                <w:szCs w:val="18"/>
                <w:lang w:val="fr-FR" w:eastAsia="fr-FR"/>
              </w:rPr>
              <w:t>OST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0325</w:t>
            </w:r>
          </w:p>
        </w:tc>
      </w:tr>
      <w:tr w:rsidR="001F5697" w:rsidRPr="005D351D" w14:paraId="311D8CE8"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369F77DD" w14:textId="77777777" w:rsidR="001F5697" w:rsidRPr="005D351D" w:rsidRDefault="001F5697"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:92F::</w:t>
            </w:r>
          </w:p>
        </w:tc>
        <w:tc>
          <w:tcPr>
            <w:tcW w:w="2867" w:type="dxa"/>
            <w:tcBorders>
              <w:top w:val="nil"/>
              <w:left w:val="nil"/>
              <w:bottom w:val="single" w:sz="4" w:space="0" w:color="auto"/>
              <w:right w:val="single" w:sz="4" w:space="0" w:color="auto"/>
            </w:tcBorders>
            <w:noWrap/>
            <w:vAlign w:val="bottom"/>
          </w:tcPr>
          <w:p w14:paraId="1EC61B99" w14:textId="77777777" w:rsidR="001F5697" w:rsidRPr="005D351D" w:rsidRDefault="001F5697"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GRSS//</w:t>
            </w:r>
            <w:r>
              <w:rPr>
                <w:rFonts w:asciiTheme="minorHAnsi" w:hAnsiTheme="minorHAnsi" w:cstheme="minorHAnsi"/>
                <w:b/>
                <w:bCs/>
                <w:sz w:val="18"/>
                <w:szCs w:val="18"/>
                <w:lang w:val="fr-FR" w:eastAsia="fr-FR"/>
              </w:rPr>
              <w:t>EUR</w:t>
            </w:r>
            <w:r w:rsidRPr="005D351D">
              <w:rPr>
                <w:rFonts w:asciiTheme="minorHAnsi" w:hAnsiTheme="minorHAnsi" w:cstheme="minorHAnsi"/>
                <w:b/>
                <w:bCs/>
                <w:sz w:val="18"/>
                <w:szCs w:val="18"/>
                <w:lang w:val="fr-FR" w:eastAsia="fr-FR"/>
              </w:rPr>
              <w:t>1,</w:t>
            </w:r>
          </w:p>
        </w:tc>
      </w:tr>
      <w:tr w:rsidR="001F5697" w:rsidRPr="005D351D" w14:paraId="516DC1F5"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55B36F54" w14:textId="77777777" w:rsidR="001F5697" w:rsidRPr="005D351D" w:rsidRDefault="001F5697"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nil"/>
              <w:left w:val="nil"/>
              <w:bottom w:val="single" w:sz="4" w:space="0" w:color="auto"/>
              <w:right w:val="single" w:sz="4" w:space="0" w:color="auto"/>
            </w:tcBorders>
            <w:noWrap/>
            <w:vAlign w:val="bottom"/>
          </w:tcPr>
          <w:p w14:paraId="5FC2DB8E" w14:textId="77777777" w:rsidR="001F5697" w:rsidRPr="005D351D" w:rsidRDefault="001F5697"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1F5697" w:rsidRPr="005D351D" w14:paraId="28BF2541"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7AB6B901" w14:textId="77777777" w:rsidR="001F5697" w:rsidRPr="005D351D" w:rsidRDefault="001F5697"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4EE455DF" w14:textId="77777777" w:rsidR="001F5697" w:rsidRPr="005D351D" w:rsidRDefault="001F5697"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1F5697" w:rsidRPr="005D351D" w14:paraId="47C6C73C"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804EEE7" w14:textId="77777777" w:rsidR="001F5697" w:rsidRPr="005D351D" w:rsidRDefault="001F5697"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004DE7EB" w14:textId="77777777" w:rsidR="001F5697" w:rsidRPr="005D351D" w:rsidRDefault="001F5697" w:rsidP="001F5697">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CACONF</w:t>
            </w:r>
          </w:p>
        </w:tc>
      </w:tr>
    </w:tbl>
    <w:p w14:paraId="2FD630BA" w14:textId="77777777" w:rsidR="001F5697" w:rsidRDefault="001F5697"/>
    <w:p w14:paraId="47180EF6" w14:textId="77777777" w:rsidR="001F5697" w:rsidRDefault="001F5697"/>
    <w:p w14:paraId="0102C079" w14:textId="77777777" w:rsidR="001F5697" w:rsidRDefault="001F5697"/>
    <w:p w14:paraId="619E91E9" w14:textId="77777777" w:rsidR="001F5697" w:rsidRDefault="001F5697"/>
    <w:p w14:paraId="1B507B14" w14:textId="77777777" w:rsidR="001F5697" w:rsidRDefault="001F5697"/>
    <w:p w14:paraId="798E6EA0" w14:textId="77777777" w:rsidR="001F5697" w:rsidRDefault="001F5697"/>
    <w:p w14:paraId="6836F173" w14:textId="77777777" w:rsidR="001F5697" w:rsidRDefault="001F5697"/>
    <w:p w14:paraId="1ED9B666" w14:textId="77777777" w:rsidR="001F5697" w:rsidRDefault="001F5697"/>
    <w:p w14:paraId="213736EE" w14:textId="77777777" w:rsidR="001F5697" w:rsidRDefault="001F5697"/>
    <w:p w14:paraId="5E431410" w14:textId="77777777" w:rsidR="001F5697" w:rsidRDefault="001F5697"/>
    <w:p w14:paraId="4E658E37" w14:textId="77777777" w:rsidR="001F5697" w:rsidRDefault="001F5697"/>
    <w:p w14:paraId="290DBD1B" w14:textId="77777777" w:rsidR="001F5697" w:rsidRDefault="001F5697"/>
    <w:p w14:paraId="0F1C8895" w14:textId="77777777" w:rsidR="001F5697" w:rsidRDefault="001F5697"/>
    <w:p w14:paraId="54B07273" w14:textId="77777777" w:rsidR="001F5697" w:rsidRDefault="001F5697"/>
    <w:p w14:paraId="10239A12" w14:textId="77777777" w:rsidR="001F5697" w:rsidRDefault="001F5697"/>
    <w:p w14:paraId="40DA546B" w14:textId="77777777" w:rsidR="001F5697" w:rsidRDefault="001F5697"/>
    <w:p w14:paraId="12E56956" w14:textId="77777777" w:rsidR="001F5697" w:rsidRDefault="001F5697"/>
    <w:p w14:paraId="0606C144" w14:textId="77777777" w:rsidR="001F5697" w:rsidRDefault="001F5697"/>
    <w:p w14:paraId="4C3109F2" w14:textId="77777777" w:rsidR="001F5697" w:rsidRDefault="001F5697"/>
    <w:p w14:paraId="10576441" w14:textId="77777777" w:rsidR="001F5697" w:rsidRDefault="001F5697"/>
    <w:p w14:paraId="03ADD534" w14:textId="77777777" w:rsidR="001F5697" w:rsidRDefault="001F5697"/>
    <w:p w14:paraId="3ED8D939" w14:textId="77777777" w:rsidR="001F5697" w:rsidRDefault="001F5697"/>
    <w:p w14:paraId="2012356D" w14:textId="77777777" w:rsidR="00825DC6" w:rsidRDefault="00825DC6"/>
    <w:p w14:paraId="759868A4" w14:textId="77777777" w:rsidR="00825DC6" w:rsidRDefault="00825DC6"/>
    <w:p w14:paraId="72F357CE" w14:textId="77777777" w:rsidR="00825DC6" w:rsidRDefault="00825DC6"/>
    <w:p w14:paraId="7C7C8054" w14:textId="77777777" w:rsidR="00825DC6" w:rsidRDefault="00825DC6"/>
    <w:p w14:paraId="4F541884" w14:textId="77777777" w:rsidR="00825DC6" w:rsidRDefault="00825DC6"/>
    <w:p w14:paraId="683D5F7C" w14:textId="3C6325B6" w:rsidR="00825DC6" w:rsidRDefault="00825DC6"/>
    <w:p w14:paraId="42AA7BAD" w14:textId="21577D68" w:rsidR="001B0D34" w:rsidRDefault="001B0D34"/>
    <w:p w14:paraId="3472C54A" w14:textId="32077ECD" w:rsidR="001B0D34" w:rsidRDefault="001B0D34"/>
    <w:p w14:paraId="64984CEC" w14:textId="41CBDA64" w:rsidR="001B0D34" w:rsidRDefault="001B0D34"/>
    <w:p w14:paraId="4486144E" w14:textId="66C5D657" w:rsidR="001B0D34" w:rsidRDefault="001B0D34"/>
    <w:p w14:paraId="4EBCB7EC" w14:textId="38E8BD4A" w:rsidR="001B0D34" w:rsidRDefault="001B0D34"/>
    <w:p w14:paraId="53B29094" w14:textId="77777777" w:rsidR="001B0D34" w:rsidRDefault="001B0D34"/>
    <w:p w14:paraId="15850898" w14:textId="77777777" w:rsidR="001F5697" w:rsidRDefault="001F5697" w:rsidP="001B0D34">
      <w:pPr>
        <w:pStyle w:val="ListParagraph"/>
        <w:numPr>
          <w:ilvl w:val="1"/>
          <w:numId w:val="8"/>
        </w:numPr>
        <w:tabs>
          <w:tab w:val="left" w:pos="1980"/>
        </w:tabs>
        <w:suppressAutoHyphens/>
        <w:autoSpaceDN w:val="0"/>
        <w:spacing w:after="160" w:line="254" w:lineRule="auto"/>
        <w:contextualSpacing w:val="0"/>
        <w:textAlignment w:val="baseline"/>
      </w:pPr>
      <w:r>
        <w:t>Payment of securities proceeds</w:t>
      </w:r>
    </w:p>
    <w:tbl>
      <w:tblPr>
        <w:tblpPr w:leftFromText="180" w:rightFromText="180" w:vertAnchor="text" w:tblpY="1"/>
        <w:tblOverlap w:val="never"/>
        <w:tblW w:w="4012" w:type="dxa"/>
        <w:tblCellMar>
          <w:left w:w="70" w:type="dxa"/>
          <w:right w:w="70" w:type="dxa"/>
        </w:tblCellMar>
        <w:tblLook w:val="0000" w:firstRow="0" w:lastRow="0" w:firstColumn="0" w:lastColumn="0" w:noHBand="0" w:noVBand="0"/>
      </w:tblPr>
      <w:tblGrid>
        <w:gridCol w:w="1145"/>
        <w:gridCol w:w="2867"/>
      </w:tblGrid>
      <w:tr w:rsidR="001F5697" w:rsidRPr="005D351D" w14:paraId="082B3A7A" w14:textId="77777777" w:rsidTr="00626541">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2BA75BF4" w14:textId="77777777" w:rsidR="001F5697" w:rsidRPr="005D351D" w:rsidRDefault="001F569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E7F63FA" w14:textId="77777777" w:rsidR="001F5697" w:rsidRPr="005D351D" w:rsidRDefault="001F569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1F5697" w:rsidRPr="005D351D" w14:paraId="06D5864B"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7D6F06D3" w14:textId="77777777" w:rsidR="001F5697" w:rsidRPr="005D351D" w:rsidRDefault="001F569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2765C8CF" w14:textId="77777777" w:rsidR="001F5697" w:rsidRPr="005D351D" w:rsidRDefault="001F569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CORP//DIV3437599</w:t>
            </w:r>
          </w:p>
        </w:tc>
      </w:tr>
      <w:tr w:rsidR="001F5697" w:rsidRPr="005D351D" w14:paraId="6E1B8CC4"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488D9D99" w14:textId="77777777" w:rsidR="001F5697" w:rsidRPr="005D351D" w:rsidRDefault="001F569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7BE3D2D1" w14:textId="77777777" w:rsidR="001F5697" w:rsidRPr="005D351D" w:rsidRDefault="001F569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SEME//253147820</w:t>
            </w:r>
          </w:p>
        </w:tc>
      </w:tr>
      <w:tr w:rsidR="001F5697" w:rsidRPr="005D351D" w14:paraId="02578A55"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31F42A53" w14:textId="77777777" w:rsidR="001F5697" w:rsidRPr="005D351D" w:rsidRDefault="001F569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7F087403" w14:textId="77777777" w:rsidR="001F5697" w:rsidRPr="005D351D" w:rsidRDefault="001F569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1F5697" w:rsidRPr="005D351D" w14:paraId="28E17FD9"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7362A070" w14:textId="77777777" w:rsidR="001F5697" w:rsidRPr="005D351D" w:rsidRDefault="001F569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29B1E66C" w14:textId="77777777" w:rsidR="001F5697" w:rsidRPr="005D351D" w:rsidRDefault="001F569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CAEV//DVOP</w:t>
            </w:r>
          </w:p>
        </w:tc>
      </w:tr>
      <w:tr w:rsidR="001F5697" w:rsidRPr="005D351D" w14:paraId="4ADBE830"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DF26DAA" w14:textId="77777777" w:rsidR="001F5697" w:rsidRPr="005D351D" w:rsidRDefault="001F569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0865F7B1" w14:textId="77777777" w:rsidR="001F5697" w:rsidRPr="005D351D" w:rsidRDefault="001F569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1F5697" w:rsidRPr="005D351D" w14:paraId="0DA4D980"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1675DB0" w14:textId="77777777" w:rsidR="001F5697" w:rsidRPr="005D351D" w:rsidRDefault="001F569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5822A7E" w14:textId="77777777" w:rsidR="001F5697" w:rsidRPr="005D351D" w:rsidRDefault="001F569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1F5697" w:rsidRPr="005D351D" w14:paraId="2F40D5EF"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0838C00C" w14:textId="77777777" w:rsidR="001F5697" w:rsidRPr="005D351D" w:rsidRDefault="001F569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042C36D9" w14:textId="77777777" w:rsidR="001F5697" w:rsidRPr="005D351D" w:rsidRDefault="001F569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1F5697" w:rsidRPr="005D351D" w14:paraId="307E9221"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655C0704" w14:textId="77777777" w:rsidR="001F5697" w:rsidRPr="0021132A" w:rsidRDefault="001F5697" w:rsidP="00626541">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16861273" w14:textId="77777777" w:rsidR="001F5697" w:rsidRPr="0021132A" w:rsidRDefault="001F5697" w:rsidP="00626541">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1F5697" w:rsidRPr="005D351D" w14:paraId="5AEB6530"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02B8D95A" w14:textId="77777777" w:rsidR="001F5697" w:rsidRPr="005D351D" w:rsidRDefault="001F569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:93B::</w:t>
            </w:r>
          </w:p>
        </w:tc>
        <w:tc>
          <w:tcPr>
            <w:tcW w:w="2867" w:type="dxa"/>
            <w:tcBorders>
              <w:top w:val="nil"/>
              <w:left w:val="nil"/>
              <w:bottom w:val="single" w:sz="4" w:space="0" w:color="auto"/>
              <w:right w:val="single" w:sz="4" w:space="0" w:color="auto"/>
            </w:tcBorders>
            <w:noWrap/>
            <w:vAlign w:val="bottom"/>
          </w:tcPr>
          <w:p w14:paraId="0877119D" w14:textId="77777777" w:rsidR="001F5697" w:rsidRPr="005D351D" w:rsidRDefault="001F5697" w:rsidP="00626541">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1F5697" w:rsidRPr="005D351D" w14:paraId="4506FE1E"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1395D944" w14:textId="77777777" w:rsidR="001F5697" w:rsidRPr="005D351D" w:rsidRDefault="001F569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76BCD367" w14:textId="77777777" w:rsidR="001F5697" w:rsidRPr="005D351D" w:rsidRDefault="001F5697"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CONB</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00,</w:t>
            </w:r>
          </w:p>
        </w:tc>
      </w:tr>
      <w:tr w:rsidR="001F5697" w:rsidRPr="005D351D" w14:paraId="1B8F7267"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84FADB9" w14:textId="77777777" w:rsidR="001F5697" w:rsidRPr="005D351D" w:rsidRDefault="001F569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63C87077" w14:textId="77777777" w:rsidR="001F5697" w:rsidRPr="005D351D" w:rsidRDefault="001F569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1F5697" w:rsidRPr="005D351D" w14:paraId="68FEFB43"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924A5D8" w14:textId="77777777" w:rsidR="001F5697" w:rsidRPr="005D351D" w:rsidRDefault="001F569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3DFB33CC" w14:textId="77777777" w:rsidR="001F5697" w:rsidRPr="005D351D" w:rsidRDefault="001F569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CACONF</w:t>
            </w:r>
          </w:p>
        </w:tc>
      </w:tr>
      <w:tr w:rsidR="001F5697" w:rsidRPr="005D351D" w14:paraId="215598DB"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18FA3799" w14:textId="77777777" w:rsidR="001F5697" w:rsidRPr="005D351D" w:rsidRDefault="001F569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52339E88" w14:textId="77777777" w:rsidR="001F5697" w:rsidRPr="005D351D" w:rsidRDefault="001F569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1F5697" w:rsidRPr="005D351D" w14:paraId="4C5C8332"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6BD5CE0A" w14:textId="77777777" w:rsidR="001F5697" w:rsidRPr="005D351D" w:rsidRDefault="001F5697"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044E5697" w14:textId="77777777" w:rsidR="001F5697" w:rsidRPr="005D351D" w:rsidRDefault="001F5697" w:rsidP="001F5697">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CAOP//SECU</w:t>
            </w:r>
          </w:p>
        </w:tc>
      </w:tr>
      <w:tr w:rsidR="001F5697" w:rsidRPr="005D351D" w14:paraId="2426364E"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1421F2AD" w14:textId="77777777" w:rsidR="001F5697" w:rsidRPr="005D351D" w:rsidRDefault="001F569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nil"/>
              <w:left w:val="nil"/>
              <w:bottom w:val="single" w:sz="4" w:space="0" w:color="auto"/>
              <w:right w:val="single" w:sz="4" w:space="0" w:color="auto"/>
            </w:tcBorders>
            <w:noWrap/>
            <w:vAlign w:val="bottom"/>
          </w:tcPr>
          <w:p w14:paraId="7567A4B2" w14:textId="77777777" w:rsidR="001F5697" w:rsidRPr="005D351D" w:rsidRDefault="001F5697" w:rsidP="00626541">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1F5697" w:rsidRPr="005D351D" w14:paraId="58189720"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68FE08B4" w14:textId="77777777" w:rsidR="001F5697" w:rsidRPr="005D351D" w:rsidRDefault="001F569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74A0CE55" w14:textId="77777777" w:rsidR="001F5697" w:rsidRPr="005D351D" w:rsidRDefault="001F5697" w:rsidP="00626541">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CRDB//DEBT</w:t>
            </w:r>
          </w:p>
        </w:tc>
      </w:tr>
      <w:tr w:rsidR="001F5697" w:rsidRPr="005D351D" w14:paraId="183ED7DA"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426A9764" w14:textId="77777777" w:rsidR="001F5697" w:rsidRPr="0021132A" w:rsidRDefault="001F5697" w:rsidP="00626541">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0E3EBF55" w14:textId="77777777" w:rsidR="001F5697" w:rsidRPr="0021132A" w:rsidRDefault="001F5697" w:rsidP="00626541">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1F5697" w:rsidRPr="005D351D" w14:paraId="226A408C"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3DEB93F9" w14:textId="77777777" w:rsidR="001F5697" w:rsidRPr="0021132A" w:rsidRDefault="001F5697"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nil"/>
              <w:left w:val="nil"/>
              <w:bottom w:val="single" w:sz="4" w:space="0" w:color="auto"/>
              <w:right w:val="single" w:sz="4" w:space="0" w:color="auto"/>
            </w:tcBorders>
            <w:noWrap/>
            <w:vAlign w:val="bottom"/>
          </w:tcPr>
          <w:p w14:paraId="11987FC4" w14:textId="77777777" w:rsidR="001F5697" w:rsidRPr="0021132A" w:rsidRDefault="001F5697" w:rsidP="001F5697">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PSTA//</w:t>
            </w:r>
            <w:r w:rsidRPr="005D351D">
              <w:rPr>
                <w:rFonts w:asciiTheme="minorHAnsi" w:hAnsiTheme="minorHAnsi" w:cstheme="minorHAnsi"/>
                <w:b/>
                <w:bCs/>
                <w:sz w:val="18"/>
                <w:szCs w:val="18"/>
                <w:lang w:val="fr-FR" w:eastAsia="fr-FR"/>
              </w:rPr>
              <w:t xml:space="preserve"> UNIT/</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00,</w:t>
            </w:r>
          </w:p>
        </w:tc>
      </w:tr>
      <w:tr w:rsidR="001F5697" w:rsidRPr="005D351D" w14:paraId="40D3A566"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613AF321" w14:textId="77777777" w:rsidR="001F5697" w:rsidRPr="005D351D" w:rsidRDefault="001F569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2D8E22A3" w14:textId="77777777" w:rsidR="001F5697" w:rsidRPr="005D351D" w:rsidRDefault="001F5697"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w:t>
            </w:r>
            <w:r>
              <w:rPr>
                <w:rFonts w:asciiTheme="minorHAnsi" w:hAnsiTheme="minorHAnsi" w:cstheme="minorHAnsi"/>
                <w:b/>
                <w:bCs/>
                <w:sz w:val="18"/>
                <w:szCs w:val="18"/>
                <w:lang w:val="fr-FR" w:eastAsia="fr-FR"/>
              </w:rPr>
              <w:t>OST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0325</w:t>
            </w:r>
          </w:p>
        </w:tc>
      </w:tr>
      <w:tr w:rsidR="001F5697" w:rsidRPr="005D351D" w14:paraId="15F67CA3"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127D2043" w14:textId="77777777" w:rsidR="001F5697" w:rsidRPr="005D351D" w:rsidRDefault="001F5697" w:rsidP="00626541">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vAlign w:val="bottom"/>
          </w:tcPr>
          <w:p w14:paraId="654B5486" w14:textId="77777777" w:rsidR="001F5697" w:rsidRPr="005D351D" w:rsidRDefault="001F5697" w:rsidP="00626541">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626541" w:rsidRPr="005D351D" w14:paraId="2A52AB93"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2C183888" w14:textId="77777777" w:rsidR="00626541" w:rsidRPr="005D351D" w:rsidRDefault="00626541"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nil"/>
              <w:left w:val="nil"/>
              <w:bottom w:val="single" w:sz="4" w:space="0" w:color="auto"/>
              <w:right w:val="single" w:sz="4" w:space="0" w:color="auto"/>
            </w:tcBorders>
            <w:noWrap/>
            <w:vAlign w:val="bottom"/>
          </w:tcPr>
          <w:p w14:paraId="383D7F8A" w14:textId="77777777" w:rsidR="00626541" w:rsidRPr="005D351D" w:rsidRDefault="00626541" w:rsidP="00626541">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626541" w:rsidRPr="005D351D" w14:paraId="70FA9C15"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408CE318" w14:textId="77777777" w:rsidR="00626541" w:rsidRPr="005D351D" w:rsidRDefault="00626541"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77F0EE80" w14:textId="77777777" w:rsidR="00626541" w:rsidRPr="005D351D" w:rsidRDefault="00626541" w:rsidP="00626541">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CRDB//CRED</w:t>
            </w:r>
          </w:p>
        </w:tc>
      </w:tr>
      <w:tr w:rsidR="00626541" w:rsidRPr="005D351D" w14:paraId="10D5EBAC"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5942CDEF" w14:textId="77777777" w:rsidR="00626541" w:rsidRPr="0021132A" w:rsidRDefault="00626541" w:rsidP="00626541">
            <w:pPr>
              <w:outlineLvl w:val="1"/>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72E330D9" w14:textId="77777777" w:rsidR="00626541" w:rsidRPr="0021132A" w:rsidRDefault="00626541" w:rsidP="00626541">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 xml:space="preserve">ISIN </w:t>
            </w:r>
            <w:r w:rsidRPr="0021132A">
              <w:rPr>
                <w:rFonts w:asciiTheme="minorHAnsi" w:hAnsiTheme="minorHAnsi" w:cstheme="minorHAnsi"/>
                <w:b/>
                <w:bCs/>
                <w:sz w:val="18"/>
                <w:szCs w:val="18"/>
                <w:lang w:val="fr-FR" w:eastAsia="fr-FR"/>
              </w:rPr>
              <w:t>IT0000218401</w:t>
            </w:r>
          </w:p>
        </w:tc>
      </w:tr>
      <w:tr w:rsidR="00626541" w:rsidRPr="005D351D" w14:paraId="747EB75C"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79BEDC41" w14:textId="77777777" w:rsidR="00626541" w:rsidRDefault="00626541" w:rsidP="00626541">
            <w:pPr>
              <w:outlineLvl w:val="1"/>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w:t>
            </w:r>
            <w:r>
              <w:rPr>
                <w:rFonts w:asciiTheme="minorHAnsi" w:hAnsiTheme="minorHAnsi" w:cstheme="minorHAnsi"/>
                <w:b/>
                <w:bCs/>
                <w:sz w:val="18"/>
                <w:szCs w:val="18"/>
                <w:lang w:val="fr-FR" w:eastAsia="fr-FR"/>
              </w:rPr>
              <w:t>6</w:t>
            </w:r>
            <w:r w:rsidRPr="0021132A">
              <w:rPr>
                <w:rFonts w:asciiTheme="minorHAnsi" w:hAnsiTheme="minorHAnsi" w:cstheme="minorHAnsi"/>
                <w:b/>
                <w:bCs/>
                <w:sz w:val="18"/>
                <w:szCs w:val="18"/>
                <w:lang w:val="fr-FR" w:eastAsia="fr-FR"/>
              </w:rPr>
              <w:t>B:</w:t>
            </w:r>
          </w:p>
        </w:tc>
        <w:tc>
          <w:tcPr>
            <w:tcW w:w="2867" w:type="dxa"/>
            <w:tcBorders>
              <w:top w:val="nil"/>
              <w:left w:val="nil"/>
              <w:bottom w:val="single" w:sz="4" w:space="0" w:color="auto"/>
              <w:right w:val="single" w:sz="4" w:space="0" w:color="auto"/>
            </w:tcBorders>
            <w:noWrap/>
            <w:vAlign w:val="bottom"/>
          </w:tcPr>
          <w:p w14:paraId="2A14A15A" w14:textId="77777777" w:rsidR="00626541" w:rsidRPr="00626541" w:rsidRDefault="00626541" w:rsidP="00626541">
            <w:pPr>
              <w:outlineLvl w:val="1"/>
              <w:rPr>
                <w:rFonts w:asciiTheme="minorHAnsi" w:hAnsiTheme="minorHAnsi" w:cstheme="minorHAnsi"/>
                <w:b/>
                <w:bCs/>
                <w:sz w:val="18"/>
                <w:szCs w:val="18"/>
                <w:lang w:val="fr-FR" w:eastAsia="fr-FR"/>
              </w:rPr>
            </w:pPr>
            <w:r w:rsidRPr="00626541">
              <w:rPr>
                <w:rFonts w:asciiTheme="minorHAnsi" w:hAnsiTheme="minorHAnsi" w:cstheme="minorHAnsi"/>
                <w:b/>
                <w:bCs/>
                <w:sz w:val="18"/>
                <w:szCs w:val="18"/>
                <w:lang w:val="fr-FR" w:eastAsia="fr-FR"/>
              </w:rPr>
              <w:t>PSTA//UNIT/</w:t>
            </w:r>
            <w:r>
              <w:rPr>
                <w:rFonts w:asciiTheme="minorHAnsi" w:hAnsiTheme="minorHAnsi" w:cstheme="minorHAnsi"/>
                <w:b/>
                <w:bCs/>
                <w:sz w:val="18"/>
                <w:szCs w:val="18"/>
                <w:lang w:val="fr-FR" w:eastAsia="fr-FR"/>
              </w:rPr>
              <w:t>497</w:t>
            </w:r>
            <w:r w:rsidRPr="00626541">
              <w:rPr>
                <w:rFonts w:asciiTheme="minorHAnsi" w:hAnsiTheme="minorHAnsi" w:cstheme="minorHAnsi"/>
                <w:b/>
                <w:bCs/>
                <w:sz w:val="18"/>
                <w:szCs w:val="18"/>
                <w:lang w:val="fr-FR" w:eastAsia="fr-FR"/>
              </w:rPr>
              <w:t>,</w:t>
            </w:r>
          </w:p>
        </w:tc>
      </w:tr>
      <w:tr w:rsidR="00524F2E" w:rsidRPr="005D351D" w14:paraId="1FC558C8"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3C4D3112" w14:textId="77777777" w:rsidR="00524F2E" w:rsidRPr="005D351D" w:rsidRDefault="00524F2E" w:rsidP="00524F2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786041B3" w14:textId="77777777" w:rsidR="00524F2E" w:rsidRPr="005D351D" w:rsidRDefault="00524F2E" w:rsidP="00524F2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DISF/CINL</w:t>
            </w:r>
          </w:p>
        </w:tc>
      </w:tr>
      <w:tr w:rsidR="00524F2E" w:rsidRPr="005D351D" w14:paraId="4D964938"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70EBA1BB" w14:textId="77777777" w:rsidR="00524F2E" w:rsidRDefault="00524F2E" w:rsidP="00524F2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:90B::</w:t>
            </w:r>
          </w:p>
        </w:tc>
        <w:tc>
          <w:tcPr>
            <w:tcW w:w="2867" w:type="dxa"/>
            <w:tcBorders>
              <w:top w:val="nil"/>
              <w:left w:val="nil"/>
              <w:bottom w:val="single" w:sz="4" w:space="0" w:color="auto"/>
              <w:right w:val="single" w:sz="4" w:space="0" w:color="auto"/>
            </w:tcBorders>
            <w:noWrap/>
            <w:vAlign w:val="bottom"/>
          </w:tcPr>
          <w:p w14:paraId="1AA8822A" w14:textId="77777777" w:rsidR="00524F2E" w:rsidRDefault="00524F2E" w:rsidP="00524F2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PRPP//EUR4,44</w:t>
            </w:r>
          </w:p>
        </w:tc>
      </w:tr>
      <w:tr w:rsidR="00524F2E" w:rsidRPr="005D351D" w14:paraId="1EF823E2"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1983B985" w14:textId="77777777" w:rsidR="00524F2E" w:rsidRDefault="00524F2E" w:rsidP="00524F2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:90B::</w:t>
            </w:r>
          </w:p>
        </w:tc>
        <w:tc>
          <w:tcPr>
            <w:tcW w:w="2867" w:type="dxa"/>
            <w:tcBorders>
              <w:top w:val="nil"/>
              <w:left w:val="nil"/>
              <w:bottom w:val="single" w:sz="4" w:space="0" w:color="auto"/>
              <w:right w:val="single" w:sz="4" w:space="0" w:color="auto"/>
            </w:tcBorders>
            <w:noWrap/>
            <w:vAlign w:val="bottom"/>
          </w:tcPr>
          <w:p w14:paraId="6D70E46D" w14:textId="77777777" w:rsidR="00524F2E" w:rsidRDefault="00524F2E" w:rsidP="00524F2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CINL//EUR4,44</w:t>
            </w:r>
          </w:p>
        </w:tc>
      </w:tr>
      <w:tr w:rsidR="00524F2E" w:rsidRPr="005D351D" w14:paraId="5D187496"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3085595D" w14:textId="77777777" w:rsidR="00524F2E" w:rsidRDefault="00524F2E" w:rsidP="00524F2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:92K::</w:t>
            </w:r>
          </w:p>
        </w:tc>
        <w:tc>
          <w:tcPr>
            <w:tcW w:w="2867" w:type="dxa"/>
            <w:tcBorders>
              <w:top w:val="nil"/>
              <w:left w:val="nil"/>
              <w:bottom w:val="single" w:sz="4" w:space="0" w:color="auto"/>
              <w:right w:val="single" w:sz="4" w:space="0" w:color="auto"/>
            </w:tcBorders>
            <w:noWrap/>
            <w:vAlign w:val="bottom"/>
          </w:tcPr>
          <w:p w14:paraId="06C20A79" w14:textId="77777777" w:rsidR="00524F2E" w:rsidRDefault="00825DC6" w:rsidP="00524F2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NEWO//1/5,22</w:t>
            </w:r>
          </w:p>
        </w:tc>
      </w:tr>
      <w:tr w:rsidR="00825DC6" w:rsidRPr="005D351D" w14:paraId="6C1F6110"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0E3D73EA" w14:textId="77777777" w:rsidR="00825DC6" w:rsidRPr="005D351D" w:rsidRDefault="00825DC6" w:rsidP="00825DC6">
            <w:pPr>
              <w:outlineLvl w:val="1"/>
              <w:rPr>
                <w:rFonts w:asciiTheme="minorHAnsi" w:hAnsiTheme="minorHAnsi" w:cstheme="minorHAnsi"/>
                <w:b/>
                <w:bCs/>
                <w:sz w:val="18"/>
                <w:szCs w:val="18"/>
                <w:lang w:val="fr-FR" w:eastAsia="fr-FR"/>
              </w:rPr>
            </w:pPr>
            <w:commentRangeStart w:id="3"/>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66948E2E" w14:textId="77777777" w:rsidR="00825DC6" w:rsidRPr="005D351D" w:rsidRDefault="00825DC6" w:rsidP="00825DC6">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w:t>
            </w:r>
            <w:r>
              <w:rPr>
                <w:rFonts w:asciiTheme="minorHAnsi" w:hAnsiTheme="minorHAnsi" w:cstheme="minorHAnsi"/>
                <w:b/>
                <w:bCs/>
                <w:sz w:val="18"/>
                <w:szCs w:val="18"/>
                <w:lang w:val="fr-FR" w:eastAsia="fr-FR"/>
              </w:rPr>
              <w:t>OST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0325</w:t>
            </w:r>
            <w:commentRangeEnd w:id="3"/>
            <w:r>
              <w:rPr>
                <w:rStyle w:val="CommentReference"/>
              </w:rPr>
              <w:commentReference w:id="3"/>
            </w:r>
          </w:p>
        </w:tc>
      </w:tr>
      <w:tr w:rsidR="00825DC6" w:rsidRPr="005D351D" w14:paraId="5FDA3C16"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0ADB814D" w14:textId="77777777" w:rsidR="00825DC6" w:rsidRPr="005D351D" w:rsidRDefault="00825DC6" w:rsidP="00825DC6">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vAlign w:val="bottom"/>
          </w:tcPr>
          <w:p w14:paraId="21FC1C66" w14:textId="77777777" w:rsidR="00825DC6" w:rsidRPr="005D351D" w:rsidRDefault="00825DC6" w:rsidP="00825DC6">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825DC6" w:rsidRPr="005D351D" w14:paraId="4A000B2E"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23FF953" w14:textId="77777777" w:rsidR="00825DC6" w:rsidRPr="005D351D" w:rsidRDefault="00825DC6" w:rsidP="00825DC6">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B4CBD1D" w14:textId="77777777" w:rsidR="00825DC6" w:rsidRPr="005D351D" w:rsidRDefault="00825DC6" w:rsidP="00825DC6">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825DC6" w:rsidRPr="005D351D" w14:paraId="2225CFBC"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7EB9B11C" w14:textId="77777777" w:rsidR="00825DC6" w:rsidRPr="005D351D" w:rsidRDefault="00825DC6" w:rsidP="00825DC6">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34CC715D" w14:textId="77777777" w:rsidR="00825DC6" w:rsidRPr="005D351D" w:rsidRDefault="00825DC6" w:rsidP="00825DC6">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CRDB//CRED</w:t>
            </w:r>
          </w:p>
        </w:tc>
      </w:tr>
      <w:tr w:rsidR="00825DC6" w:rsidRPr="005D351D" w14:paraId="470A9A12"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1F9F15B2" w14:textId="77777777" w:rsidR="00825DC6" w:rsidRPr="005D351D" w:rsidRDefault="00825DC6" w:rsidP="00825DC6">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:19B::</w:t>
            </w:r>
          </w:p>
        </w:tc>
        <w:tc>
          <w:tcPr>
            <w:tcW w:w="2867" w:type="dxa"/>
            <w:tcBorders>
              <w:top w:val="nil"/>
              <w:left w:val="nil"/>
              <w:bottom w:val="single" w:sz="4" w:space="0" w:color="auto"/>
              <w:right w:val="single" w:sz="4" w:space="0" w:color="auto"/>
            </w:tcBorders>
            <w:noWrap/>
            <w:vAlign w:val="bottom"/>
          </w:tcPr>
          <w:p w14:paraId="3510228F" w14:textId="77777777" w:rsidR="00825DC6" w:rsidRPr="001F5697" w:rsidRDefault="00825DC6" w:rsidP="00825DC6">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CINL</w:t>
            </w:r>
            <w:r w:rsidRPr="001F5697">
              <w:rPr>
                <w:rFonts w:asciiTheme="minorHAnsi" w:hAnsiTheme="minorHAnsi" w:cstheme="minorHAnsi"/>
                <w:b/>
                <w:bCs/>
                <w:sz w:val="18"/>
                <w:szCs w:val="18"/>
                <w:lang w:val="fr-FR" w:eastAsia="fr-FR"/>
              </w:rPr>
              <w:t>//EUR</w:t>
            </w:r>
            <w:r>
              <w:rPr>
                <w:rFonts w:asciiTheme="minorHAnsi" w:hAnsiTheme="minorHAnsi" w:cstheme="minorHAnsi"/>
                <w:b/>
                <w:bCs/>
                <w:sz w:val="18"/>
                <w:szCs w:val="18"/>
                <w:lang w:val="fr-FR" w:eastAsia="fr-FR"/>
              </w:rPr>
              <w:t>3,32</w:t>
            </w:r>
          </w:p>
        </w:tc>
      </w:tr>
      <w:tr w:rsidR="00825DC6" w:rsidRPr="005D351D" w14:paraId="0591EFD0"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7CC5815F" w14:textId="77777777" w:rsidR="00825DC6" w:rsidRPr="005D351D" w:rsidRDefault="00825DC6" w:rsidP="00825DC6">
            <w:pPr>
              <w:outlineLvl w:val="1"/>
              <w:rPr>
                <w:rFonts w:asciiTheme="minorHAnsi" w:hAnsiTheme="minorHAnsi" w:cstheme="minorHAnsi"/>
                <w:b/>
                <w:bCs/>
                <w:sz w:val="18"/>
                <w:szCs w:val="18"/>
                <w:lang w:val="fr-FR" w:eastAsia="fr-FR"/>
              </w:rPr>
            </w:pPr>
            <w:commentRangeStart w:id="4"/>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40011BBD" w14:textId="77777777" w:rsidR="00825DC6" w:rsidRPr="005D351D" w:rsidRDefault="00825DC6" w:rsidP="00825DC6">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w:t>
            </w:r>
            <w:r>
              <w:rPr>
                <w:rFonts w:asciiTheme="minorHAnsi" w:hAnsiTheme="minorHAnsi" w:cstheme="minorHAnsi"/>
                <w:b/>
                <w:bCs/>
                <w:sz w:val="18"/>
                <w:szCs w:val="18"/>
                <w:lang w:val="fr-FR" w:eastAsia="fr-FR"/>
              </w:rPr>
              <w:t>OST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0325</w:t>
            </w:r>
            <w:commentRangeEnd w:id="4"/>
            <w:r>
              <w:rPr>
                <w:rStyle w:val="CommentReference"/>
              </w:rPr>
              <w:commentReference w:id="4"/>
            </w:r>
          </w:p>
        </w:tc>
      </w:tr>
      <w:tr w:rsidR="00825DC6" w:rsidRPr="005D351D" w14:paraId="46824578"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4AA9C359" w14:textId="77777777" w:rsidR="00825DC6" w:rsidRPr="005D351D" w:rsidRDefault="00825DC6" w:rsidP="00825DC6">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6DB7FD6E" w14:textId="77777777" w:rsidR="00825DC6" w:rsidRPr="005D351D" w:rsidRDefault="00825DC6" w:rsidP="00825DC6">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825DC6" w:rsidRPr="005D351D" w14:paraId="7C477FA6"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EAFE4A3" w14:textId="77777777" w:rsidR="00825DC6" w:rsidRPr="005D351D" w:rsidRDefault="00825DC6" w:rsidP="00825DC6">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0CE3051A" w14:textId="77777777" w:rsidR="00825DC6" w:rsidRPr="005D351D" w:rsidRDefault="00825DC6" w:rsidP="00825DC6">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CACONF</w:t>
            </w:r>
          </w:p>
        </w:tc>
      </w:tr>
    </w:tbl>
    <w:p w14:paraId="5DF8EEE6" w14:textId="77777777" w:rsidR="001F5697" w:rsidRDefault="001F5697"/>
    <w:p w14:paraId="31F1E777" w14:textId="77777777" w:rsidR="001F5697" w:rsidRDefault="001F5697"/>
    <w:p w14:paraId="28498803" w14:textId="77777777" w:rsidR="001F5697" w:rsidRDefault="001F5697"/>
    <w:p w14:paraId="27F3B561" w14:textId="77777777" w:rsidR="001F5697" w:rsidRDefault="001F5697"/>
    <w:p w14:paraId="4B821F5B" w14:textId="77777777" w:rsidR="001F5697" w:rsidRDefault="001F5697"/>
    <w:p w14:paraId="59F9CD15" w14:textId="77777777" w:rsidR="001F5697" w:rsidRDefault="001F5697"/>
    <w:p w14:paraId="5F3D9577" w14:textId="77777777" w:rsidR="001F5697" w:rsidRDefault="001F5697"/>
    <w:p w14:paraId="589BD337" w14:textId="77777777" w:rsidR="001F5697" w:rsidRDefault="001F5697"/>
    <w:p w14:paraId="6D02CEC7" w14:textId="372AAAA4" w:rsidR="001F5697" w:rsidRDefault="001F5697"/>
    <w:p w14:paraId="7AE12AD8" w14:textId="2B35956F" w:rsidR="00DA7545" w:rsidRDefault="00DA7545"/>
    <w:p w14:paraId="41B28BA1" w14:textId="79A38430" w:rsidR="00DA7545" w:rsidRDefault="00DA7545"/>
    <w:p w14:paraId="11132A70" w14:textId="274FCE0D" w:rsidR="00DA7545" w:rsidRDefault="00DA7545"/>
    <w:p w14:paraId="3BA08783" w14:textId="187B8EAC" w:rsidR="00DA7545" w:rsidRDefault="00DA7545"/>
    <w:p w14:paraId="571D2D68" w14:textId="1563CF38" w:rsidR="00DA7545" w:rsidRDefault="00DA7545"/>
    <w:p w14:paraId="3111420E" w14:textId="7E1FDB17" w:rsidR="00DA7545" w:rsidRDefault="00DA7545"/>
    <w:p w14:paraId="2724F08D" w14:textId="4F2D19FA" w:rsidR="00DA7545" w:rsidRDefault="00DA7545"/>
    <w:p w14:paraId="104A73F9" w14:textId="134FDD5E" w:rsidR="00DA7545" w:rsidRDefault="00DA7545"/>
    <w:p w14:paraId="79EC24AE" w14:textId="734816A0" w:rsidR="00DA7545" w:rsidRDefault="00DA7545"/>
    <w:p w14:paraId="2F98FC3A" w14:textId="1B10F98A" w:rsidR="00DA7545" w:rsidRDefault="00DA7545"/>
    <w:p w14:paraId="7541ED02" w14:textId="04616FA9" w:rsidR="00DA7545" w:rsidRDefault="00DA7545"/>
    <w:p w14:paraId="29055D78" w14:textId="4DDF8B7A" w:rsidR="001B0D34" w:rsidRDefault="001B0D34"/>
    <w:p w14:paraId="13F69AB8" w14:textId="769A3EAF" w:rsidR="001B0D34" w:rsidRDefault="001B0D34"/>
    <w:p w14:paraId="1663C879" w14:textId="0D0E780B" w:rsidR="001B0D34" w:rsidRDefault="001B0D34"/>
    <w:p w14:paraId="7F1FE64E" w14:textId="05D333E7" w:rsidR="001B0D34" w:rsidRDefault="001B0D34"/>
    <w:p w14:paraId="127AD83F" w14:textId="0DC6ACA0" w:rsidR="001B0D34" w:rsidRDefault="001B0D34"/>
    <w:p w14:paraId="19D93165" w14:textId="3C48BD2B" w:rsidR="001B0D34" w:rsidRDefault="001B0D34"/>
    <w:p w14:paraId="4D8DED6B" w14:textId="58D9F0B2" w:rsidR="001B0D34" w:rsidRDefault="001B0D34"/>
    <w:p w14:paraId="3BF3B9CD" w14:textId="102BBED9" w:rsidR="001B0D34" w:rsidRDefault="001B0D34"/>
    <w:p w14:paraId="79454858" w14:textId="77777777" w:rsidR="001B0D34" w:rsidRDefault="001B0D34"/>
    <w:p w14:paraId="1CD8D939" w14:textId="6AA34573" w:rsidR="00DA7545" w:rsidRDefault="00DA7545" w:rsidP="00DA7545">
      <w:pPr>
        <w:pStyle w:val="CommentText"/>
      </w:pPr>
      <w:r>
        <w:t xml:space="preserve">In the MT566, the ratio to be reported in the NEWO should be the one calculated based on the tax treatment of the beneficial owner or the tax treatment defined by the account owner in the tax breakdown. </w:t>
      </w:r>
    </w:p>
    <w:p w14:paraId="7898E6BD" w14:textId="77777777" w:rsidR="00DA7545" w:rsidRDefault="00DA7545"/>
    <w:sectPr w:rsidR="00DA754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Mariangela FUMAGALLI" w:date="2022-04-21T18:59:00Z" w:initials="MF">
    <w:p w14:paraId="31ED0D8F" w14:textId="77777777" w:rsidR="00E9230B" w:rsidRDefault="00E9230B">
      <w:pPr>
        <w:pStyle w:val="CommentText"/>
      </w:pPr>
      <w:r>
        <w:rPr>
          <w:rStyle w:val="CommentReference"/>
        </w:rPr>
        <w:annotationRef/>
      </w:r>
      <w:r>
        <w:t>We should be considering a CR for SR2023 to add the following details in the in the SECMOVE:</w:t>
      </w:r>
    </w:p>
    <w:p w14:paraId="6E2DE49D" w14:textId="77777777" w:rsidR="00E9230B" w:rsidRDefault="00E9230B" w:rsidP="00825DC6">
      <w:pPr>
        <w:pStyle w:val="CommentText"/>
        <w:numPr>
          <w:ilvl w:val="0"/>
          <w:numId w:val="10"/>
        </w:numPr>
      </w:pPr>
      <w:r>
        <w:t>tax rate applicable to the securities proceeds (TAXR)</w:t>
      </w:r>
    </w:p>
    <w:p w14:paraId="71A847AE" w14:textId="77777777" w:rsidR="00E9230B" w:rsidRDefault="00E9230B" w:rsidP="00825DC6">
      <w:pPr>
        <w:pStyle w:val="CommentText"/>
        <w:numPr>
          <w:ilvl w:val="0"/>
          <w:numId w:val="10"/>
        </w:numPr>
      </w:pPr>
      <w:r>
        <w:t>the taxable amount (TAXR amount)</w:t>
      </w:r>
    </w:p>
  </w:comment>
  <w:comment w:id="4" w:author="Mariangela FUMAGALLI" w:date="2022-04-21T19:07:00Z" w:initials="MF">
    <w:p w14:paraId="5FD2C6BC" w14:textId="77777777" w:rsidR="00E9230B" w:rsidRDefault="00E9230B">
      <w:pPr>
        <w:pStyle w:val="CommentText"/>
      </w:pPr>
      <w:r>
        <w:rPr>
          <w:rStyle w:val="CommentReference"/>
        </w:rPr>
        <w:annotationRef/>
      </w:r>
      <w:r>
        <w:t>In the CASHMOVE we can only report PRPP and OFFR as prices. Should we also consider adding CINL?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A847AE" w15:done="0"/>
  <w15:commentEx w15:paraId="5FD2C6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A847AE" w16cid:durableId="261280C0"/>
  <w16cid:commentId w16cid:paraId="5FD2C6BC" w16cid:durableId="261280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FBF2" w14:textId="77777777" w:rsidR="003F619B" w:rsidRDefault="003F619B" w:rsidP="001D5F32">
      <w:pPr>
        <w:spacing w:after="0"/>
      </w:pPr>
      <w:r>
        <w:separator/>
      </w:r>
    </w:p>
  </w:endnote>
  <w:endnote w:type="continuationSeparator" w:id="0">
    <w:p w14:paraId="7F242A14" w14:textId="77777777" w:rsidR="003F619B" w:rsidRDefault="003F619B" w:rsidP="001D5F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5262" w14:textId="77777777" w:rsidR="00E9230B" w:rsidRDefault="00E92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144E" w14:textId="77777777" w:rsidR="00E9230B" w:rsidRDefault="00E923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24D7" w14:textId="77777777" w:rsidR="00E9230B" w:rsidRDefault="00E92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7841" w14:textId="77777777" w:rsidR="003F619B" w:rsidRDefault="003F619B" w:rsidP="001D5F32">
      <w:pPr>
        <w:spacing w:after="0"/>
      </w:pPr>
      <w:r>
        <w:separator/>
      </w:r>
    </w:p>
  </w:footnote>
  <w:footnote w:type="continuationSeparator" w:id="0">
    <w:p w14:paraId="44579070" w14:textId="77777777" w:rsidR="003F619B" w:rsidRDefault="003F619B" w:rsidP="001D5F32">
      <w:pPr>
        <w:spacing w:after="0"/>
      </w:pPr>
      <w:r>
        <w:continuationSeparator/>
      </w:r>
    </w:p>
  </w:footnote>
  <w:footnote w:id="1">
    <w:p w14:paraId="0AEF6E1E" w14:textId="77777777" w:rsidR="00E9230B" w:rsidRPr="0098171D" w:rsidRDefault="00E9230B" w:rsidP="001D5F32">
      <w:pPr>
        <w:pStyle w:val="FootnoteText"/>
        <w:jc w:val="both"/>
        <w:rPr>
          <w:sz w:val="16"/>
          <w:szCs w:val="16"/>
        </w:rPr>
      </w:pPr>
      <w:r>
        <w:rPr>
          <w:rStyle w:val="FootnoteReference"/>
        </w:rPr>
        <w:footnoteRef/>
      </w:r>
      <w:r>
        <w:t xml:space="preserve"> </w:t>
      </w:r>
      <w:r w:rsidRPr="0098171D">
        <w:rPr>
          <w:sz w:val="16"/>
          <w:szCs w:val="16"/>
        </w:rPr>
        <w:t>Rules vary depending on the source investment country.</w:t>
      </w:r>
    </w:p>
  </w:footnote>
  <w:footnote w:id="2">
    <w:p w14:paraId="1E602DC5" w14:textId="77777777" w:rsidR="00E9230B" w:rsidRPr="0098171D" w:rsidRDefault="00E9230B" w:rsidP="001D5F32">
      <w:pPr>
        <w:pStyle w:val="FootnoteText"/>
        <w:jc w:val="both"/>
        <w:rPr>
          <w:sz w:val="16"/>
          <w:szCs w:val="16"/>
        </w:rPr>
      </w:pPr>
      <w:r w:rsidRPr="0098171D">
        <w:rPr>
          <w:rStyle w:val="FootnoteReference"/>
          <w:sz w:val="16"/>
          <w:szCs w:val="16"/>
        </w:rPr>
        <w:footnoteRef/>
      </w:r>
      <w:r w:rsidRPr="0098171D">
        <w:rPr>
          <w:sz w:val="16"/>
          <w:szCs w:val="16"/>
        </w:rPr>
        <w:t xml:space="preserve"> In some source investment countries, the tax rates are enough. In others, the details of the beneficial owners are also to be disclosed.</w:t>
      </w:r>
    </w:p>
  </w:footnote>
  <w:footnote w:id="3">
    <w:p w14:paraId="6AC8B33C" w14:textId="135B0C6D" w:rsidR="00E9230B" w:rsidRPr="0098171D" w:rsidRDefault="00E9230B" w:rsidP="0098171D">
      <w:pPr>
        <w:pStyle w:val="FootnoteText"/>
        <w:jc w:val="both"/>
        <w:rPr>
          <w:sz w:val="16"/>
          <w:szCs w:val="16"/>
          <w:lang w:val="en-GB"/>
        </w:rPr>
      </w:pPr>
      <w:r>
        <w:rPr>
          <w:rStyle w:val="FootnoteReference"/>
        </w:rPr>
        <w:footnoteRef/>
      </w:r>
      <w:r>
        <w:t xml:space="preserve"> </w:t>
      </w:r>
      <w:r w:rsidRPr="0098171D">
        <w:rPr>
          <w:sz w:val="16"/>
          <w:szCs w:val="16"/>
          <w:lang w:val="en-GB"/>
        </w:rPr>
        <w:t xml:space="preserve">We only provide the announcement </w:t>
      </w:r>
      <w:r w:rsidRPr="00E9230B">
        <w:rPr>
          <w:sz w:val="16"/>
          <w:szCs w:val="16"/>
          <w:lang w:val="en-GB"/>
        </w:rPr>
        <w:t>of the optional part of the DVOP where the interim securities (</w:t>
      </w:r>
      <w:r w:rsidRPr="00E9230B">
        <w:rPr>
          <w:rFonts w:asciiTheme="minorHAnsi" w:hAnsiTheme="minorHAnsi" w:cstheme="minorHAnsi"/>
          <w:bCs/>
          <w:sz w:val="18"/>
          <w:szCs w:val="18"/>
          <w:lang w:val="en-GB" w:eastAsia="fr-FR"/>
        </w:rPr>
        <w:t>IT0005440877</w:t>
      </w:r>
      <w:r w:rsidRPr="00E9230B">
        <w:rPr>
          <w:sz w:val="16"/>
          <w:szCs w:val="16"/>
          <w:lang w:val="en-GB"/>
        </w:rPr>
        <w:t>) are debited either against cash or securities (</w:t>
      </w:r>
      <w:r w:rsidRPr="00E9230B">
        <w:rPr>
          <w:rFonts w:asciiTheme="minorHAnsi" w:hAnsiTheme="minorHAnsi" w:cstheme="minorHAnsi"/>
          <w:bCs/>
          <w:sz w:val="18"/>
          <w:szCs w:val="18"/>
          <w:lang w:val="en-GB" w:eastAsia="fr-FR"/>
        </w:rPr>
        <w:t>IT0000218401</w:t>
      </w:r>
      <w:r w:rsidRPr="00E9230B">
        <w:rPr>
          <w:sz w:val="16"/>
          <w:szCs w:val="16"/>
          <w:lang w:val="en-GB"/>
        </w:rPr>
        <w:t>).</w:t>
      </w:r>
      <w:r>
        <w:rPr>
          <w:sz w:val="16"/>
          <w:szCs w:val="16"/>
          <w:lang w:val="en-GB"/>
        </w:rPr>
        <w:t xml:space="preserve"> Please refer to the general DVOP templates for the details of the distribution of entitlement (RHDI)</w:t>
      </w:r>
      <w:r w:rsidRPr="0098171D">
        <w:rPr>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E837" w14:textId="2D158F4D" w:rsidR="00E9230B" w:rsidRDefault="003F619B">
    <w:pPr>
      <w:pStyle w:val="Header"/>
    </w:pPr>
    <w:r>
      <w:rPr>
        <w:noProof/>
      </w:rPr>
      <w:pict w14:anchorId="1F196A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462501" o:spid="_x0000_s2050" type="#_x0000_t136" style="position:absolute;left:0;text-align:left;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ACF7" w14:textId="4832CB4F" w:rsidR="00E9230B" w:rsidRDefault="003F619B">
    <w:pPr>
      <w:pStyle w:val="Header"/>
    </w:pPr>
    <w:r>
      <w:rPr>
        <w:noProof/>
      </w:rPr>
      <w:pict w14:anchorId="47B364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462502"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BE12" w14:textId="2B960BB7" w:rsidR="00E9230B" w:rsidRDefault="003F619B">
    <w:pPr>
      <w:pStyle w:val="Header"/>
    </w:pPr>
    <w:r>
      <w:rPr>
        <w:noProof/>
      </w:rPr>
      <w:pict w14:anchorId="38262C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462500" o:spid="_x0000_s2049" type="#_x0000_t136" style="position:absolute;left:0;text-align:left;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7B93"/>
    <w:multiLevelType w:val="hybridMultilevel"/>
    <w:tmpl w:val="2688AD4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3D33617"/>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BD56C9"/>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985E03"/>
    <w:multiLevelType w:val="multilevel"/>
    <w:tmpl w:val="CD76BC08"/>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4841B3"/>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B85905"/>
    <w:multiLevelType w:val="hybridMultilevel"/>
    <w:tmpl w:val="E0943D88"/>
    <w:lvl w:ilvl="0" w:tplc="DA36C3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8555AB"/>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7A182C"/>
    <w:multiLevelType w:val="multilevel"/>
    <w:tmpl w:val="FC866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BA60F7"/>
    <w:multiLevelType w:val="multilevel"/>
    <w:tmpl w:val="B0C05A7C"/>
    <w:lvl w:ilvl="0">
      <w:start w:val="1"/>
      <w:numFmt w:val="decimal"/>
      <w:lvlText w:val="%1."/>
      <w:lvlJc w:val="left"/>
      <w:pPr>
        <w:ind w:left="360" w:hanging="360"/>
      </w:pPr>
      <w:rPr>
        <w:rFonts w:hint="default"/>
      </w:rPr>
    </w:lvl>
    <w:lvl w:ilvl="1">
      <w:start w:val="1"/>
      <w:numFmt w:val="upperLetter"/>
      <w:suff w:val="space"/>
      <w:lvlText w:val="%2."/>
      <w:lvlJc w:val="left"/>
      <w:pPr>
        <w:ind w:left="680" w:hanging="680"/>
      </w:pPr>
      <w:rPr>
        <w:rFonts w:hint="default"/>
      </w:rPr>
    </w:lvl>
    <w:lvl w:ilvl="2">
      <w:start w:val="1"/>
      <w:numFmt w:val="none"/>
      <w:suff w:val="space"/>
      <w:lvlText w:val="Scenario "/>
      <w:lvlJc w:val="left"/>
      <w:pPr>
        <w:ind w:left="510" w:hanging="510"/>
      </w:pPr>
      <w:rPr>
        <w:rFonts w:hint="default"/>
      </w:rPr>
    </w:lvl>
    <w:lvl w:ilvl="3">
      <w:start w:val="1"/>
      <w:numFmt w:val="lowerLetter"/>
      <w:suff w:val="space"/>
      <w:lvlText w:val="%4. "/>
      <w:lvlJc w:val="left"/>
      <w:pPr>
        <w:ind w:left="794" w:hanging="794"/>
      </w:pPr>
      <w:rPr>
        <w:rFonts w:hint="default"/>
      </w:rPr>
    </w:lvl>
    <w:lvl w:ilvl="4">
      <w:start w:val="1"/>
      <w:numFmt w:val="decimal"/>
      <w:pStyle w:val="Heading5"/>
      <w:lvlText w:val="(%5)"/>
      <w:lvlJc w:val="left"/>
      <w:pPr>
        <w:tabs>
          <w:tab w:val="num" w:pos="1287"/>
        </w:tabs>
        <w:ind w:left="567"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638D60C5"/>
    <w:multiLevelType w:val="multilevel"/>
    <w:tmpl w:val="1C4622D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i w:val="0"/>
      </w:rPr>
    </w:lvl>
    <w:lvl w:ilvl="2">
      <w:start w:val="1"/>
      <w:numFmt w:val="decimal"/>
      <w:pStyle w:val="Heading3"/>
      <w:suff w:val="space"/>
      <w:lvlText w:val="%1.%2.%3"/>
      <w:lvlJc w:val="left"/>
      <w:pPr>
        <w:ind w:left="2847" w:hanging="720"/>
      </w:pPr>
      <w:rPr>
        <w:b/>
      </w:r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72DF198D"/>
    <w:multiLevelType w:val="multilevel"/>
    <w:tmpl w:val="CD76BC08"/>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9"/>
  </w:num>
  <w:num w:numId="4">
    <w:abstractNumId w:val="8"/>
  </w:num>
  <w:num w:numId="5">
    <w:abstractNumId w:val="1"/>
  </w:num>
  <w:num w:numId="6">
    <w:abstractNumId w:val="4"/>
  </w:num>
  <w:num w:numId="7">
    <w:abstractNumId w:val="2"/>
  </w:num>
  <w:num w:numId="8">
    <w:abstractNumId w:val="10"/>
  </w:num>
  <w:num w:numId="9">
    <w:abstractNumId w:val="3"/>
  </w:num>
  <w:num w:numId="10">
    <w:abstractNumId w:val="5"/>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gela FUMAGALLI">
    <w15:presenceInfo w15:providerId="None" w15:userId="Mariangela FUMAGAL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F32"/>
    <w:rsid w:val="001B0D34"/>
    <w:rsid w:val="001D5F32"/>
    <w:rsid w:val="001F5697"/>
    <w:rsid w:val="0021132A"/>
    <w:rsid w:val="002A017C"/>
    <w:rsid w:val="002D25BF"/>
    <w:rsid w:val="003F619B"/>
    <w:rsid w:val="00434F80"/>
    <w:rsid w:val="004C1FF3"/>
    <w:rsid w:val="00524F2E"/>
    <w:rsid w:val="00626541"/>
    <w:rsid w:val="006B5C19"/>
    <w:rsid w:val="00780781"/>
    <w:rsid w:val="007A1B51"/>
    <w:rsid w:val="00815D51"/>
    <w:rsid w:val="00825DC6"/>
    <w:rsid w:val="0098171D"/>
    <w:rsid w:val="00C13BB3"/>
    <w:rsid w:val="00DA7545"/>
    <w:rsid w:val="00DF6227"/>
    <w:rsid w:val="00E23096"/>
    <w:rsid w:val="00E9230B"/>
    <w:rsid w:val="00F521CD"/>
    <w:rsid w:val="00FD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602C6B"/>
  <w15:chartTrackingRefBased/>
  <w15:docId w15:val="{92C1543B-849B-4507-BEBB-CB7E8CA6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F32"/>
    <w:pPr>
      <w:spacing w:after="60" w:line="240" w:lineRule="auto"/>
      <w:jc w:val="both"/>
    </w:pPr>
    <w:rPr>
      <w:rFonts w:ascii="Arial" w:eastAsia="Times New Roman" w:hAnsi="Arial" w:cs="Times New Roman"/>
      <w:sz w:val="20"/>
      <w:szCs w:val="20"/>
      <w:lang w:val="en-US"/>
    </w:rPr>
  </w:style>
  <w:style w:type="paragraph" w:styleId="Heading1">
    <w:name w:val="heading 1"/>
    <w:basedOn w:val="Normal"/>
    <w:next w:val="Normal"/>
    <w:link w:val="Heading1Char"/>
    <w:qFormat/>
    <w:rsid w:val="001D5F32"/>
    <w:pPr>
      <w:keepNext/>
      <w:numPr>
        <w:numId w:val="3"/>
      </w:numPr>
      <w:spacing w:before="120" w:after="120"/>
      <w:outlineLvl w:val="0"/>
    </w:pPr>
    <w:rPr>
      <w:b/>
      <w:sz w:val="28"/>
    </w:rPr>
  </w:style>
  <w:style w:type="paragraph" w:styleId="Heading2">
    <w:name w:val="heading 2"/>
    <w:aliases w:val="TSBTWO"/>
    <w:basedOn w:val="Normal"/>
    <w:next w:val="BlockText"/>
    <w:link w:val="Heading2Char"/>
    <w:qFormat/>
    <w:rsid w:val="001D5F32"/>
    <w:pPr>
      <w:keepNext/>
      <w:numPr>
        <w:ilvl w:val="1"/>
        <w:numId w:val="3"/>
      </w:numPr>
      <w:spacing w:before="480" w:after="120"/>
      <w:jc w:val="left"/>
      <w:outlineLvl w:val="1"/>
    </w:pPr>
    <w:rPr>
      <w:b/>
      <w:bCs/>
      <w:iCs/>
      <w:sz w:val="24"/>
    </w:rPr>
  </w:style>
  <w:style w:type="paragraph" w:styleId="Heading3">
    <w:name w:val="heading 3"/>
    <w:aliases w:val="TSBTHREE"/>
    <w:basedOn w:val="Normal"/>
    <w:next w:val="Normal"/>
    <w:link w:val="Heading3Char"/>
    <w:qFormat/>
    <w:rsid w:val="001D5F32"/>
    <w:pPr>
      <w:keepNext/>
      <w:numPr>
        <w:ilvl w:val="2"/>
        <w:numId w:val="3"/>
      </w:numPr>
      <w:spacing w:before="240"/>
      <w:ind w:left="720"/>
      <w:outlineLvl w:val="2"/>
    </w:pPr>
    <w:rPr>
      <w:rFonts w:eastAsia="Times"/>
      <w:b/>
      <w:sz w:val="22"/>
      <w:lang w:val="en-GB"/>
    </w:rPr>
  </w:style>
  <w:style w:type="paragraph" w:styleId="Heading4">
    <w:name w:val="heading 4"/>
    <w:aliases w:val="TSBFOUR"/>
    <w:basedOn w:val="Normal"/>
    <w:next w:val="Normal"/>
    <w:link w:val="Heading4Char"/>
    <w:qFormat/>
    <w:rsid w:val="001D5F32"/>
    <w:pPr>
      <w:keepNext/>
      <w:numPr>
        <w:ilvl w:val="3"/>
        <w:numId w:val="3"/>
      </w:numPr>
      <w:spacing w:before="80" w:after="120"/>
      <w:jc w:val="left"/>
      <w:outlineLvl w:val="3"/>
    </w:pPr>
    <w:rPr>
      <w:rFonts w:eastAsia="Times"/>
      <w:b/>
      <w:i/>
      <w:lang w:val="en-GB"/>
    </w:rPr>
  </w:style>
  <w:style w:type="paragraph" w:styleId="Heading5">
    <w:name w:val="heading 5"/>
    <w:basedOn w:val="Normal"/>
    <w:next w:val="Normal"/>
    <w:link w:val="Heading5Char"/>
    <w:qFormat/>
    <w:rsid w:val="0098171D"/>
    <w:pPr>
      <w:numPr>
        <w:ilvl w:val="4"/>
        <w:numId w:val="4"/>
      </w:numPr>
      <w:spacing w:before="240"/>
      <w:outlineLvl w:val="4"/>
    </w:pPr>
  </w:style>
  <w:style w:type="paragraph" w:styleId="Heading6">
    <w:name w:val="heading 6"/>
    <w:basedOn w:val="Normal"/>
    <w:next w:val="Normal"/>
    <w:link w:val="Heading6Char"/>
    <w:qFormat/>
    <w:rsid w:val="001D5F32"/>
    <w:pPr>
      <w:numPr>
        <w:ilvl w:val="5"/>
        <w:numId w:val="3"/>
      </w:numPr>
      <w:spacing w:before="240"/>
      <w:outlineLvl w:val="5"/>
    </w:pPr>
    <w:rPr>
      <w:i/>
    </w:rPr>
  </w:style>
  <w:style w:type="paragraph" w:styleId="Heading7">
    <w:name w:val="heading 7"/>
    <w:basedOn w:val="Normal"/>
    <w:next w:val="Normal"/>
    <w:link w:val="Heading7Char"/>
    <w:qFormat/>
    <w:rsid w:val="001D5F32"/>
    <w:pPr>
      <w:numPr>
        <w:ilvl w:val="6"/>
        <w:numId w:val="3"/>
      </w:numPr>
      <w:spacing w:before="240"/>
      <w:outlineLvl w:val="6"/>
    </w:pPr>
  </w:style>
  <w:style w:type="paragraph" w:styleId="Heading8">
    <w:name w:val="heading 8"/>
    <w:basedOn w:val="Normal"/>
    <w:next w:val="Normal"/>
    <w:link w:val="Heading8Char"/>
    <w:qFormat/>
    <w:rsid w:val="001D5F32"/>
    <w:pPr>
      <w:keepNext/>
      <w:numPr>
        <w:ilvl w:val="7"/>
        <w:numId w:val="3"/>
      </w:numPr>
      <w:jc w:val="center"/>
      <w:outlineLvl w:val="7"/>
    </w:pPr>
    <w:rPr>
      <w:color w:val="FFFFFF"/>
      <w:u w:val="single"/>
      <w:lang w:val="es-ES"/>
    </w:rPr>
  </w:style>
  <w:style w:type="paragraph" w:styleId="Heading9">
    <w:name w:val="heading 9"/>
    <w:basedOn w:val="Normal"/>
    <w:next w:val="Normal"/>
    <w:link w:val="Heading9Char"/>
    <w:qFormat/>
    <w:rsid w:val="001D5F32"/>
    <w:pPr>
      <w:numPr>
        <w:ilvl w:val="8"/>
        <w:numId w:val="3"/>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F32"/>
    <w:rPr>
      <w:rFonts w:ascii="Arial" w:eastAsia="Times New Roman" w:hAnsi="Arial" w:cs="Times New Roman"/>
      <w:b/>
      <w:sz w:val="28"/>
      <w:szCs w:val="20"/>
      <w:lang w:val="en-US"/>
    </w:rPr>
  </w:style>
  <w:style w:type="character" w:customStyle="1" w:styleId="Heading2Char">
    <w:name w:val="Heading 2 Char"/>
    <w:aliases w:val="TSBTWO Char"/>
    <w:basedOn w:val="DefaultParagraphFont"/>
    <w:link w:val="Heading2"/>
    <w:rsid w:val="001D5F32"/>
    <w:rPr>
      <w:rFonts w:ascii="Arial" w:eastAsia="Times New Roman" w:hAnsi="Arial" w:cs="Times New Roman"/>
      <w:b/>
      <w:bCs/>
      <w:iCs/>
      <w:sz w:val="24"/>
      <w:szCs w:val="20"/>
      <w:lang w:val="en-US"/>
    </w:rPr>
  </w:style>
  <w:style w:type="character" w:customStyle="1" w:styleId="Heading3Char">
    <w:name w:val="Heading 3 Char"/>
    <w:aliases w:val="TSBTHREE Char"/>
    <w:basedOn w:val="DefaultParagraphFont"/>
    <w:link w:val="Heading3"/>
    <w:rsid w:val="001D5F32"/>
    <w:rPr>
      <w:rFonts w:ascii="Arial" w:eastAsia="Times" w:hAnsi="Arial" w:cs="Times New Roman"/>
      <w:b/>
      <w:szCs w:val="20"/>
    </w:rPr>
  </w:style>
  <w:style w:type="character" w:customStyle="1" w:styleId="Heading4Char">
    <w:name w:val="Heading 4 Char"/>
    <w:aliases w:val="TSBFOUR Char"/>
    <w:basedOn w:val="DefaultParagraphFont"/>
    <w:link w:val="Heading4"/>
    <w:rsid w:val="001D5F32"/>
    <w:rPr>
      <w:rFonts w:ascii="Arial" w:eastAsia="Times" w:hAnsi="Arial" w:cs="Times New Roman"/>
      <w:b/>
      <w:i/>
      <w:sz w:val="20"/>
      <w:szCs w:val="20"/>
    </w:rPr>
  </w:style>
  <w:style w:type="character" w:customStyle="1" w:styleId="Heading6Char">
    <w:name w:val="Heading 6 Char"/>
    <w:basedOn w:val="DefaultParagraphFont"/>
    <w:link w:val="Heading6"/>
    <w:rsid w:val="001D5F32"/>
    <w:rPr>
      <w:rFonts w:ascii="Arial" w:eastAsia="Times New Roman" w:hAnsi="Arial" w:cs="Times New Roman"/>
      <w:i/>
      <w:sz w:val="20"/>
      <w:szCs w:val="20"/>
      <w:lang w:val="en-US"/>
    </w:rPr>
  </w:style>
  <w:style w:type="character" w:customStyle="1" w:styleId="Heading7Char">
    <w:name w:val="Heading 7 Char"/>
    <w:basedOn w:val="DefaultParagraphFont"/>
    <w:link w:val="Heading7"/>
    <w:rsid w:val="001D5F32"/>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1D5F32"/>
    <w:rPr>
      <w:rFonts w:ascii="Arial" w:eastAsia="Times New Roman" w:hAnsi="Arial" w:cs="Times New Roman"/>
      <w:color w:val="FFFFFF"/>
      <w:sz w:val="20"/>
      <w:szCs w:val="20"/>
      <w:u w:val="single"/>
      <w:lang w:val="es-ES"/>
    </w:rPr>
  </w:style>
  <w:style w:type="character" w:customStyle="1" w:styleId="Heading9Char">
    <w:name w:val="Heading 9 Char"/>
    <w:basedOn w:val="DefaultParagraphFont"/>
    <w:link w:val="Heading9"/>
    <w:rsid w:val="001D5F32"/>
    <w:rPr>
      <w:rFonts w:ascii="Arial" w:eastAsia="Times New Roman" w:hAnsi="Arial" w:cs="Times New Roman"/>
      <w:b/>
      <w:i/>
      <w:sz w:val="18"/>
      <w:szCs w:val="20"/>
      <w:lang w:val="en-US"/>
    </w:rPr>
  </w:style>
  <w:style w:type="paragraph" w:styleId="FootnoteText">
    <w:name w:val="footnote text"/>
    <w:basedOn w:val="Normal"/>
    <w:link w:val="FootnoteTextChar"/>
    <w:rsid w:val="001D5F32"/>
    <w:pPr>
      <w:widowControl w:val="0"/>
      <w:spacing w:after="0"/>
      <w:jc w:val="left"/>
    </w:pPr>
  </w:style>
  <w:style w:type="character" w:customStyle="1" w:styleId="FootnoteTextChar">
    <w:name w:val="Footnote Text Char"/>
    <w:basedOn w:val="DefaultParagraphFont"/>
    <w:link w:val="FootnoteText"/>
    <w:rsid w:val="001D5F32"/>
    <w:rPr>
      <w:rFonts w:ascii="Arial" w:eastAsia="Times New Roman" w:hAnsi="Arial" w:cs="Times New Roman"/>
      <w:sz w:val="20"/>
      <w:szCs w:val="20"/>
      <w:lang w:val="en-US"/>
    </w:rPr>
  </w:style>
  <w:style w:type="character" w:styleId="FootnoteReference">
    <w:name w:val="footnote reference"/>
    <w:rsid w:val="001D5F32"/>
    <w:rPr>
      <w:vertAlign w:val="superscript"/>
    </w:rPr>
  </w:style>
  <w:style w:type="character" w:styleId="CommentReference">
    <w:name w:val="annotation reference"/>
    <w:rsid w:val="001D5F32"/>
    <w:rPr>
      <w:sz w:val="16"/>
      <w:szCs w:val="16"/>
    </w:rPr>
  </w:style>
  <w:style w:type="paragraph" w:styleId="CommentText">
    <w:name w:val="annotation text"/>
    <w:basedOn w:val="Normal"/>
    <w:link w:val="CommentTextChar"/>
    <w:rsid w:val="001D5F32"/>
  </w:style>
  <w:style w:type="character" w:customStyle="1" w:styleId="CommentTextChar">
    <w:name w:val="Comment Text Char"/>
    <w:basedOn w:val="DefaultParagraphFont"/>
    <w:link w:val="CommentText"/>
    <w:rsid w:val="001D5F32"/>
    <w:rPr>
      <w:rFonts w:ascii="Arial" w:eastAsia="Times New Roman" w:hAnsi="Arial" w:cs="Times New Roman"/>
      <w:sz w:val="20"/>
      <w:szCs w:val="20"/>
      <w:lang w:val="en-US"/>
    </w:rPr>
  </w:style>
  <w:style w:type="paragraph" w:styleId="ListParagraph">
    <w:name w:val="List Paragraph"/>
    <w:basedOn w:val="Normal"/>
    <w:link w:val="ListParagraphChar"/>
    <w:uiPriority w:val="34"/>
    <w:qFormat/>
    <w:rsid w:val="001D5F32"/>
    <w:pPr>
      <w:ind w:left="720"/>
      <w:contextualSpacing/>
    </w:pPr>
  </w:style>
  <w:style w:type="character" w:customStyle="1" w:styleId="ListParagraphChar">
    <w:name w:val="List Paragraph Char"/>
    <w:basedOn w:val="DefaultParagraphFont"/>
    <w:link w:val="ListParagraph"/>
    <w:uiPriority w:val="34"/>
    <w:rsid w:val="001D5F32"/>
    <w:rPr>
      <w:rFonts w:ascii="Arial" w:eastAsia="Times New Roman" w:hAnsi="Arial" w:cs="Times New Roman"/>
      <w:sz w:val="20"/>
      <w:szCs w:val="20"/>
      <w:lang w:val="en-US"/>
    </w:rPr>
  </w:style>
  <w:style w:type="character" w:customStyle="1" w:styleId="inserted1">
    <w:name w:val="inserted1"/>
    <w:basedOn w:val="DefaultParagraphFont"/>
    <w:rsid w:val="001D5F32"/>
    <w:rPr>
      <w:color w:val="0000FF"/>
    </w:rPr>
  </w:style>
  <w:style w:type="paragraph" w:styleId="BlockText">
    <w:name w:val="Block Text"/>
    <w:basedOn w:val="Normal"/>
    <w:uiPriority w:val="99"/>
    <w:semiHidden/>
    <w:unhideWhenUsed/>
    <w:rsid w:val="001D5F3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Header">
    <w:name w:val="header"/>
    <w:basedOn w:val="Normal"/>
    <w:link w:val="HeaderChar"/>
    <w:uiPriority w:val="99"/>
    <w:unhideWhenUsed/>
    <w:rsid w:val="001D5F32"/>
    <w:pPr>
      <w:tabs>
        <w:tab w:val="center" w:pos="4513"/>
        <w:tab w:val="right" w:pos="9026"/>
      </w:tabs>
      <w:spacing w:after="0"/>
    </w:pPr>
  </w:style>
  <w:style w:type="character" w:customStyle="1" w:styleId="HeaderChar">
    <w:name w:val="Header Char"/>
    <w:basedOn w:val="DefaultParagraphFont"/>
    <w:link w:val="Header"/>
    <w:uiPriority w:val="99"/>
    <w:rsid w:val="001D5F32"/>
    <w:rPr>
      <w:rFonts w:ascii="Arial" w:eastAsia="Times New Roman" w:hAnsi="Arial" w:cs="Times New Roman"/>
      <w:sz w:val="20"/>
      <w:szCs w:val="20"/>
      <w:lang w:val="en-US"/>
    </w:rPr>
  </w:style>
  <w:style w:type="paragraph" w:styleId="Footer">
    <w:name w:val="footer"/>
    <w:basedOn w:val="Normal"/>
    <w:link w:val="FooterChar"/>
    <w:uiPriority w:val="99"/>
    <w:unhideWhenUsed/>
    <w:rsid w:val="001D5F32"/>
    <w:pPr>
      <w:tabs>
        <w:tab w:val="center" w:pos="4513"/>
        <w:tab w:val="right" w:pos="9026"/>
      </w:tabs>
      <w:spacing w:after="0"/>
    </w:pPr>
  </w:style>
  <w:style w:type="character" w:customStyle="1" w:styleId="FooterChar">
    <w:name w:val="Footer Char"/>
    <w:basedOn w:val="DefaultParagraphFont"/>
    <w:link w:val="Footer"/>
    <w:uiPriority w:val="99"/>
    <w:rsid w:val="001D5F32"/>
    <w:rPr>
      <w:rFonts w:ascii="Arial" w:eastAsia="Times New Roman" w:hAnsi="Arial" w:cs="Times New Roman"/>
      <w:sz w:val="20"/>
      <w:szCs w:val="20"/>
      <w:lang w:val="en-US"/>
    </w:rPr>
  </w:style>
  <w:style w:type="character" w:customStyle="1" w:styleId="Heading5Char">
    <w:name w:val="Heading 5 Char"/>
    <w:basedOn w:val="DefaultParagraphFont"/>
    <w:link w:val="Heading5"/>
    <w:rsid w:val="0098171D"/>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25DC6"/>
    <w:rPr>
      <w:b/>
      <w:bCs/>
    </w:rPr>
  </w:style>
  <w:style w:type="character" w:customStyle="1" w:styleId="CommentSubjectChar">
    <w:name w:val="Comment Subject Char"/>
    <w:basedOn w:val="CommentTextChar"/>
    <w:link w:val="CommentSubject"/>
    <w:uiPriority w:val="99"/>
    <w:semiHidden/>
    <w:rsid w:val="00825DC6"/>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825D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DC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546476">
      <w:bodyDiv w:val="1"/>
      <w:marLeft w:val="0"/>
      <w:marRight w:val="0"/>
      <w:marTop w:val="0"/>
      <w:marBottom w:val="0"/>
      <w:divBdr>
        <w:top w:val="none" w:sz="0" w:space="0" w:color="auto"/>
        <w:left w:val="none" w:sz="0" w:space="0" w:color="auto"/>
        <w:bottom w:val="none" w:sz="0" w:space="0" w:color="auto"/>
        <w:right w:val="none" w:sz="0" w:space="0" w:color="auto"/>
      </w:divBdr>
    </w:div>
    <w:div w:id="16726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65CD1-3B76-40DA-B84B-467DF3D0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7</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Mariangela FUMAGALLI</dc:creator>
  <cp:keywords>Classification=Select Classification Level, Classification=Confidential</cp:keywords>
  <dc:description/>
  <cp:lastModifiedBy>LITTRE Jacques</cp:lastModifiedBy>
  <cp:revision>12</cp:revision>
  <dcterms:created xsi:type="dcterms:W3CDTF">2022-04-20T08:36:00Z</dcterms:created>
  <dcterms:modified xsi:type="dcterms:W3CDTF">2022-04-26T12:43:00Z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cc6548ba-aa35-4901-84f4-18f2fd8f8ea2</vt:lpwstr>
  </property>
  <property fmtid="{D5CDD505-2E9C-101B-9397-08002B2CF9AE}" pid="3" name="MSIP_Label_8ffbc0b8-e97b-47d1-beac-cb0955d66f3b_Enabled">
    <vt:lpwstr>true</vt:lpwstr>
  </property>
  <property fmtid="{D5CDD505-2E9C-101B-9397-08002B2CF9AE}" pid="4" name="MSIP_Label_8ffbc0b8-e97b-47d1-beac-cb0955d66f3b_SetDate">
    <vt:lpwstr>2022-04-20T08:36:51Z</vt:lpwstr>
  </property>
  <property fmtid="{D5CDD505-2E9C-101B-9397-08002B2CF9AE}" pid="5" name="MSIP_Label_8ffbc0b8-e97b-47d1-beac-cb0955d66f3b_Method">
    <vt:lpwstr>Standard</vt:lpwstr>
  </property>
  <property fmtid="{D5CDD505-2E9C-101B-9397-08002B2CF9AE}" pid="6" name="MSIP_Label_8ffbc0b8-e97b-47d1-beac-cb0955d66f3b_Name">
    <vt:lpwstr>8ffbc0b8-e97b-47d1-beac-cb0955d66f3b</vt:lpwstr>
  </property>
  <property fmtid="{D5CDD505-2E9C-101B-9397-08002B2CF9AE}" pid="7" name="MSIP_Label_8ffbc0b8-e97b-47d1-beac-cb0955d66f3b_SiteId">
    <vt:lpwstr>614f9c25-bffa-42c7-86d8-964101f55fa2</vt:lpwstr>
  </property>
  <property fmtid="{D5CDD505-2E9C-101B-9397-08002B2CF9AE}" pid="8" name="MSIP_Label_8ffbc0b8-e97b-47d1-beac-cb0955d66f3b_ActionId">
    <vt:lpwstr>04c88ac8-630b-4b53-84d5-291111a66531</vt:lpwstr>
  </property>
  <property fmtid="{D5CDD505-2E9C-101B-9397-08002B2CF9AE}" pid="9" name="MSIP_Label_8ffbc0b8-e97b-47d1-beac-cb0955d66f3b_ContentBits">
    <vt:lpwstr>0</vt:lpwstr>
  </property>
  <property fmtid="{D5CDD505-2E9C-101B-9397-08002B2CF9AE}" pid="10" name="Classification">
    <vt:lpwstr>Confidential</vt:lpwstr>
  </property>
  <property fmtid="{D5CDD505-2E9C-101B-9397-08002B2CF9AE}" pid="11" name="PIIGDPR">
    <vt:lpwstr>NotSpecified</vt:lpwstr>
  </property>
  <property fmtid="{D5CDD505-2E9C-101B-9397-08002B2CF9AE}" pid="12" name="ApplyVisualMarking">
    <vt:lpwstr>None</vt:lpwstr>
  </property>
  <property fmtid="{D5CDD505-2E9C-101B-9397-08002B2CF9AE}" pid="13" name="MSIP_Label_4868b825-edee-44ac-b7a2-e857f0213f31_Enabled">
    <vt:lpwstr>true</vt:lpwstr>
  </property>
  <property fmtid="{D5CDD505-2E9C-101B-9397-08002B2CF9AE}" pid="14" name="MSIP_Label_4868b825-edee-44ac-b7a2-e857f0213f31_SetDate">
    <vt:lpwstr>2022-04-26T12:31:29Z</vt:lpwstr>
  </property>
  <property fmtid="{D5CDD505-2E9C-101B-9397-08002B2CF9AE}" pid="15" name="MSIP_Label_4868b825-edee-44ac-b7a2-e857f0213f31_Method">
    <vt:lpwstr>Standard</vt:lpwstr>
  </property>
  <property fmtid="{D5CDD505-2E9C-101B-9397-08002B2CF9AE}" pid="16" name="MSIP_Label_4868b825-edee-44ac-b7a2-e857f0213f31_Name">
    <vt:lpwstr>Restricted - External</vt:lpwstr>
  </property>
  <property fmtid="{D5CDD505-2E9C-101B-9397-08002B2CF9AE}" pid="17" name="MSIP_Label_4868b825-edee-44ac-b7a2-e857f0213f31_SiteId">
    <vt:lpwstr>45b55e44-3503-4284-bbe1-0e6bf9fa1d0a</vt:lpwstr>
  </property>
  <property fmtid="{D5CDD505-2E9C-101B-9397-08002B2CF9AE}" pid="18" name="MSIP_Label_4868b825-edee-44ac-b7a2-e857f0213f31_ActionId">
    <vt:lpwstr>fcba8337-812c-4302-a771-13258d94ee8e</vt:lpwstr>
  </property>
  <property fmtid="{D5CDD505-2E9C-101B-9397-08002B2CF9AE}" pid="19" name="MSIP_Label_4868b825-edee-44ac-b7a2-e857f0213f31_ContentBits">
    <vt:lpwstr>0</vt:lpwstr>
  </property>
</Properties>
</file>