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2A3D" w14:textId="38289A25" w:rsidR="00C7766F" w:rsidRDefault="00C7766F" w:rsidP="00C7766F">
      <w:pPr>
        <w:pStyle w:val="Heading1"/>
        <w:numPr>
          <w:ilvl w:val="0"/>
          <w:numId w:val="0"/>
        </w:numPr>
        <w:ind w:left="576"/>
      </w:pPr>
      <w:bookmarkStart w:id="0" w:name="_Toc122430003"/>
      <w:r>
        <w:t>CONS: Payment of incentive fees for meetings (MAND)</w:t>
      </w:r>
      <w:bookmarkEnd w:id="0"/>
    </w:p>
    <w:p w14:paraId="1EE75129" w14:textId="77777777" w:rsidR="00C7766F" w:rsidRPr="004A27A8" w:rsidRDefault="00C7766F" w:rsidP="00C7766F">
      <w:pPr>
        <w:pStyle w:val="Heading3"/>
        <w:rPr>
          <w:kern w:val="28"/>
        </w:rPr>
      </w:pPr>
      <w:r w:rsidRPr="004A27A8">
        <w:t>Definition</w:t>
      </w:r>
      <w:r w:rsidRPr="004A27A8">
        <w:rPr>
          <w:kern w:val="28"/>
        </w:rPr>
        <w:t>:</w:t>
      </w:r>
    </w:p>
    <w:p w14:paraId="2B21540F" w14:textId="77372B11" w:rsidR="00C7766F" w:rsidRPr="004A27A8" w:rsidRDefault="00E14C5E" w:rsidP="00C7766F">
      <w:r>
        <w:t xml:space="preserve">Payment of incentive fees resulting from a general meeting. </w:t>
      </w:r>
    </w:p>
    <w:p w14:paraId="38A285D6" w14:textId="77777777" w:rsidR="00C7766F" w:rsidRPr="004A27A8" w:rsidRDefault="00C7766F" w:rsidP="00C7766F">
      <w:pPr>
        <w:pStyle w:val="Heading3"/>
      </w:pPr>
      <w:r w:rsidRPr="004A27A8">
        <w:t>Issue name:</w:t>
      </w:r>
    </w:p>
    <w:p w14:paraId="53C03632" w14:textId="0BF1AE0F" w:rsidR="00C7766F" w:rsidRPr="004A27A8" w:rsidRDefault="00C7766F" w:rsidP="00C7766F">
      <w:r w:rsidRPr="004A27A8">
        <w:t xml:space="preserve">ISIN </w:t>
      </w:r>
      <w:r w:rsidR="00E14C5E">
        <w:t>ES</w:t>
      </w:r>
      <w:r w:rsidRPr="004A27A8">
        <w:t>0000000111</w:t>
      </w:r>
    </w:p>
    <w:p w14:paraId="0FEC0E95" w14:textId="77777777" w:rsidR="00C7766F" w:rsidRPr="004A27A8" w:rsidRDefault="00C7766F" w:rsidP="00C7766F">
      <w:pPr>
        <w:pStyle w:val="Heading3"/>
      </w:pPr>
      <w:r w:rsidRPr="004A27A8">
        <w:t>Terms:</w:t>
      </w:r>
    </w:p>
    <w:p w14:paraId="7CA4F8B9" w14:textId="5EEB4DC6" w:rsidR="00E14C5E" w:rsidRDefault="00E14C5E" w:rsidP="00E14C5E">
      <w:r>
        <w:t>The details of the general meeting, including the details of the incentive premium or of an early incentive premium, are announced via a meeting notification message (usually via the ISO 20022 MeetingNotification (MENO - seev.001) as documented in the SMPG General Meeting market practice document for the ISO 20022 elements IncentivePremium and EarlyIncentivePremium.</w:t>
      </w:r>
    </w:p>
    <w:p w14:paraId="32241D25" w14:textId="77777777" w:rsidR="00E14C5E" w:rsidRDefault="00E14C5E" w:rsidP="00E14C5E"/>
    <w:p w14:paraId="1A68AD7B" w14:textId="77777777" w:rsidR="00E14C5E" w:rsidRDefault="00E14C5E" w:rsidP="00E14C5E">
      <w:r>
        <w:t>After the meeting has taken place, t</w:t>
      </w:r>
      <w:r w:rsidRPr="00D3761B">
        <w:t xml:space="preserve">he payment of such incentives is announced and </w:t>
      </w:r>
      <w:r>
        <w:t xml:space="preserve">payment </w:t>
      </w:r>
      <w:r w:rsidRPr="00D3761B">
        <w:t>processed</w:t>
      </w:r>
      <w:r>
        <w:t>,</w:t>
      </w:r>
      <w:r w:rsidRPr="00D3761B">
        <w:t xml:space="preserve"> </w:t>
      </w:r>
      <w:r>
        <w:t xml:space="preserve">to the rights-holders entitled to such payment, </w:t>
      </w:r>
      <w:r w:rsidRPr="00D3761B">
        <w:t xml:space="preserve">via a </w:t>
      </w:r>
      <w:r>
        <w:t>mandatory Consent event (</w:t>
      </w:r>
      <w:r w:rsidRPr="00D3761B">
        <w:t xml:space="preserve">CONS </w:t>
      </w:r>
      <w:r>
        <w:t>code value) with a CASH option</w:t>
      </w:r>
      <w:r w:rsidRPr="00D3761B">
        <w:t>.</w:t>
      </w:r>
    </w:p>
    <w:p w14:paraId="64AE1CCB" w14:textId="77777777" w:rsidR="00C7766F" w:rsidRPr="004A27A8" w:rsidRDefault="00C7766F" w:rsidP="00C7766F">
      <w:pPr>
        <w:pStyle w:val="Heading3"/>
      </w:pPr>
      <w:r w:rsidRPr="004A27A8">
        <w:t>Relative dates:</w:t>
      </w:r>
    </w:p>
    <w:p w14:paraId="00673E2E" w14:textId="77670707" w:rsidR="00234763" w:rsidRDefault="00234763" w:rsidP="00C7766F">
      <w:r>
        <w:t>Record date of the meeting – 9 June 20YY</w:t>
      </w:r>
    </w:p>
    <w:p w14:paraId="0A719323" w14:textId="6D51EAB6" w:rsidR="00C7766F" w:rsidRPr="004A27A8" w:rsidRDefault="00C7766F" w:rsidP="00C7766F">
      <w:r>
        <w:t xml:space="preserve">Pay </w:t>
      </w:r>
      <w:r w:rsidRPr="004A27A8">
        <w:t xml:space="preserve">date </w:t>
      </w:r>
      <w:r w:rsidR="00234763">
        <w:t xml:space="preserve">of the incentive </w:t>
      </w:r>
      <w:r w:rsidRPr="004A27A8">
        <w:t xml:space="preserve">– </w:t>
      </w:r>
      <w:r>
        <w:t>10</w:t>
      </w:r>
      <w:r w:rsidR="00234763">
        <w:t xml:space="preserve"> July </w:t>
      </w:r>
      <w:r>
        <w:t>20YY</w:t>
      </w:r>
    </w:p>
    <w:p w14:paraId="42266135" w14:textId="77777777" w:rsidR="00C7766F" w:rsidRPr="004A27A8" w:rsidRDefault="00C7766F" w:rsidP="00C7766F">
      <w:pPr>
        <w:pStyle w:val="Heading3"/>
      </w:pPr>
      <w:r w:rsidRPr="004A27A8">
        <w:t>Transaction description:</w:t>
      </w:r>
    </w:p>
    <w:p w14:paraId="2BB9BF28" w14:textId="011ED701" w:rsidR="00234763" w:rsidRDefault="00C7766F" w:rsidP="00C7766F">
      <w:r w:rsidRPr="004A27A8">
        <w:t xml:space="preserve">ABC has announced that they </w:t>
      </w:r>
      <w:r w:rsidR="00234763">
        <w:t xml:space="preserve">will pay an incentive premium of EUR0,50 per vote to those that participate to their annual general meeting. </w:t>
      </w:r>
      <w:r w:rsidR="00A905AF">
        <w:t>There is also an early incentive premium of EUR0,10 per vote for those that sent their votes early.</w:t>
      </w:r>
    </w:p>
    <w:p w14:paraId="31E3BF75" w14:textId="77777777" w:rsidR="00234763" w:rsidRDefault="00234763" w:rsidP="00C7766F"/>
    <w:p w14:paraId="2DC703A6" w14:textId="14AE9EF4" w:rsidR="00C7766F" w:rsidRPr="004A27A8" w:rsidRDefault="00C7766F" w:rsidP="00C7766F">
      <w:r w:rsidRPr="004A27A8">
        <w:t xml:space="preserve">On </w:t>
      </w:r>
      <w:r w:rsidR="00234763">
        <w:t xml:space="preserve">the meeting </w:t>
      </w:r>
      <w:r w:rsidRPr="004A27A8">
        <w:t>record date</w:t>
      </w:r>
      <w:r w:rsidR="0061279F">
        <w:t>,</w:t>
      </w:r>
      <w:r w:rsidRPr="004A27A8">
        <w:t xml:space="preserve"> the </w:t>
      </w:r>
      <w:r w:rsidR="00234763">
        <w:t xml:space="preserve">account owner </w:t>
      </w:r>
      <w:r w:rsidRPr="004A27A8">
        <w:t xml:space="preserve">(a/c ABC999-01) holds 94,000 in ABC </w:t>
      </w:r>
      <w:r w:rsidR="00234763">
        <w:t xml:space="preserve">and vote in favour of all resolutions. </w:t>
      </w:r>
      <w:r w:rsidR="00A905AF">
        <w:t>The votes are sent over in time to meet the early incentive fee deadline.</w:t>
      </w:r>
    </w:p>
    <w:p w14:paraId="46E3C741" w14:textId="77777777" w:rsidR="00C7766F" w:rsidRPr="004A27A8" w:rsidRDefault="00C7766F" w:rsidP="00C7766F">
      <w:pPr>
        <w:pStyle w:val="Heading3"/>
      </w:pPr>
      <w:r w:rsidRPr="004A27A8">
        <w:t>Messages:</w:t>
      </w:r>
    </w:p>
    <w:p w14:paraId="2B5FDB30" w14:textId="10E4AE29" w:rsidR="00C7766F" w:rsidRDefault="00C7766F" w:rsidP="00C7766F">
      <w:r w:rsidRPr="004A27A8">
        <w:t xml:space="preserve">MT 564 for the </w:t>
      </w:r>
      <w:r w:rsidR="00234763">
        <w:t>announcement of the payment of incentives</w:t>
      </w:r>
    </w:p>
    <w:p w14:paraId="17687A5C" w14:textId="77777777" w:rsidR="00C7766F" w:rsidRDefault="00C7766F" w:rsidP="00C7766F"/>
    <w:tbl>
      <w:tblPr>
        <w:tblW w:w="8710" w:type="dxa"/>
        <w:tblLayout w:type="fixed"/>
        <w:tblLook w:val="00A0" w:firstRow="1" w:lastRow="0" w:firstColumn="1" w:lastColumn="0" w:noHBand="0" w:noVBand="0"/>
      </w:tblPr>
      <w:tblGrid>
        <w:gridCol w:w="325"/>
        <w:gridCol w:w="201"/>
        <w:gridCol w:w="8"/>
        <w:gridCol w:w="27"/>
        <w:gridCol w:w="201"/>
        <w:gridCol w:w="8"/>
        <w:gridCol w:w="228"/>
        <w:gridCol w:w="8"/>
        <w:gridCol w:w="362"/>
        <w:gridCol w:w="16"/>
        <w:gridCol w:w="40"/>
        <w:gridCol w:w="27"/>
        <w:gridCol w:w="75"/>
        <w:gridCol w:w="94"/>
        <w:gridCol w:w="889"/>
        <w:gridCol w:w="1710"/>
        <w:gridCol w:w="479"/>
        <w:gridCol w:w="26"/>
        <w:gridCol w:w="64"/>
        <w:gridCol w:w="145"/>
        <w:gridCol w:w="27"/>
        <w:gridCol w:w="706"/>
        <w:gridCol w:w="209"/>
        <w:gridCol w:w="95"/>
        <w:gridCol w:w="47"/>
        <w:gridCol w:w="255"/>
        <w:gridCol w:w="2206"/>
        <w:gridCol w:w="57"/>
        <w:gridCol w:w="27"/>
        <w:gridCol w:w="6"/>
        <w:gridCol w:w="142"/>
      </w:tblGrid>
      <w:tr w:rsidR="00C7766F" w:rsidRPr="0091357E" w14:paraId="6DA8E432" w14:textId="77777777" w:rsidTr="00234763">
        <w:trPr>
          <w:gridAfter w:val="5"/>
          <w:wAfter w:w="2438" w:type="dxa"/>
          <w:trHeight w:val="300"/>
        </w:trPr>
        <w:tc>
          <w:tcPr>
            <w:tcW w:w="6272" w:type="dxa"/>
            <w:gridSpan w:val="26"/>
            <w:noWrap/>
          </w:tcPr>
          <w:p w14:paraId="1E2ADE8F" w14:textId="77777777" w:rsidR="00C7766F" w:rsidRPr="00D85136" w:rsidRDefault="00C7766F" w:rsidP="00244F14">
            <w:pPr>
              <w:pStyle w:val="Heading2"/>
              <w:rPr>
                <w:lang w:eastAsia="fr-FR"/>
              </w:rPr>
            </w:pPr>
            <w:bookmarkStart w:id="1" w:name="_Toc122430004"/>
            <w:r w:rsidRPr="00E634CD">
              <w:rPr>
                <w:sz w:val="22"/>
                <w:szCs w:val="22"/>
                <w:lang w:eastAsia="fr-FR"/>
              </w:rPr>
              <w:t>MT 564 Corporate Action Notice of Entitlement</w:t>
            </w:r>
            <w:bookmarkEnd w:id="1"/>
          </w:p>
        </w:tc>
      </w:tr>
      <w:tr w:rsidR="00C7766F" w:rsidRPr="003D6114" w14:paraId="394BF22A" w14:textId="77777777" w:rsidTr="00234763">
        <w:trPr>
          <w:gridAfter w:val="4"/>
          <w:wAfter w:w="232" w:type="dxa"/>
          <w:trHeight w:val="255"/>
        </w:trPr>
        <w:tc>
          <w:tcPr>
            <w:tcW w:w="534" w:type="dxa"/>
            <w:gridSpan w:val="3"/>
            <w:noWrap/>
          </w:tcPr>
          <w:p w14:paraId="0347409D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36" w:type="dxa"/>
            <w:gridSpan w:val="21"/>
            <w:noWrap/>
          </w:tcPr>
          <w:p w14:paraId="5F86709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08" w:type="dxa"/>
            <w:gridSpan w:val="3"/>
            <w:noWrap/>
          </w:tcPr>
          <w:p w14:paraId="439B565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49BDA0EE" w14:textId="77777777" w:rsidTr="00234763">
        <w:trPr>
          <w:gridAfter w:val="4"/>
          <w:wAfter w:w="232" w:type="dxa"/>
          <w:trHeight w:val="255"/>
        </w:trPr>
        <w:tc>
          <w:tcPr>
            <w:tcW w:w="534" w:type="dxa"/>
            <w:gridSpan w:val="3"/>
            <w:noWrap/>
          </w:tcPr>
          <w:p w14:paraId="319615B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36" w:type="dxa"/>
            <w:gridSpan w:val="21"/>
            <w:noWrap/>
          </w:tcPr>
          <w:p w14:paraId="65CAF85F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Mandatory 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Sequence A</w:t>
            </w: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 General Information</w:t>
            </w:r>
          </w:p>
        </w:tc>
        <w:tc>
          <w:tcPr>
            <w:tcW w:w="2508" w:type="dxa"/>
            <w:gridSpan w:val="3"/>
            <w:noWrap/>
          </w:tcPr>
          <w:p w14:paraId="36A742E2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60CA393A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0AD3B99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34AE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:16R: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DDF49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GENL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B92C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Start of Block</w:t>
            </w:r>
          </w:p>
        </w:tc>
      </w:tr>
      <w:tr w:rsidR="00C7766F" w:rsidRPr="003D6114" w14:paraId="44E023BA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4902569D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1982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:20C::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614B0" w14:textId="33896574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CORP//</w:t>
            </w:r>
            <w:r w:rsidR="00E14C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INC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00000001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4709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Corporate Action Reference</w:t>
            </w:r>
          </w:p>
        </w:tc>
      </w:tr>
      <w:tr w:rsidR="00C7766F" w:rsidRPr="003D6114" w14:paraId="2A13E57F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65C76C5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504CD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:20C::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5FE39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SEME//12345678-02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68AB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Sender's Message Reference</w:t>
            </w:r>
          </w:p>
        </w:tc>
      </w:tr>
      <w:tr w:rsidR="00C7766F" w:rsidRPr="003D6114" w14:paraId="672F8A8B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73AA2A7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B104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:23G: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C9544" w14:textId="28DFB7AA" w:rsidR="00C7766F" w:rsidRPr="003D6114" w:rsidRDefault="00E14C5E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NEWM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715E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Replacement with entitlement</w:t>
            </w:r>
          </w:p>
        </w:tc>
      </w:tr>
      <w:tr w:rsidR="00C7766F" w:rsidRPr="003D6114" w14:paraId="06C14C43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25E2D19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22B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:22F::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A689" w14:textId="5A024CB5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CAEV//</w:t>
            </w:r>
            <w:r w:rsidR="00E14C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1D0B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Corporate Action Event Indicator</w:t>
            </w:r>
          </w:p>
        </w:tc>
      </w:tr>
      <w:tr w:rsidR="00C7766F" w:rsidRPr="003D6114" w14:paraId="5DC1F5A8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40974DE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46D2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:22F::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C9A5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CAMV//MAND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A7472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Mandatory/Voluntary Indicator</w:t>
            </w:r>
          </w:p>
        </w:tc>
      </w:tr>
      <w:tr w:rsidR="00C7766F" w:rsidRPr="003D6114" w14:paraId="6E1D1BEA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74FA095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64519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:25D::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5A3E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PROC//COMP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E9EC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Processing Status</w:t>
            </w:r>
          </w:p>
        </w:tc>
      </w:tr>
      <w:tr w:rsidR="00C7766F" w:rsidRPr="003D6114" w14:paraId="774751CE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6DC4DCFC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236" w:type="dxa"/>
            <w:gridSpan w:val="3"/>
            <w:noWrap/>
          </w:tcPr>
          <w:p w14:paraId="345EAEDA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05" w:type="dxa"/>
            <w:gridSpan w:val="17"/>
            <w:noWrap/>
          </w:tcPr>
          <w:p w14:paraId="2F66AC0D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Optional Repetitive Subsequence A1 Linkages</w:t>
            </w:r>
          </w:p>
        </w:tc>
        <w:tc>
          <w:tcPr>
            <w:tcW w:w="2693" w:type="dxa"/>
            <w:gridSpan w:val="7"/>
            <w:noWrap/>
          </w:tcPr>
          <w:p w14:paraId="10E333CF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42563386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061A423A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B5E3F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:16R: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730D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LINK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97D3B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Start of Block</w:t>
            </w:r>
          </w:p>
        </w:tc>
      </w:tr>
      <w:tr w:rsidR="00C7766F" w:rsidRPr="003D6114" w14:paraId="74A21B6B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00037586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40FE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:20C::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94275" w14:textId="77777777" w:rsidR="00C7766F" w:rsidRDefault="00E14C5E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COAF</w:t>
            </w:r>
            <w:r w:rsidR="00C7766F"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//12345678-01</w:t>
            </w:r>
          </w:p>
          <w:p w14:paraId="20645D20" w14:textId="77777777" w:rsidR="00A905AF" w:rsidRDefault="00A905A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2D8A034D" w14:textId="4478E8EE" w:rsidR="00A905AF" w:rsidRPr="003D6114" w:rsidRDefault="00A905A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CORP</w:t>
            </w:r>
            <w:r w:rsidR="0061279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//5555565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D7D06" w14:textId="0023A374" w:rsidR="00C7766F" w:rsidRPr="003D6114" w:rsidRDefault="00D000B8" w:rsidP="00D000B8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T</w:t>
            </w:r>
            <w:r w:rsidR="00E14C5E" w:rsidRPr="00D000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 </w:t>
            </w:r>
            <w:r w:rsidRPr="00D000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Official Corporate Action Event Reference (COAF) equal to </w:t>
            </w:r>
            <w:r w:rsidR="00E14C5E" w:rsidRPr="00D000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IssuerMeetingIdentification in </w:t>
            </w:r>
            <w:r w:rsidR="00E14C5E" w:rsidRPr="00D000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the ISO 20022 MeetingNotification (MENO)</w:t>
            </w:r>
            <w:r w:rsidRPr="00D000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</w:t>
            </w:r>
            <w:r w:rsidRPr="00D000B8">
              <w:rPr>
                <w:rFonts w:ascii="Arial" w:hAnsi="Arial" w:cs="Arial"/>
                <w:sz w:val="20"/>
                <w:szCs w:val="20"/>
                <w:lang w:eastAsia="en-GB"/>
              </w:rPr>
              <w:t>a Corporate Action Reference (CORP) equal to the MeetingIdentification in the ISO 20022 MeetingNotification (MENO)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C7766F" w:rsidRPr="003D6114" w14:paraId="0473A36C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0A02BDF7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E5FC2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:16S: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C63B4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LINK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9BC25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End of Block</w:t>
            </w:r>
          </w:p>
        </w:tc>
      </w:tr>
      <w:tr w:rsidR="00C7766F" w:rsidRPr="003D6114" w14:paraId="67B19B1E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635120C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236" w:type="dxa"/>
            <w:gridSpan w:val="3"/>
            <w:noWrap/>
          </w:tcPr>
          <w:p w14:paraId="3A6260A2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05" w:type="dxa"/>
            <w:gridSpan w:val="17"/>
            <w:noWrap/>
          </w:tcPr>
          <w:p w14:paraId="6B21FC7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End of Subsequence A1 Linkages</w:t>
            </w:r>
          </w:p>
        </w:tc>
        <w:tc>
          <w:tcPr>
            <w:tcW w:w="2693" w:type="dxa"/>
            <w:gridSpan w:val="7"/>
            <w:noWrap/>
          </w:tcPr>
          <w:p w14:paraId="11E05F3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47FF3902" w14:textId="77777777" w:rsidTr="00234763">
        <w:trPr>
          <w:trHeight w:val="139"/>
        </w:trPr>
        <w:tc>
          <w:tcPr>
            <w:tcW w:w="534" w:type="dxa"/>
            <w:gridSpan w:val="3"/>
            <w:noWrap/>
          </w:tcPr>
          <w:p w14:paraId="2398BB72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noWrap/>
          </w:tcPr>
          <w:p w14:paraId="355BCD52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</w:tcPr>
          <w:p w14:paraId="1DE09284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78" w:type="dxa"/>
            <w:gridSpan w:val="2"/>
            <w:noWrap/>
          </w:tcPr>
          <w:p w14:paraId="4B618F9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4"/>
            <w:noWrap/>
          </w:tcPr>
          <w:p w14:paraId="78CF8D0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noWrap/>
          </w:tcPr>
          <w:p w14:paraId="4D62C75F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8" w:type="dxa"/>
            <w:gridSpan w:val="10"/>
            <w:noWrap/>
          </w:tcPr>
          <w:p w14:paraId="6187626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6"/>
            <w:noWrap/>
          </w:tcPr>
          <w:p w14:paraId="21D6C98F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52F164B6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253AD53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1C65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:16S: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2D60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GENL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92C3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End Of Block</w:t>
            </w:r>
          </w:p>
        </w:tc>
      </w:tr>
      <w:tr w:rsidR="00C7766F" w:rsidRPr="003D6114" w14:paraId="4EE1E5CD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11B17F3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132" w:type="dxa"/>
            <w:gridSpan w:val="19"/>
            <w:noWrap/>
          </w:tcPr>
          <w:p w14:paraId="61697C4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End of Sequence A General Information</w:t>
            </w:r>
          </w:p>
        </w:tc>
        <w:tc>
          <w:tcPr>
            <w:tcW w:w="2902" w:type="dxa"/>
            <w:gridSpan w:val="8"/>
            <w:noWrap/>
          </w:tcPr>
          <w:p w14:paraId="26D184D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42F69DF8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4B39BE1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132" w:type="dxa"/>
            <w:gridSpan w:val="19"/>
            <w:noWrap/>
          </w:tcPr>
          <w:p w14:paraId="013D6EC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Mandatory 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Sequence B</w:t>
            </w: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 Underlying Securities</w:t>
            </w:r>
          </w:p>
        </w:tc>
        <w:tc>
          <w:tcPr>
            <w:tcW w:w="2902" w:type="dxa"/>
            <w:gridSpan w:val="8"/>
            <w:noWrap/>
          </w:tcPr>
          <w:p w14:paraId="2CD0025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22AA8F22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0A171AB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776C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:16R: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57E6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USECU</w:t>
            </w:r>
          </w:p>
        </w:tc>
        <w:tc>
          <w:tcPr>
            <w:tcW w:w="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EE66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Start of Block</w:t>
            </w:r>
          </w:p>
        </w:tc>
      </w:tr>
      <w:tr w:rsidR="00C7766F" w:rsidRPr="003D6114" w14:paraId="43D3D141" w14:textId="77777777" w:rsidTr="00234763">
        <w:trPr>
          <w:gridAfter w:val="2"/>
          <w:wAfter w:w="148" w:type="dxa"/>
          <w:trHeight w:val="510"/>
        </w:trPr>
        <w:tc>
          <w:tcPr>
            <w:tcW w:w="534" w:type="dxa"/>
            <w:gridSpan w:val="3"/>
            <w:noWrap/>
          </w:tcPr>
          <w:p w14:paraId="0441D349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3596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:35B: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5B0" w14:textId="77777777" w:rsidR="00234763" w:rsidRPr="00234763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ISIN </w:t>
            </w:r>
            <w:r w:rsidR="00234763" w:rsidRPr="0023476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ES0000000111</w:t>
            </w:r>
          </w:p>
          <w:p w14:paraId="5498D17A" w14:textId="0386BF9A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ABC </w:t>
            </w:r>
          </w:p>
        </w:tc>
        <w:tc>
          <w:tcPr>
            <w:tcW w:w="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91D4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Identification of the Financial Instrument</w:t>
            </w:r>
          </w:p>
        </w:tc>
      </w:tr>
      <w:tr w:rsidR="00C7766F" w:rsidRPr="003D6114" w14:paraId="4EAD798C" w14:textId="77777777" w:rsidTr="00234763">
        <w:trPr>
          <w:trHeight w:val="139"/>
        </w:trPr>
        <w:tc>
          <w:tcPr>
            <w:tcW w:w="534" w:type="dxa"/>
            <w:gridSpan w:val="3"/>
            <w:noWrap/>
          </w:tcPr>
          <w:p w14:paraId="300F7C8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noWrap/>
          </w:tcPr>
          <w:p w14:paraId="5D28758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</w:tcPr>
          <w:p w14:paraId="7431578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78" w:type="dxa"/>
            <w:gridSpan w:val="2"/>
            <w:noWrap/>
          </w:tcPr>
          <w:p w14:paraId="23F83C6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4"/>
            <w:noWrap/>
          </w:tcPr>
          <w:p w14:paraId="0530F07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noWrap/>
          </w:tcPr>
          <w:p w14:paraId="4184D00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8" w:type="dxa"/>
            <w:gridSpan w:val="10"/>
            <w:noWrap/>
          </w:tcPr>
          <w:p w14:paraId="1F2E7AF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6"/>
            <w:noWrap/>
          </w:tcPr>
          <w:p w14:paraId="5530DD7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6C4AB0E3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701CBCBC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36" w:type="dxa"/>
            <w:gridSpan w:val="3"/>
            <w:noWrap/>
          </w:tcPr>
          <w:p w14:paraId="19816013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98" w:type="dxa"/>
            <w:gridSpan w:val="24"/>
            <w:noWrap/>
          </w:tcPr>
          <w:p w14:paraId="134F8269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Mandatory Repetitive Subsequence B2 Account Information</w:t>
            </w:r>
          </w:p>
        </w:tc>
      </w:tr>
      <w:tr w:rsidR="00C7766F" w:rsidRPr="003D6114" w14:paraId="0E2F2B13" w14:textId="77777777" w:rsidTr="00234763">
        <w:trPr>
          <w:gridAfter w:val="3"/>
          <w:wAfter w:w="175" w:type="dxa"/>
          <w:trHeight w:val="255"/>
        </w:trPr>
        <w:tc>
          <w:tcPr>
            <w:tcW w:w="534" w:type="dxa"/>
            <w:gridSpan w:val="3"/>
            <w:noWrap/>
          </w:tcPr>
          <w:p w14:paraId="0870DDE5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D3D2E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:16R: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1073F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ACCTINFO</w:t>
            </w: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FC756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Start of Block</w:t>
            </w:r>
          </w:p>
        </w:tc>
      </w:tr>
      <w:tr w:rsidR="00C7766F" w:rsidRPr="003D6114" w14:paraId="7BE9987D" w14:textId="77777777" w:rsidTr="00234763">
        <w:trPr>
          <w:gridAfter w:val="3"/>
          <w:wAfter w:w="175" w:type="dxa"/>
          <w:trHeight w:val="255"/>
        </w:trPr>
        <w:tc>
          <w:tcPr>
            <w:tcW w:w="534" w:type="dxa"/>
            <w:gridSpan w:val="3"/>
            <w:noWrap/>
          </w:tcPr>
          <w:p w14:paraId="4294430E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D510B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:97A::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AEE7B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SAFE//ABC999-01</w:t>
            </w: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BDC92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Safekeeping Account</w:t>
            </w:r>
          </w:p>
        </w:tc>
      </w:tr>
      <w:tr w:rsidR="00C7766F" w:rsidRPr="003D6114" w14:paraId="730D21AC" w14:textId="77777777" w:rsidTr="00234763">
        <w:trPr>
          <w:gridAfter w:val="3"/>
          <w:wAfter w:w="175" w:type="dxa"/>
          <w:trHeight w:val="255"/>
        </w:trPr>
        <w:tc>
          <w:tcPr>
            <w:tcW w:w="534" w:type="dxa"/>
            <w:gridSpan w:val="3"/>
            <w:noWrap/>
          </w:tcPr>
          <w:p w14:paraId="4B8BF03E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C45AD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:93B::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9DECD" w14:textId="2007CFEC" w:rsidR="00C7766F" w:rsidRPr="003D6114" w:rsidRDefault="00234763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ELIG</w:t>
            </w:r>
            <w:r w:rsidR="00C7766F"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//UNIT/94000,</w:t>
            </w: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56054" w14:textId="76A7225E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Total Eligible </w:t>
            </w:r>
            <w:r w:rsidR="00D000B8" w:rsidRPr="003D6114">
              <w:rPr>
                <w:rFonts w:ascii="Arial" w:hAnsi="Arial" w:cs="Arial"/>
                <w:sz w:val="20"/>
                <w:szCs w:val="20"/>
                <w:lang w:eastAsia="en-GB"/>
              </w:rPr>
              <w:t>for</w:t>
            </w: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Corporate Action Balance</w:t>
            </w:r>
          </w:p>
        </w:tc>
      </w:tr>
      <w:tr w:rsidR="00C7766F" w:rsidRPr="003D6114" w14:paraId="32FBAAD1" w14:textId="77777777" w:rsidTr="00234763">
        <w:trPr>
          <w:gridAfter w:val="3"/>
          <w:wAfter w:w="175" w:type="dxa"/>
          <w:trHeight w:val="255"/>
        </w:trPr>
        <w:tc>
          <w:tcPr>
            <w:tcW w:w="534" w:type="dxa"/>
            <w:gridSpan w:val="3"/>
            <w:noWrap/>
          </w:tcPr>
          <w:p w14:paraId="59D1B54D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52183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:16S: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396EC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ACCTINFO</w:t>
            </w: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1D0FE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End Of Block</w:t>
            </w:r>
          </w:p>
        </w:tc>
      </w:tr>
      <w:tr w:rsidR="00C7766F" w:rsidRPr="003D6114" w14:paraId="74D60668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7BD4E837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36" w:type="dxa"/>
            <w:gridSpan w:val="3"/>
            <w:noWrap/>
          </w:tcPr>
          <w:p w14:paraId="31DD9372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05" w:type="dxa"/>
            <w:gridSpan w:val="17"/>
            <w:noWrap/>
          </w:tcPr>
          <w:p w14:paraId="1C6E53DC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End of Subsequence B2 Account Information</w:t>
            </w:r>
          </w:p>
        </w:tc>
        <w:tc>
          <w:tcPr>
            <w:tcW w:w="2693" w:type="dxa"/>
            <w:gridSpan w:val="7"/>
            <w:noWrap/>
          </w:tcPr>
          <w:p w14:paraId="4F93D16C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29EFE3AB" w14:textId="77777777" w:rsidTr="00234763">
        <w:trPr>
          <w:trHeight w:val="255"/>
        </w:trPr>
        <w:tc>
          <w:tcPr>
            <w:tcW w:w="534" w:type="dxa"/>
            <w:gridSpan w:val="3"/>
            <w:noWrap/>
          </w:tcPr>
          <w:p w14:paraId="51C0AC6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noWrap/>
          </w:tcPr>
          <w:p w14:paraId="67A1F4F4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</w:tcPr>
          <w:p w14:paraId="4B3F2E2D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78" w:type="dxa"/>
            <w:gridSpan w:val="2"/>
            <w:noWrap/>
          </w:tcPr>
          <w:p w14:paraId="51DB3FA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4"/>
            <w:noWrap/>
          </w:tcPr>
          <w:p w14:paraId="6325B232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noWrap/>
          </w:tcPr>
          <w:p w14:paraId="383221C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8" w:type="dxa"/>
            <w:gridSpan w:val="10"/>
            <w:noWrap/>
          </w:tcPr>
          <w:p w14:paraId="76467B3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6"/>
            <w:noWrap/>
          </w:tcPr>
          <w:p w14:paraId="08F13E4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59112647" w14:textId="77777777" w:rsidTr="00234763">
        <w:trPr>
          <w:gridAfter w:val="3"/>
          <w:wAfter w:w="175" w:type="dxa"/>
          <w:trHeight w:val="255"/>
        </w:trPr>
        <w:tc>
          <w:tcPr>
            <w:tcW w:w="534" w:type="dxa"/>
            <w:gridSpan w:val="3"/>
            <w:noWrap/>
          </w:tcPr>
          <w:p w14:paraId="72FDECD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3C62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:16S: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59C1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USECU</w:t>
            </w: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2C51F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End Of Block</w:t>
            </w:r>
          </w:p>
        </w:tc>
      </w:tr>
      <w:tr w:rsidR="00C7766F" w:rsidRPr="003D6114" w14:paraId="5EF60626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01F660D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132" w:type="dxa"/>
            <w:gridSpan w:val="19"/>
            <w:noWrap/>
          </w:tcPr>
          <w:p w14:paraId="63EDD2E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End of Mandatory Sequence B Underlying Securities</w:t>
            </w:r>
          </w:p>
        </w:tc>
        <w:tc>
          <w:tcPr>
            <w:tcW w:w="2902" w:type="dxa"/>
            <w:gridSpan w:val="8"/>
            <w:noWrap/>
          </w:tcPr>
          <w:p w14:paraId="35C1982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333DD5EE" w14:textId="77777777" w:rsidTr="00234763">
        <w:trPr>
          <w:trHeight w:val="255"/>
        </w:trPr>
        <w:tc>
          <w:tcPr>
            <w:tcW w:w="534" w:type="dxa"/>
            <w:gridSpan w:val="3"/>
            <w:noWrap/>
          </w:tcPr>
          <w:p w14:paraId="1F56C9AE" w14:textId="77777777" w:rsidR="00C7766F" w:rsidRPr="003D6114" w:rsidRDefault="00C7766F" w:rsidP="00244F1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noWrap/>
          </w:tcPr>
          <w:p w14:paraId="5F83E4F0" w14:textId="77777777" w:rsidR="00C7766F" w:rsidRPr="003D6114" w:rsidRDefault="00C7766F" w:rsidP="00244F14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36" w:type="dxa"/>
            <w:gridSpan w:val="2"/>
            <w:noWrap/>
          </w:tcPr>
          <w:p w14:paraId="61F2A506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gridSpan w:val="2"/>
            <w:noWrap/>
          </w:tcPr>
          <w:p w14:paraId="34B1CF37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4"/>
            <w:noWrap/>
          </w:tcPr>
          <w:p w14:paraId="24674A5F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noWrap/>
          </w:tcPr>
          <w:p w14:paraId="299CECBD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8" w:type="dxa"/>
            <w:gridSpan w:val="10"/>
            <w:noWrap/>
          </w:tcPr>
          <w:p w14:paraId="0432DA6B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6"/>
            <w:noWrap/>
          </w:tcPr>
          <w:p w14:paraId="2DF1E07D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58F69FDB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6644DFF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5132" w:type="dxa"/>
            <w:gridSpan w:val="19"/>
            <w:noWrap/>
          </w:tcPr>
          <w:p w14:paraId="7B5175D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Optional 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Sequence D</w:t>
            </w: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 Corporate Actions Details</w:t>
            </w:r>
          </w:p>
        </w:tc>
        <w:tc>
          <w:tcPr>
            <w:tcW w:w="2902" w:type="dxa"/>
            <w:gridSpan w:val="8"/>
            <w:noWrap/>
          </w:tcPr>
          <w:p w14:paraId="7F22111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41469363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085F822F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1EE9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:16R:</w:t>
            </w:r>
          </w:p>
        </w:tc>
        <w:tc>
          <w:tcPr>
            <w:tcW w:w="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ABC1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CADETL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EC92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Start of Block</w:t>
            </w:r>
          </w:p>
        </w:tc>
      </w:tr>
      <w:tr w:rsidR="00863A9C" w:rsidRPr="003D6114" w14:paraId="3D22955F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2C61A8C9" w14:textId="72C93D44" w:rsidR="00863A9C" w:rsidRDefault="00863A9C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502E2" w14:textId="5A3CB39B" w:rsidR="00863A9C" w:rsidRPr="003D6114" w:rsidRDefault="00863A9C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:22F::</w:t>
            </w:r>
          </w:p>
        </w:tc>
        <w:tc>
          <w:tcPr>
            <w:tcW w:w="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C661B" w14:textId="1B5EC4D4" w:rsidR="00863A9C" w:rsidRPr="003D6114" w:rsidRDefault="00863A9C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ADDB//INCP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5D0A9" w14:textId="4D1459E1" w:rsidR="00863A9C" w:rsidRPr="003D6114" w:rsidRDefault="00863A9C" w:rsidP="00244F14">
            <w:pPr>
              <w:jc w:val="left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63A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Incentive Premium Payment</w:t>
            </w:r>
          </w:p>
        </w:tc>
      </w:tr>
      <w:tr w:rsidR="00C7766F" w:rsidRPr="003D6114" w14:paraId="5DCB5B68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73F3A5D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EA53D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:16S:</w:t>
            </w:r>
          </w:p>
        </w:tc>
        <w:tc>
          <w:tcPr>
            <w:tcW w:w="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5F78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CADETL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655E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End Of Block</w:t>
            </w:r>
          </w:p>
        </w:tc>
      </w:tr>
      <w:tr w:rsidR="00C7766F" w:rsidRPr="003D6114" w14:paraId="2654F0DB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5D7E9DB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5132" w:type="dxa"/>
            <w:gridSpan w:val="19"/>
            <w:noWrap/>
          </w:tcPr>
          <w:p w14:paraId="5D7555C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End of Sequence D Corporate Actions Details</w:t>
            </w:r>
          </w:p>
        </w:tc>
        <w:tc>
          <w:tcPr>
            <w:tcW w:w="2902" w:type="dxa"/>
            <w:gridSpan w:val="8"/>
            <w:noWrap/>
          </w:tcPr>
          <w:p w14:paraId="7968035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7F2CF748" w14:textId="77777777" w:rsidTr="00234763">
        <w:trPr>
          <w:trHeight w:val="255"/>
        </w:trPr>
        <w:tc>
          <w:tcPr>
            <w:tcW w:w="534" w:type="dxa"/>
            <w:gridSpan w:val="3"/>
            <w:noWrap/>
          </w:tcPr>
          <w:p w14:paraId="23A8C9B7" w14:textId="77777777" w:rsidR="00C7766F" w:rsidRPr="003D6114" w:rsidRDefault="00C7766F" w:rsidP="00244F1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noWrap/>
          </w:tcPr>
          <w:p w14:paraId="1D4F4840" w14:textId="77777777" w:rsidR="00C7766F" w:rsidRPr="003D6114" w:rsidRDefault="00C7766F" w:rsidP="00244F14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36" w:type="dxa"/>
            <w:gridSpan w:val="2"/>
            <w:noWrap/>
          </w:tcPr>
          <w:p w14:paraId="05937FC4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gridSpan w:val="2"/>
            <w:noWrap/>
          </w:tcPr>
          <w:p w14:paraId="069944BE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4"/>
            <w:noWrap/>
          </w:tcPr>
          <w:p w14:paraId="40EEEBE3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noWrap/>
          </w:tcPr>
          <w:p w14:paraId="28DC4C84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8" w:type="dxa"/>
            <w:gridSpan w:val="10"/>
            <w:noWrap/>
          </w:tcPr>
          <w:p w14:paraId="267030C2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6"/>
            <w:noWrap/>
          </w:tcPr>
          <w:p w14:paraId="390B3CEC" w14:textId="77777777" w:rsidR="00C7766F" w:rsidRPr="003D6114" w:rsidRDefault="00C7766F" w:rsidP="00244F14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31EA19D9" w14:textId="77777777" w:rsidTr="00234763">
        <w:trPr>
          <w:gridAfter w:val="1"/>
          <w:wAfter w:w="142" w:type="dxa"/>
          <w:trHeight w:val="255"/>
        </w:trPr>
        <w:tc>
          <w:tcPr>
            <w:tcW w:w="534" w:type="dxa"/>
            <w:gridSpan w:val="3"/>
            <w:noWrap/>
          </w:tcPr>
          <w:p w14:paraId="7B17854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236" w:type="dxa"/>
            <w:gridSpan w:val="3"/>
            <w:noWrap/>
          </w:tcPr>
          <w:p w14:paraId="50610C5F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98" w:type="dxa"/>
            <w:gridSpan w:val="24"/>
            <w:noWrap/>
          </w:tcPr>
          <w:p w14:paraId="36248409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Optional Repetitive 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Sequence E</w:t>
            </w: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 xml:space="preserve"> Corporate Action Options</w:t>
            </w:r>
          </w:p>
        </w:tc>
      </w:tr>
      <w:tr w:rsidR="00C7766F" w:rsidRPr="003D6114" w14:paraId="2A2E777E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7CEE65B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1B73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:16R: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E6B4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CAOPTN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5984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Start of Block</w:t>
            </w:r>
          </w:p>
        </w:tc>
      </w:tr>
      <w:tr w:rsidR="00C7766F" w:rsidRPr="003D6114" w14:paraId="2DCEA584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53AAD5A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2EF9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:13A::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F174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CAON//001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BDB72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CA Option Number</w:t>
            </w:r>
          </w:p>
        </w:tc>
      </w:tr>
      <w:tr w:rsidR="00C7766F" w:rsidRPr="003D6114" w14:paraId="4FEE112D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6BB0919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E497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:22F::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60F29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CAOP//CASH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06E2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Corporate Action Option Code Indicator</w:t>
            </w:r>
          </w:p>
        </w:tc>
      </w:tr>
      <w:tr w:rsidR="00C7766F" w:rsidRPr="003D6114" w14:paraId="07EEDC58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7B15CAB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F4A8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:17B::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B6B78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DFLT//Y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6C48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Default Processing Flag</w:t>
            </w:r>
          </w:p>
        </w:tc>
      </w:tr>
      <w:tr w:rsidR="00C7766F" w:rsidRPr="003D6114" w14:paraId="5E2E7434" w14:textId="77777777" w:rsidTr="00234763">
        <w:trPr>
          <w:trHeight w:val="255"/>
        </w:trPr>
        <w:tc>
          <w:tcPr>
            <w:tcW w:w="534" w:type="dxa"/>
            <w:gridSpan w:val="3"/>
            <w:noWrap/>
          </w:tcPr>
          <w:p w14:paraId="7187D95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noWrap/>
          </w:tcPr>
          <w:p w14:paraId="03A98905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</w:tcPr>
          <w:p w14:paraId="19FA311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gridSpan w:val="2"/>
            <w:noWrap/>
          </w:tcPr>
          <w:p w14:paraId="2E3A735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36" w:type="dxa"/>
            <w:gridSpan w:val="4"/>
            <w:noWrap/>
          </w:tcPr>
          <w:p w14:paraId="1367694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noWrap/>
          </w:tcPr>
          <w:p w14:paraId="013DD99B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8" w:type="dxa"/>
            <w:gridSpan w:val="10"/>
            <w:noWrap/>
          </w:tcPr>
          <w:p w14:paraId="3CD1AD8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6"/>
            <w:noWrap/>
          </w:tcPr>
          <w:p w14:paraId="52FA0F6C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7766F" w:rsidRPr="003D6114" w14:paraId="277B556C" w14:textId="77777777" w:rsidTr="00234763">
        <w:trPr>
          <w:gridAfter w:val="4"/>
          <w:wAfter w:w="232" w:type="dxa"/>
          <w:trHeight w:val="255"/>
        </w:trPr>
        <w:tc>
          <w:tcPr>
            <w:tcW w:w="534" w:type="dxa"/>
            <w:gridSpan w:val="3"/>
            <w:noWrap/>
          </w:tcPr>
          <w:p w14:paraId="372CE427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236" w:type="dxa"/>
            <w:gridSpan w:val="3"/>
            <w:noWrap/>
          </w:tcPr>
          <w:p w14:paraId="50399046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</w:tcPr>
          <w:p w14:paraId="4B609AAE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72" w:type="dxa"/>
            <w:gridSpan w:val="19"/>
            <w:noWrap/>
          </w:tcPr>
          <w:p w14:paraId="541AE977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Optional Repetitive Subsequence E2 Cash Movement</w:t>
            </w:r>
          </w:p>
        </w:tc>
      </w:tr>
      <w:tr w:rsidR="00C7766F" w:rsidRPr="003D6114" w14:paraId="49B2B5FC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4188C5E2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C4B0A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:16R: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7939A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CASHMOVE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65409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Start of Block</w:t>
            </w:r>
          </w:p>
        </w:tc>
      </w:tr>
      <w:tr w:rsidR="00C7766F" w:rsidRPr="003D6114" w14:paraId="29521E55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67FC60C8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9C97F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:22H::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3FC1A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CRDB//CRED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B7205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Credit/Debit Indicator</w:t>
            </w:r>
          </w:p>
        </w:tc>
      </w:tr>
      <w:tr w:rsidR="00C7766F" w:rsidRPr="003D6114" w14:paraId="6FE708ED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46F11AA3" w14:textId="566C97DF" w:rsidR="00C7766F" w:rsidRPr="003D6114" w:rsidRDefault="00863A9C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7CAD0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:19B::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611C" w14:textId="792FF0D8" w:rsidR="00A905AF" w:rsidRPr="003D6114" w:rsidRDefault="00863A9C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SOFE</w:t>
            </w:r>
            <w:r w:rsidR="00C7766F"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EUR47</w:t>
            </w:r>
            <w:r w:rsidR="00C7766F"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000,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636F4" w14:textId="0A25BB23" w:rsidR="00C7766F" w:rsidRPr="003D6114" w:rsidRDefault="00A905AF" w:rsidP="00244F14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Incentive </w:t>
            </w:r>
            <w:r w:rsidR="00C7766F" w:rsidRPr="003D611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amount</w:t>
            </w:r>
          </w:p>
        </w:tc>
      </w:tr>
      <w:tr w:rsidR="00C7766F" w:rsidRPr="003D6114" w14:paraId="5178B450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0D4E6795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87FCC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:98A::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B5F38" w14:textId="36177796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YY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863A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0C454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Payment Date</w:t>
            </w:r>
          </w:p>
        </w:tc>
      </w:tr>
      <w:tr w:rsidR="00C7766F" w:rsidRPr="003D6114" w14:paraId="70AE9C52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1EAA4D30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FE20A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:98A::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F4492" w14:textId="45AC4FB8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VALU//20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YY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863A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64B96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Value Date</w:t>
            </w:r>
          </w:p>
        </w:tc>
      </w:tr>
      <w:tr w:rsidR="00C7766F" w:rsidRPr="003D6114" w14:paraId="041894CE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75AFE61B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B7E6F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:92A::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9E6C0" w14:textId="77777777" w:rsidR="00C7766F" w:rsidRDefault="00863A9C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SOFE</w:t>
            </w:r>
            <w:r w:rsidR="00C7766F"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C7766F"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50</w:t>
            </w:r>
          </w:p>
          <w:p w14:paraId="76F70669" w14:textId="77777777" w:rsidR="00A905AF" w:rsidRDefault="00A905A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51CE666E" w14:textId="488221BD" w:rsidR="00A905AF" w:rsidRPr="003D6114" w:rsidRDefault="00A905A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ESOF//0,10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C5868" w14:textId="06A70613" w:rsidR="00D000B8" w:rsidRPr="00D000B8" w:rsidRDefault="00D000B8" w:rsidP="00D000B8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D000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ncentive premium or of an early incentive premium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rate</w:t>
            </w:r>
          </w:p>
        </w:tc>
      </w:tr>
      <w:tr w:rsidR="00C7766F" w:rsidRPr="003D6114" w14:paraId="08AC981D" w14:textId="77777777" w:rsidTr="00234763">
        <w:trPr>
          <w:gridAfter w:val="2"/>
          <w:wAfter w:w="148" w:type="dxa"/>
          <w:trHeight w:val="255"/>
        </w:trPr>
        <w:tc>
          <w:tcPr>
            <w:tcW w:w="534" w:type="dxa"/>
            <w:gridSpan w:val="3"/>
            <w:noWrap/>
          </w:tcPr>
          <w:p w14:paraId="6AAE79B9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08F8A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:16S: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F7919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CASHMOVE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5975D" w14:textId="77777777" w:rsidR="00C7766F" w:rsidRPr="003D6114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End of Block</w:t>
            </w:r>
          </w:p>
        </w:tc>
      </w:tr>
      <w:tr w:rsidR="00C7766F" w:rsidRPr="00375B9B" w14:paraId="0707C214" w14:textId="77777777" w:rsidTr="00234763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26" w:type="dxa"/>
            <w:gridSpan w:val="2"/>
            <w:noWrap/>
          </w:tcPr>
          <w:p w14:paraId="60545565" w14:textId="77777777" w:rsidR="00C7766F" w:rsidRPr="00375B9B" w:rsidRDefault="00C7766F" w:rsidP="00244F14">
            <w:pPr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5B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236" w:type="dxa"/>
            <w:gridSpan w:val="3"/>
            <w:noWrap/>
          </w:tcPr>
          <w:p w14:paraId="1E5CDAC3" w14:textId="77777777" w:rsidR="00C7766F" w:rsidRPr="00375B9B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noWrap/>
          </w:tcPr>
          <w:p w14:paraId="6B4120DC" w14:textId="77777777" w:rsidR="00C7766F" w:rsidRPr="00375B9B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68" w:type="dxa"/>
            <w:gridSpan w:val="15"/>
            <w:noWrap/>
          </w:tcPr>
          <w:p w14:paraId="3C9696B3" w14:textId="77777777" w:rsidR="00C7766F" w:rsidRPr="00375B9B" w:rsidRDefault="00C7766F" w:rsidP="00244F14">
            <w:pPr>
              <w:jc w:val="left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</w:pPr>
            <w:r w:rsidRPr="00375B9B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End of Subsequence E2 Cash Movement</w:t>
            </w:r>
          </w:p>
        </w:tc>
        <w:tc>
          <w:tcPr>
            <w:tcW w:w="2902" w:type="dxa"/>
            <w:gridSpan w:val="8"/>
            <w:noWrap/>
          </w:tcPr>
          <w:p w14:paraId="782037C0" w14:textId="77777777" w:rsidR="00C7766F" w:rsidRPr="00375B9B" w:rsidRDefault="00C7766F" w:rsidP="00244F14">
            <w:pPr>
              <w:jc w:val="left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766F" w:rsidRPr="003D6114" w14:paraId="1E22E835" w14:textId="77777777" w:rsidTr="00234763">
        <w:trPr>
          <w:gridAfter w:val="2"/>
          <w:wAfter w:w="148" w:type="dxa"/>
          <w:trHeight w:val="255"/>
        </w:trPr>
        <w:tc>
          <w:tcPr>
            <w:tcW w:w="325" w:type="dxa"/>
            <w:noWrap/>
          </w:tcPr>
          <w:p w14:paraId="4FAD4086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noWrap/>
          </w:tcPr>
          <w:p w14:paraId="4491248E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42731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:16S: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040D7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CAOPTN</w:t>
            </w:r>
          </w:p>
        </w:tc>
        <w:tc>
          <w:tcPr>
            <w:tcW w:w="3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4613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sz w:val="20"/>
                <w:szCs w:val="20"/>
                <w:lang w:eastAsia="en-GB"/>
              </w:rPr>
              <w:t>End Of Block</w:t>
            </w:r>
          </w:p>
        </w:tc>
      </w:tr>
      <w:tr w:rsidR="00C7766F" w:rsidRPr="003D6114" w14:paraId="49287720" w14:textId="77777777" w:rsidTr="00234763">
        <w:trPr>
          <w:gridAfter w:val="1"/>
          <w:wAfter w:w="142" w:type="dxa"/>
          <w:trHeight w:val="255"/>
        </w:trPr>
        <w:tc>
          <w:tcPr>
            <w:tcW w:w="325" w:type="dxa"/>
            <w:noWrap/>
          </w:tcPr>
          <w:p w14:paraId="3C32EFBA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D6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236" w:type="dxa"/>
            <w:gridSpan w:val="3"/>
            <w:noWrap/>
          </w:tcPr>
          <w:p w14:paraId="09238E70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9" w:type="dxa"/>
            <w:gridSpan w:val="20"/>
            <w:noWrap/>
          </w:tcPr>
          <w:p w14:paraId="341C0653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3D611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GB"/>
              </w:rPr>
              <w:t>End of Sequence E Corporate Action Options</w:t>
            </w:r>
          </w:p>
        </w:tc>
        <w:tc>
          <w:tcPr>
            <w:tcW w:w="2598" w:type="dxa"/>
            <w:gridSpan w:val="6"/>
            <w:noWrap/>
          </w:tcPr>
          <w:p w14:paraId="322B7B5D" w14:textId="77777777" w:rsidR="00C7766F" w:rsidRPr="003D6114" w:rsidRDefault="00C7766F" w:rsidP="00244F14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306EE662" w14:textId="77777777" w:rsidR="00C7766F" w:rsidRDefault="00C7766F" w:rsidP="00C7766F"/>
    <w:sectPr w:rsidR="00C7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6C5E"/>
    <w:multiLevelType w:val="multilevel"/>
    <w:tmpl w:val="6DACB846"/>
    <w:lvl w:ilvl="0"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4B3F040D"/>
    <w:multiLevelType w:val="hybridMultilevel"/>
    <w:tmpl w:val="0648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7731"/>
    <w:multiLevelType w:val="hybridMultilevel"/>
    <w:tmpl w:val="E472A04A"/>
    <w:lvl w:ilvl="0" w:tplc="A434D19A">
      <w:start w:val="1"/>
      <w:numFmt w:val="bullet"/>
      <w:pStyle w:val="ListParagraph"/>
      <w:lvlText w:val="l"/>
      <w:lvlJc w:val="left"/>
      <w:pPr>
        <w:ind w:left="720" w:hanging="360"/>
      </w:pPr>
      <w:rPr>
        <w:rFonts w:ascii="Wingdings" w:hAnsi="Wingdings" w:hint="default"/>
        <w:color w:val="6DC067"/>
        <w:position w:val="-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45458">
    <w:abstractNumId w:val="0"/>
  </w:num>
  <w:num w:numId="2" w16cid:durableId="357514114">
    <w:abstractNumId w:val="2"/>
  </w:num>
  <w:num w:numId="3" w16cid:durableId="119696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66F"/>
    <w:rsid w:val="00130A24"/>
    <w:rsid w:val="00234763"/>
    <w:rsid w:val="004C77B7"/>
    <w:rsid w:val="0061279F"/>
    <w:rsid w:val="006E5689"/>
    <w:rsid w:val="00820FAC"/>
    <w:rsid w:val="00863A9C"/>
    <w:rsid w:val="00A905AF"/>
    <w:rsid w:val="00B37BC8"/>
    <w:rsid w:val="00C7766F"/>
    <w:rsid w:val="00D000B8"/>
    <w:rsid w:val="00E14C5E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0DD"/>
  <w15:chartTrackingRefBased/>
  <w15:docId w15:val="{54E79CF2-6CC3-420B-851A-27D52D4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6F"/>
    <w:pPr>
      <w:spacing w:after="0" w:line="240" w:lineRule="auto"/>
      <w:jc w:val="both"/>
    </w:pPr>
    <w:rPr>
      <w:rFonts w:ascii="Times" w:eastAsia="Times New Roman" w:hAnsi="Times" w:cs="Time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7766F"/>
    <w:pPr>
      <w:keepNext/>
      <w:numPr>
        <w:numId w:val="1"/>
      </w:numPr>
      <w:tabs>
        <w:tab w:val="left" w:pos="576"/>
      </w:tabs>
      <w:spacing w:before="240" w:after="60"/>
      <w:ind w:left="576" w:hanging="576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7766F"/>
    <w:pPr>
      <w:keepNext/>
      <w:pBdr>
        <w:top w:val="single" w:sz="4" w:space="3" w:color="auto"/>
        <w:bottom w:val="single" w:sz="4" w:space="3" w:color="auto"/>
      </w:pBdr>
      <w:spacing w:before="360" w:after="60"/>
      <w:outlineLvl w:val="1"/>
    </w:pPr>
    <w:rPr>
      <w:rFonts w:ascii="Helvetica" w:hAnsi="Helvetica" w:cs="Helvetic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66F"/>
    <w:pPr>
      <w:keepNext/>
      <w:numPr>
        <w:ilvl w:val="2"/>
        <w:numId w:val="1"/>
      </w:numPr>
      <w:spacing w:before="120" w:after="60"/>
      <w:jc w:val="left"/>
      <w:outlineLvl w:val="2"/>
    </w:pPr>
    <w:rPr>
      <w:rFonts w:ascii="Comic Sans MS" w:hAnsi="Comic Sans MS" w:cs="Comic Sans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7766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uiPriority w:val="9"/>
    <w:semiHidden/>
    <w:rsid w:val="00C7766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C7766F"/>
    <w:rPr>
      <w:rFonts w:ascii="Comic Sans MS" w:eastAsia="Times New Roman" w:hAnsi="Comic Sans MS" w:cs="Comic Sans MS"/>
      <w:b/>
      <w:bCs/>
      <w:kern w:val="0"/>
      <w:u w:val="single"/>
    </w:rPr>
  </w:style>
  <w:style w:type="paragraph" w:styleId="Header">
    <w:name w:val="header"/>
    <w:basedOn w:val="Normal"/>
    <w:link w:val="HeaderChar"/>
    <w:uiPriority w:val="99"/>
    <w:rsid w:val="00C77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66F"/>
    <w:rPr>
      <w:rFonts w:ascii="Times" w:eastAsia="Times New Roman" w:hAnsi="Times" w:cs="Times"/>
      <w:kern w:val="0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rsid w:val="00C7766F"/>
    <w:rPr>
      <w:rFonts w:ascii="Helvetica" w:eastAsia="Times New Roman" w:hAnsi="Helvetica" w:cs="Helvetica"/>
      <w:b/>
      <w:bCs/>
      <w:kern w:val="28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sid w:val="00C7766F"/>
    <w:rPr>
      <w:rFonts w:ascii="Helvetica" w:eastAsia="Times New Roman" w:hAnsi="Helvetica" w:cs="Helvetica"/>
      <w:b/>
      <w:bCs/>
      <w:i/>
      <w:iCs/>
      <w:kern w:val="0"/>
      <w:sz w:val="24"/>
      <w:szCs w:val="24"/>
    </w:rPr>
  </w:style>
  <w:style w:type="paragraph" w:styleId="ListParagraph">
    <w:name w:val="List Paragraph"/>
    <w:aliases w:val="Bullet1,Titre 3 - Bis,Bullets,tiret synthèse,Normal a.,Sous catégorie,PBM ART,Conclusion de partie,Body Texte,Para. de Liste,Par. de liste,AXA_Paragraphe de liste"/>
    <w:basedOn w:val="Normal"/>
    <w:link w:val="ListParagraphChar"/>
    <w:uiPriority w:val="34"/>
    <w:qFormat/>
    <w:rsid w:val="00820FAC"/>
    <w:pPr>
      <w:numPr>
        <w:numId w:val="2"/>
      </w:numPr>
      <w:spacing w:before="140" w:after="140" w:line="260" w:lineRule="exact"/>
      <w:jc w:val="left"/>
    </w:pPr>
    <w:rPr>
      <w:rFonts w:ascii="BNPP Sans Light" w:eastAsiaTheme="minorEastAsia" w:hAnsi="BNPP Sans Light" w:cstheme="minorBidi"/>
      <w:sz w:val="19"/>
      <w:szCs w:val="22"/>
      <w:lang w:eastAsia="ja-JP"/>
    </w:rPr>
  </w:style>
  <w:style w:type="character" w:customStyle="1" w:styleId="ListParagraphChar">
    <w:name w:val="List Paragraph Char"/>
    <w:aliases w:val="Bullet1 Char,Titre 3 - Bis Char,Bullets Char,tiret synthèse Char,Normal a. Char,Sous catégorie Char,PBM ART Char,Conclusion de partie Char,Body Texte Char,Para. de Liste Char,Par. de liste Char,AXA_Paragraphe de liste Char"/>
    <w:basedOn w:val="DefaultParagraphFont"/>
    <w:link w:val="ListParagraph"/>
    <w:uiPriority w:val="34"/>
    <w:qFormat/>
    <w:rsid w:val="00820FAC"/>
    <w:rPr>
      <w:rFonts w:ascii="BNPP Sans Light" w:eastAsiaTheme="minorEastAsia" w:hAnsi="BNPP Sans Light"/>
      <w:kern w:val="0"/>
      <w:sz w:val="19"/>
      <w:lang w:eastAsia="ja-JP"/>
    </w:rPr>
  </w:style>
  <w:style w:type="table" w:styleId="TableGrid">
    <w:name w:val="Table Grid"/>
    <w:basedOn w:val="TableNormal"/>
    <w:uiPriority w:val="59"/>
    <w:rsid w:val="00E14C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C5E"/>
    <w:rPr>
      <w:rFonts w:ascii="Times" w:eastAsia="Times New Roman" w:hAnsi="Times" w:cs="Times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C5E"/>
    <w:rPr>
      <w:rFonts w:ascii="Times" w:eastAsia="Times New Roman" w:hAnsi="Times" w:cs="Times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Mariangela FUMAGALLI</cp:lastModifiedBy>
  <cp:revision>6</cp:revision>
  <dcterms:created xsi:type="dcterms:W3CDTF">2024-04-08T11:31:00Z</dcterms:created>
  <dcterms:modified xsi:type="dcterms:W3CDTF">2024-04-10T04:45:00Z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2024-04-08T18:09:59Z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8ecf7774-d388-4471-b811-8a86b17e01d2</vt:lpwstr>
  </property>
  <property fmtid="{D5CDD505-2E9C-101B-9397-08002B2CF9AE}" pid="8" name="MSIP_Label_48ed5431-0ab7-4c1b-98f4-d4e50f674d02_ContentBits">
    <vt:lpwstr>0</vt:lpwstr>
  </property>
</Properties>
</file>