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FA" w:rsidRDefault="008D7FFA">
      <w:pPr>
        <w:spacing w:before="0"/>
        <w:rPr>
          <w:rFonts w:ascii="Arial" w:hAnsi="Arial" w:cs="Arial"/>
          <w:sz w:val="28"/>
          <w:szCs w:val="28"/>
          <w:lang w:val="en-AU"/>
        </w:rPr>
      </w:pPr>
      <w:r>
        <w:rPr>
          <w:rFonts w:ascii="Arial" w:hAnsi="Arial" w:cs="Arial"/>
          <w:sz w:val="28"/>
          <w:szCs w:val="28"/>
          <w:lang w:val="en-AU"/>
        </w:rPr>
        <w:t>AU Funds Market Practice Group</w:t>
      </w:r>
    </w:p>
    <w:p w:rsidR="008D7FFA" w:rsidRDefault="008D7FFA">
      <w:pPr>
        <w:spacing w:before="0"/>
        <w:rPr>
          <w:rFonts w:ascii="Arial" w:hAnsi="Arial" w:cs="Arial"/>
          <w:sz w:val="28"/>
          <w:szCs w:val="28"/>
          <w:lang w:val="en-AU"/>
        </w:rPr>
      </w:pPr>
    </w:p>
    <w:p w:rsidR="008D7FFA" w:rsidRDefault="008D7FFA">
      <w:pPr>
        <w:spacing w:before="0"/>
        <w:rPr>
          <w:rFonts w:ascii="Arial" w:hAnsi="Arial" w:cs="Arial"/>
          <w:sz w:val="20"/>
          <w:lang w:val="en-AU"/>
        </w:rPr>
      </w:pPr>
      <w:r>
        <w:rPr>
          <w:rFonts w:ascii="Arial" w:hAnsi="Arial" w:cs="Arial"/>
          <w:sz w:val="28"/>
          <w:szCs w:val="28"/>
          <w:lang w:val="en-AU"/>
        </w:rPr>
        <w:t>Wednesday, 2 June 2010</w:t>
      </w:r>
    </w:p>
    <w:p w:rsidR="008D7FFA" w:rsidRDefault="008D7FFA">
      <w:pPr>
        <w:spacing w:before="0"/>
        <w:rPr>
          <w:rFonts w:ascii="Arial" w:hAnsi="Arial" w:cs="Arial"/>
          <w:sz w:val="20"/>
          <w:lang w:val="en-AU"/>
        </w:rPr>
      </w:pPr>
    </w:p>
    <w:p w:rsidR="008D7FFA" w:rsidRDefault="008D7FFA">
      <w:pPr>
        <w:spacing w:before="0"/>
        <w:rPr>
          <w:rFonts w:ascii="Arial" w:hAnsi="Arial" w:cs="Arial"/>
          <w:sz w:val="20"/>
          <w:lang w:val="en-AU"/>
        </w:rPr>
      </w:pPr>
      <w:r w:rsidRPr="00C22502">
        <w:rPr>
          <w:rFonts w:ascii="Arial" w:hAnsi="Arial" w:cs="Arial"/>
          <w:sz w:val="20"/>
          <w:u w:val="single"/>
          <w:lang w:val="en-AU"/>
        </w:rPr>
        <w:t>Attendees</w:t>
      </w:r>
      <w:r>
        <w:rPr>
          <w:rFonts w:ascii="Arial" w:hAnsi="Arial" w:cs="Arial"/>
          <w:sz w:val="20"/>
          <w:lang w:val="en-AU"/>
        </w:rPr>
        <w:t>:</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Simon</w:t>
      </w:r>
      <w:r w:rsidRPr="00F70AF5">
        <w:rPr>
          <w:rFonts w:ascii="Arial" w:hAnsi="Arial" w:cs="Arial"/>
          <w:sz w:val="20"/>
          <w:lang w:val="en-AU"/>
        </w:rPr>
        <w:tab/>
        <w:t>Basile</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APN Funds Management Limited</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Craig</w:t>
      </w:r>
      <w:r w:rsidRPr="00F70AF5">
        <w:rPr>
          <w:rFonts w:ascii="Arial" w:hAnsi="Arial" w:cs="Arial"/>
          <w:sz w:val="20"/>
          <w:lang w:val="en-AU"/>
        </w:rPr>
        <w:tab/>
        <w:t>Hjorring</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Ausmaq</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Loraine</w:t>
      </w:r>
      <w:r w:rsidRPr="00F70AF5">
        <w:rPr>
          <w:rFonts w:ascii="Arial" w:hAnsi="Arial" w:cs="Arial"/>
          <w:sz w:val="20"/>
          <w:lang w:val="en-AU"/>
        </w:rPr>
        <w:tab/>
        <w:t>Bunt</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Ausmaq</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Chris</w:t>
      </w:r>
      <w:r w:rsidRPr="00F70AF5">
        <w:rPr>
          <w:rFonts w:ascii="Arial" w:hAnsi="Arial" w:cs="Arial"/>
          <w:sz w:val="20"/>
          <w:lang w:val="en-AU"/>
        </w:rPr>
        <w:tab/>
        <w:t>Wray</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BlackRock Asset Management Australia Limited</w:t>
      </w:r>
    </w:p>
    <w:p w:rsidR="008D7FFA" w:rsidRPr="00F70AF5" w:rsidRDefault="008D7FFA" w:rsidP="00F70AF5">
      <w:pPr>
        <w:spacing w:before="0"/>
        <w:ind w:left="360"/>
        <w:rPr>
          <w:rFonts w:ascii="Arial" w:hAnsi="Arial" w:cs="Arial"/>
          <w:sz w:val="20"/>
          <w:lang w:val="fr-BE"/>
        </w:rPr>
      </w:pPr>
      <w:r w:rsidRPr="00F70AF5">
        <w:rPr>
          <w:rFonts w:ascii="Arial" w:hAnsi="Arial" w:cs="Arial"/>
          <w:sz w:val="20"/>
          <w:lang w:val="fr-BE"/>
        </w:rPr>
        <w:t>Adrian</w:t>
      </w:r>
      <w:r w:rsidRPr="00F70AF5">
        <w:rPr>
          <w:rFonts w:ascii="Arial" w:hAnsi="Arial" w:cs="Arial"/>
          <w:sz w:val="20"/>
          <w:lang w:val="fr-BE"/>
        </w:rPr>
        <w:tab/>
        <w:t>Iaiza</w:t>
      </w:r>
      <w:r w:rsidRPr="00F70AF5">
        <w:rPr>
          <w:rFonts w:ascii="Arial" w:hAnsi="Arial" w:cs="Arial"/>
          <w:sz w:val="20"/>
          <w:lang w:val="fr-BE"/>
        </w:rPr>
        <w:tab/>
      </w:r>
      <w:r w:rsidRPr="00F70AF5">
        <w:rPr>
          <w:rFonts w:ascii="Arial" w:hAnsi="Arial" w:cs="Arial"/>
          <w:sz w:val="20"/>
          <w:lang w:val="fr-BE"/>
        </w:rPr>
        <w:tab/>
        <w:t>BNP Paribas Securities Services (AU)</w:t>
      </w:r>
    </w:p>
    <w:p w:rsidR="008D7FFA" w:rsidRPr="00CF29A0" w:rsidRDefault="008D7FFA" w:rsidP="00F70AF5">
      <w:pPr>
        <w:spacing w:before="0"/>
        <w:ind w:left="360"/>
        <w:rPr>
          <w:rFonts w:ascii="Arial" w:hAnsi="Arial" w:cs="Arial"/>
          <w:sz w:val="20"/>
          <w:lang w:val="fr-BE"/>
        </w:rPr>
      </w:pPr>
      <w:r w:rsidRPr="00CF29A0">
        <w:rPr>
          <w:rFonts w:ascii="Arial" w:hAnsi="Arial" w:cs="Arial"/>
          <w:sz w:val="20"/>
          <w:lang w:val="fr-BE"/>
        </w:rPr>
        <w:t>Patrick</w:t>
      </w:r>
      <w:r w:rsidRPr="00CF29A0">
        <w:rPr>
          <w:rFonts w:ascii="Arial" w:hAnsi="Arial" w:cs="Arial"/>
          <w:sz w:val="20"/>
          <w:lang w:val="fr-BE"/>
        </w:rPr>
        <w:tab/>
        <w:t>Stampfli</w:t>
      </w:r>
      <w:r w:rsidRPr="00CF29A0">
        <w:rPr>
          <w:rFonts w:ascii="Arial" w:hAnsi="Arial" w:cs="Arial"/>
          <w:sz w:val="20"/>
          <w:lang w:val="fr-BE"/>
        </w:rPr>
        <w:tab/>
        <w:t>BNP Paribas Securities Services (AU)</w:t>
      </w:r>
    </w:p>
    <w:p w:rsidR="008D7FFA" w:rsidRPr="00CF29A0" w:rsidRDefault="008D7FFA" w:rsidP="00F70AF5">
      <w:pPr>
        <w:spacing w:before="0"/>
        <w:ind w:left="360"/>
        <w:rPr>
          <w:rFonts w:ascii="Arial" w:hAnsi="Arial" w:cs="Arial"/>
          <w:sz w:val="20"/>
          <w:lang w:val="fr-BE"/>
        </w:rPr>
      </w:pPr>
      <w:r w:rsidRPr="00CF29A0">
        <w:rPr>
          <w:rFonts w:ascii="Arial" w:hAnsi="Arial" w:cs="Arial"/>
          <w:sz w:val="20"/>
          <w:lang w:val="fr-BE"/>
        </w:rPr>
        <w:t>Steve</w:t>
      </w:r>
      <w:r w:rsidRPr="00CF29A0">
        <w:rPr>
          <w:rFonts w:ascii="Arial" w:hAnsi="Arial" w:cs="Arial"/>
          <w:sz w:val="20"/>
          <w:lang w:val="fr-BE"/>
        </w:rPr>
        <w:tab/>
        <w:t>Iacono</w:t>
      </w:r>
      <w:r w:rsidRPr="00CF29A0">
        <w:rPr>
          <w:rFonts w:ascii="Arial" w:hAnsi="Arial" w:cs="Arial"/>
          <w:sz w:val="20"/>
          <w:lang w:val="fr-BE"/>
        </w:rPr>
        <w:tab/>
      </w:r>
      <w:r w:rsidRPr="00CF29A0">
        <w:rPr>
          <w:rFonts w:ascii="Arial" w:hAnsi="Arial" w:cs="Arial"/>
          <w:sz w:val="20"/>
          <w:lang w:val="fr-BE"/>
        </w:rPr>
        <w:tab/>
        <w:t>CommSec</w:t>
      </w:r>
    </w:p>
    <w:p w:rsidR="008D7FFA" w:rsidRPr="00CF29A0" w:rsidRDefault="008D7FFA" w:rsidP="00F70AF5">
      <w:pPr>
        <w:spacing w:before="0"/>
        <w:ind w:left="360"/>
        <w:rPr>
          <w:rFonts w:ascii="Arial" w:hAnsi="Arial" w:cs="Arial"/>
          <w:sz w:val="20"/>
          <w:lang w:val="fr-BE"/>
        </w:rPr>
      </w:pPr>
      <w:r w:rsidRPr="00CF29A0">
        <w:rPr>
          <w:rFonts w:ascii="Arial" w:hAnsi="Arial" w:cs="Arial"/>
          <w:sz w:val="20"/>
          <w:lang w:val="fr-BE"/>
        </w:rPr>
        <w:t>Claire</w:t>
      </w:r>
      <w:r w:rsidRPr="00CF29A0">
        <w:rPr>
          <w:rFonts w:ascii="Arial" w:hAnsi="Arial" w:cs="Arial"/>
          <w:sz w:val="20"/>
          <w:lang w:val="fr-BE"/>
        </w:rPr>
        <w:tab/>
        <w:t>Gunson</w:t>
      </w:r>
      <w:r w:rsidRPr="00CF29A0">
        <w:rPr>
          <w:rFonts w:ascii="Arial" w:hAnsi="Arial" w:cs="Arial"/>
          <w:sz w:val="20"/>
          <w:lang w:val="fr-BE"/>
        </w:rPr>
        <w:tab/>
      </w:r>
      <w:r w:rsidRPr="00CF29A0">
        <w:rPr>
          <w:rFonts w:ascii="Arial" w:hAnsi="Arial" w:cs="Arial"/>
          <w:sz w:val="20"/>
          <w:lang w:val="fr-BE"/>
        </w:rPr>
        <w:tab/>
        <w:t>Computershare Limited</w:t>
      </w:r>
    </w:p>
    <w:p w:rsidR="008D7FFA" w:rsidRPr="00CF29A0" w:rsidRDefault="008D7FFA" w:rsidP="00F70AF5">
      <w:pPr>
        <w:spacing w:before="0"/>
        <w:ind w:left="360"/>
        <w:rPr>
          <w:rFonts w:ascii="Arial" w:hAnsi="Arial" w:cs="Arial"/>
          <w:sz w:val="20"/>
          <w:lang w:val="fr-BE"/>
        </w:rPr>
      </w:pPr>
      <w:r w:rsidRPr="00CF29A0">
        <w:rPr>
          <w:rFonts w:ascii="Arial" w:hAnsi="Arial" w:cs="Arial"/>
          <w:sz w:val="20"/>
          <w:lang w:val="fr-BE"/>
        </w:rPr>
        <w:t>Vicki-Marie</w:t>
      </w:r>
      <w:r w:rsidRPr="00CF29A0">
        <w:rPr>
          <w:rFonts w:ascii="Arial" w:hAnsi="Arial" w:cs="Arial"/>
          <w:sz w:val="20"/>
          <w:lang w:val="fr-BE"/>
        </w:rPr>
        <w:tab/>
        <w:t>Hawkins</w:t>
      </w:r>
      <w:r w:rsidRPr="00CF29A0">
        <w:rPr>
          <w:rFonts w:ascii="Arial" w:hAnsi="Arial" w:cs="Arial"/>
          <w:sz w:val="20"/>
          <w:lang w:val="fr-BE"/>
        </w:rPr>
        <w:tab/>
        <w:t>HSBC Sec Serv AUS</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Andrew</w:t>
      </w:r>
      <w:r w:rsidRPr="00F70AF5">
        <w:rPr>
          <w:rFonts w:ascii="Arial" w:hAnsi="Arial" w:cs="Arial"/>
          <w:sz w:val="20"/>
          <w:lang w:val="en-AU"/>
        </w:rPr>
        <w:tab/>
        <w:t>Holden</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Netwealth</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Paul</w:t>
      </w:r>
      <w:r w:rsidRPr="00F70AF5">
        <w:rPr>
          <w:rFonts w:ascii="Arial" w:hAnsi="Arial" w:cs="Arial"/>
          <w:sz w:val="20"/>
          <w:lang w:val="en-AU"/>
        </w:rPr>
        <w:tab/>
        <w:t>Hagger</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Netwealth</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 xml:space="preserve">Jeremy </w:t>
      </w:r>
      <w:r w:rsidRPr="00F70AF5">
        <w:rPr>
          <w:rFonts w:ascii="Arial" w:hAnsi="Arial" w:cs="Arial"/>
          <w:sz w:val="20"/>
          <w:lang w:val="en-AU"/>
        </w:rPr>
        <w:tab/>
        <w:t>Boyton</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Oasis / ING</w:t>
      </w:r>
    </w:p>
    <w:p w:rsidR="008D7FFA" w:rsidRPr="00F70AF5" w:rsidRDefault="008D7FFA" w:rsidP="00F70AF5">
      <w:pPr>
        <w:spacing w:before="0"/>
        <w:ind w:left="360"/>
        <w:rPr>
          <w:rFonts w:ascii="Arial" w:hAnsi="Arial" w:cs="Arial"/>
          <w:sz w:val="20"/>
          <w:lang w:val="en-AU"/>
        </w:rPr>
      </w:pPr>
      <w:r w:rsidRPr="00F70AF5">
        <w:rPr>
          <w:rFonts w:ascii="Arial" w:hAnsi="Arial" w:cs="Arial"/>
          <w:sz w:val="20"/>
          <w:lang w:val="en-AU"/>
        </w:rPr>
        <w:t>Paul</w:t>
      </w:r>
      <w:r w:rsidRPr="00F70AF5">
        <w:rPr>
          <w:rFonts w:ascii="Arial" w:hAnsi="Arial" w:cs="Arial"/>
          <w:sz w:val="20"/>
          <w:lang w:val="en-AU"/>
        </w:rPr>
        <w:tab/>
        <w:t>Talbot</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RBC Dexia IS</w:t>
      </w:r>
    </w:p>
    <w:p w:rsidR="008D7FFA" w:rsidRPr="00F70AF5" w:rsidRDefault="008D7FFA" w:rsidP="00F70AF5">
      <w:pPr>
        <w:spacing w:before="0"/>
        <w:ind w:left="360"/>
        <w:rPr>
          <w:rFonts w:ascii="Arial" w:hAnsi="Arial" w:cs="Arial"/>
          <w:sz w:val="20"/>
          <w:lang w:val="en-AU"/>
        </w:rPr>
      </w:pPr>
      <w:smartTag w:uri="urn:schemas-microsoft-com:office:smarttags" w:element="address">
        <w:smartTag w:uri="urn:schemas-microsoft-com:office:smarttags" w:element="Street">
          <w:r w:rsidRPr="00F70AF5">
            <w:rPr>
              <w:rFonts w:ascii="Arial" w:hAnsi="Arial" w:cs="Arial"/>
              <w:sz w:val="20"/>
              <w:lang w:val="en-AU"/>
            </w:rPr>
            <w:t>Kevin</w:t>
          </w:r>
          <w:r w:rsidRPr="00F70AF5">
            <w:rPr>
              <w:rFonts w:ascii="Arial" w:hAnsi="Arial" w:cs="Arial"/>
              <w:sz w:val="20"/>
              <w:lang w:val="en-AU"/>
            </w:rPr>
            <w:tab/>
            <w:t>Brennan</w:t>
          </w:r>
          <w:r w:rsidRPr="00F70AF5">
            <w:rPr>
              <w:rFonts w:ascii="Arial" w:hAnsi="Arial" w:cs="Arial"/>
              <w:sz w:val="20"/>
              <w:lang w:val="en-AU"/>
            </w:rPr>
            <w:tab/>
            <w:t>State Street</w:t>
          </w:r>
        </w:smartTag>
      </w:smartTag>
    </w:p>
    <w:p w:rsidR="008D7FFA" w:rsidRDefault="008D7FFA" w:rsidP="00F70AF5">
      <w:pPr>
        <w:spacing w:before="0"/>
        <w:ind w:left="360"/>
        <w:rPr>
          <w:rFonts w:ascii="Arial" w:hAnsi="Arial" w:cs="Arial"/>
          <w:sz w:val="20"/>
          <w:lang w:val="en-AU"/>
        </w:rPr>
      </w:pPr>
      <w:r w:rsidRPr="00F70AF5">
        <w:rPr>
          <w:rFonts w:ascii="Arial" w:hAnsi="Arial" w:cs="Arial"/>
          <w:sz w:val="20"/>
          <w:lang w:val="en-AU"/>
        </w:rPr>
        <w:t>Nick</w:t>
      </w:r>
      <w:r w:rsidRPr="00F70AF5">
        <w:rPr>
          <w:rFonts w:ascii="Arial" w:hAnsi="Arial" w:cs="Arial"/>
          <w:sz w:val="20"/>
          <w:lang w:val="en-AU"/>
        </w:rPr>
        <w:tab/>
        <w:t>Warrick</w:t>
      </w:r>
      <w:r w:rsidRPr="00F70AF5">
        <w:rPr>
          <w:rFonts w:ascii="Arial" w:hAnsi="Arial" w:cs="Arial"/>
          <w:sz w:val="20"/>
          <w:lang w:val="en-AU"/>
        </w:rPr>
        <w:tab/>
      </w:r>
      <w:r>
        <w:rPr>
          <w:rFonts w:ascii="Arial" w:hAnsi="Arial" w:cs="Arial"/>
          <w:sz w:val="20"/>
          <w:lang w:val="en-AU"/>
        </w:rPr>
        <w:tab/>
      </w:r>
      <w:r w:rsidRPr="00F70AF5">
        <w:rPr>
          <w:rFonts w:ascii="Arial" w:hAnsi="Arial" w:cs="Arial"/>
          <w:sz w:val="20"/>
          <w:lang w:val="en-AU"/>
        </w:rPr>
        <w:t>Vanguard Investments Australia Ltd</w:t>
      </w:r>
    </w:p>
    <w:p w:rsidR="008D7FFA" w:rsidRDefault="008D7FFA" w:rsidP="00F70AF5">
      <w:pPr>
        <w:spacing w:before="0"/>
        <w:ind w:left="720"/>
        <w:rPr>
          <w:rFonts w:ascii="Arial" w:hAnsi="Arial" w:cs="Arial"/>
          <w:sz w:val="20"/>
          <w:lang w:val="en-AU"/>
        </w:rPr>
      </w:pPr>
    </w:p>
    <w:p w:rsidR="008D7FFA" w:rsidRPr="005C4E2C" w:rsidRDefault="008D7FFA" w:rsidP="00F70AF5">
      <w:pPr>
        <w:spacing w:before="0"/>
        <w:ind w:left="360"/>
        <w:rPr>
          <w:rFonts w:ascii="Arial" w:hAnsi="Arial" w:cs="Arial"/>
          <w:sz w:val="20"/>
          <w:u w:val="single"/>
          <w:lang w:val="en-AU"/>
        </w:rPr>
      </w:pPr>
      <w:r w:rsidRPr="005C4E2C">
        <w:rPr>
          <w:rFonts w:ascii="Arial" w:hAnsi="Arial" w:cs="Arial"/>
          <w:sz w:val="20"/>
          <w:u w:val="single"/>
          <w:lang w:val="en-AU"/>
        </w:rPr>
        <w:t>SWIFT representatives:</w:t>
      </w:r>
    </w:p>
    <w:p w:rsidR="008D7FFA" w:rsidRDefault="008D7FFA" w:rsidP="00F70AF5">
      <w:pPr>
        <w:spacing w:before="0"/>
        <w:ind w:left="360"/>
        <w:rPr>
          <w:rFonts w:ascii="Arial" w:hAnsi="Arial" w:cs="Arial"/>
          <w:sz w:val="20"/>
          <w:lang w:val="en-AU"/>
        </w:rPr>
      </w:pPr>
    </w:p>
    <w:p w:rsidR="008D7FFA" w:rsidRDefault="008D7FFA" w:rsidP="00F70AF5">
      <w:pPr>
        <w:spacing w:before="0"/>
        <w:ind w:left="360"/>
        <w:rPr>
          <w:rFonts w:ascii="Arial" w:hAnsi="Arial" w:cs="Arial"/>
          <w:sz w:val="20"/>
          <w:lang w:val="en-AU"/>
        </w:rPr>
      </w:pPr>
      <w:r>
        <w:rPr>
          <w:rFonts w:ascii="Arial" w:hAnsi="Arial" w:cs="Arial"/>
          <w:sz w:val="20"/>
          <w:lang w:val="en-AU"/>
        </w:rPr>
        <w:t>Zelda Anthony</w:t>
      </w:r>
    </w:p>
    <w:p w:rsidR="008D7FFA" w:rsidRDefault="008D7FFA" w:rsidP="00F70AF5">
      <w:pPr>
        <w:spacing w:before="0"/>
        <w:ind w:left="360"/>
        <w:rPr>
          <w:rFonts w:ascii="Arial" w:hAnsi="Arial" w:cs="Arial"/>
          <w:sz w:val="20"/>
          <w:lang w:val="en-AU"/>
        </w:rPr>
      </w:pPr>
      <w:r>
        <w:rPr>
          <w:rFonts w:ascii="Arial" w:hAnsi="Arial" w:cs="Arial"/>
          <w:sz w:val="20"/>
          <w:lang w:val="en-AU"/>
        </w:rPr>
        <w:t>Tim Hamer</w:t>
      </w:r>
    </w:p>
    <w:p w:rsidR="008D7FFA" w:rsidRDefault="008D7FFA" w:rsidP="00F70AF5">
      <w:pPr>
        <w:spacing w:before="0"/>
        <w:ind w:left="360"/>
        <w:rPr>
          <w:rFonts w:ascii="Arial" w:hAnsi="Arial" w:cs="Arial"/>
          <w:sz w:val="20"/>
          <w:lang w:val="en-AU"/>
        </w:rPr>
      </w:pPr>
      <w:r>
        <w:rPr>
          <w:rFonts w:ascii="Arial" w:hAnsi="Arial" w:cs="Arial"/>
          <w:sz w:val="20"/>
          <w:lang w:val="en-AU"/>
        </w:rPr>
        <w:t>Nektarios Liolios</w:t>
      </w:r>
    </w:p>
    <w:p w:rsidR="008D7FFA" w:rsidRDefault="008D7FFA" w:rsidP="00F70AF5">
      <w:pPr>
        <w:spacing w:before="0"/>
        <w:ind w:left="360"/>
        <w:rPr>
          <w:rFonts w:ascii="Arial" w:hAnsi="Arial" w:cs="Arial"/>
          <w:sz w:val="20"/>
          <w:lang w:val="en-AU"/>
        </w:rPr>
      </w:pPr>
      <w:r>
        <w:rPr>
          <w:rFonts w:ascii="Arial" w:hAnsi="Arial" w:cs="Arial"/>
          <w:sz w:val="20"/>
          <w:lang w:val="en-AU"/>
        </w:rPr>
        <w:t>Bill Doran</w:t>
      </w:r>
    </w:p>
    <w:p w:rsidR="008D7FFA" w:rsidRDefault="008D7FFA" w:rsidP="00F70AF5">
      <w:pPr>
        <w:spacing w:before="0"/>
        <w:ind w:left="360"/>
        <w:rPr>
          <w:rFonts w:ascii="Arial" w:hAnsi="Arial" w:cs="Arial"/>
          <w:sz w:val="20"/>
          <w:lang w:val="en-AU"/>
        </w:rPr>
      </w:pPr>
    </w:p>
    <w:p w:rsidR="008D7FFA" w:rsidRDefault="008D7FFA">
      <w:pPr>
        <w:spacing w:before="0"/>
        <w:rPr>
          <w:rFonts w:ascii="Arial" w:hAnsi="Arial" w:cs="Arial"/>
          <w:sz w:val="20"/>
          <w:lang w:val="en-AU"/>
        </w:rPr>
      </w:pPr>
    </w:p>
    <w:p w:rsidR="008D7FFA" w:rsidRDefault="008D7FFA">
      <w:pPr>
        <w:spacing w:before="0"/>
        <w:rPr>
          <w:rFonts w:ascii="Arial" w:hAnsi="Arial" w:cs="Arial"/>
          <w:sz w:val="20"/>
          <w:lang w:val="en-AU"/>
        </w:rPr>
      </w:pPr>
      <w:r w:rsidRPr="00C22502">
        <w:rPr>
          <w:rFonts w:ascii="Arial" w:hAnsi="Arial" w:cs="Arial"/>
          <w:sz w:val="20"/>
          <w:u w:val="single"/>
          <w:lang w:val="en-AU"/>
        </w:rPr>
        <w:t>Apologies</w:t>
      </w:r>
      <w:r>
        <w:rPr>
          <w:rFonts w:ascii="Arial" w:hAnsi="Arial" w:cs="Arial"/>
          <w:sz w:val="20"/>
          <w:lang w:val="en-AU"/>
        </w:rPr>
        <w:t>:</w:t>
      </w:r>
    </w:p>
    <w:p w:rsidR="008D7FFA" w:rsidRPr="00F70AF5" w:rsidRDefault="008D7FFA" w:rsidP="00F70AF5">
      <w:pPr>
        <w:spacing w:before="0"/>
        <w:ind w:left="720"/>
        <w:rPr>
          <w:rFonts w:ascii="Arial" w:hAnsi="Arial" w:cs="Arial"/>
          <w:sz w:val="20"/>
          <w:lang w:val="en-AU"/>
        </w:rPr>
      </w:pPr>
      <w:smartTag w:uri="urn:schemas-microsoft-com:office:smarttags" w:element="PlaceName">
        <w:smartTag w:uri="urn:schemas-microsoft-com:office:smarttags" w:element="place">
          <w:r w:rsidRPr="00F70AF5">
            <w:rPr>
              <w:rFonts w:ascii="Arial" w:hAnsi="Arial" w:cs="Arial"/>
              <w:sz w:val="20"/>
              <w:lang w:val="en-AU"/>
            </w:rPr>
            <w:t>Colonial</w:t>
          </w:r>
        </w:smartTag>
        <w:r w:rsidRPr="00F70AF5">
          <w:rPr>
            <w:rFonts w:ascii="Arial" w:hAnsi="Arial" w:cs="Arial"/>
            <w:sz w:val="20"/>
            <w:lang w:val="en-AU"/>
          </w:rPr>
          <w:t xml:space="preserve"> </w:t>
        </w:r>
        <w:smartTag w:uri="urn:schemas-microsoft-com:office:smarttags" w:element="PlaceName">
          <w:r w:rsidRPr="00F70AF5">
            <w:rPr>
              <w:rFonts w:ascii="Arial" w:hAnsi="Arial" w:cs="Arial"/>
              <w:sz w:val="20"/>
              <w:lang w:val="en-AU"/>
            </w:rPr>
            <w:t>First</w:t>
          </w:r>
        </w:smartTag>
        <w:r w:rsidRPr="00F70AF5">
          <w:rPr>
            <w:rFonts w:ascii="Arial" w:hAnsi="Arial" w:cs="Arial"/>
            <w:sz w:val="20"/>
            <w:lang w:val="en-AU"/>
          </w:rPr>
          <w:t xml:space="preserve"> </w:t>
        </w:r>
        <w:smartTag w:uri="urn:schemas-microsoft-com:office:smarttags" w:element="PlaceType">
          <w:r w:rsidRPr="00F70AF5">
            <w:rPr>
              <w:rFonts w:ascii="Arial" w:hAnsi="Arial" w:cs="Arial"/>
              <w:sz w:val="20"/>
              <w:lang w:val="en-AU"/>
            </w:rPr>
            <w:t>State</w:t>
          </w:r>
        </w:smartTag>
      </w:smartTag>
    </w:p>
    <w:p w:rsidR="008D7FFA" w:rsidRPr="00F70AF5" w:rsidRDefault="008D7FFA" w:rsidP="00F70AF5">
      <w:pPr>
        <w:spacing w:before="0"/>
        <w:ind w:left="720"/>
        <w:rPr>
          <w:rFonts w:ascii="Arial" w:hAnsi="Arial" w:cs="Arial"/>
          <w:sz w:val="20"/>
          <w:lang w:val="en-AU"/>
        </w:rPr>
      </w:pPr>
      <w:r w:rsidRPr="00F70AF5">
        <w:rPr>
          <w:rFonts w:ascii="Arial" w:hAnsi="Arial" w:cs="Arial"/>
          <w:sz w:val="20"/>
          <w:lang w:val="en-AU"/>
        </w:rPr>
        <w:t>JP Morgan</w:t>
      </w:r>
    </w:p>
    <w:p w:rsidR="008D7FFA" w:rsidRPr="00F70AF5" w:rsidRDefault="008D7FFA" w:rsidP="00F70AF5">
      <w:pPr>
        <w:spacing w:before="0"/>
        <w:ind w:left="720"/>
        <w:rPr>
          <w:rFonts w:ascii="Arial" w:hAnsi="Arial" w:cs="Arial"/>
          <w:sz w:val="20"/>
          <w:lang w:val="en-AU"/>
        </w:rPr>
      </w:pPr>
      <w:r w:rsidRPr="00F70AF5">
        <w:rPr>
          <w:rFonts w:ascii="Arial" w:hAnsi="Arial" w:cs="Arial"/>
          <w:sz w:val="20"/>
          <w:lang w:val="en-AU"/>
        </w:rPr>
        <w:t>Link Market Services Limited</w:t>
      </w:r>
    </w:p>
    <w:p w:rsidR="008D7FFA" w:rsidRPr="00F70AF5" w:rsidRDefault="008D7FFA" w:rsidP="00F70AF5">
      <w:pPr>
        <w:spacing w:before="0"/>
        <w:ind w:left="720"/>
        <w:rPr>
          <w:rFonts w:ascii="Arial" w:hAnsi="Arial" w:cs="Arial"/>
          <w:sz w:val="20"/>
          <w:lang w:val="en-AU"/>
        </w:rPr>
      </w:pPr>
      <w:smartTag w:uri="urn:schemas-microsoft-com:office:smarttags" w:element="place">
        <w:r w:rsidRPr="00F70AF5">
          <w:rPr>
            <w:rFonts w:ascii="Arial" w:hAnsi="Arial" w:cs="Arial"/>
            <w:sz w:val="20"/>
            <w:lang w:val="en-AU"/>
          </w:rPr>
          <w:t>Macquarie</w:t>
        </w:r>
      </w:smartTag>
      <w:r w:rsidRPr="00F70AF5">
        <w:rPr>
          <w:rFonts w:ascii="Arial" w:hAnsi="Arial" w:cs="Arial"/>
          <w:sz w:val="20"/>
          <w:lang w:val="en-AU"/>
        </w:rPr>
        <w:t xml:space="preserve"> Wrap</w:t>
      </w:r>
    </w:p>
    <w:p w:rsidR="008D7FFA" w:rsidRPr="00F70AF5" w:rsidRDefault="008D7FFA" w:rsidP="00F70AF5">
      <w:pPr>
        <w:spacing w:before="0"/>
        <w:ind w:left="720"/>
        <w:rPr>
          <w:rFonts w:ascii="Arial" w:hAnsi="Arial" w:cs="Arial"/>
          <w:sz w:val="20"/>
          <w:lang w:val="en-AU"/>
        </w:rPr>
      </w:pPr>
      <w:r w:rsidRPr="00F70AF5">
        <w:rPr>
          <w:rFonts w:ascii="Arial" w:hAnsi="Arial" w:cs="Arial"/>
          <w:sz w:val="20"/>
          <w:lang w:val="en-AU"/>
        </w:rPr>
        <w:t>Mainstream BPO</w:t>
      </w:r>
    </w:p>
    <w:p w:rsidR="008D7FFA" w:rsidRDefault="008D7FFA" w:rsidP="00F70AF5">
      <w:pPr>
        <w:spacing w:before="0"/>
        <w:ind w:left="720"/>
        <w:rPr>
          <w:rFonts w:ascii="Arial" w:hAnsi="Arial" w:cs="Arial"/>
          <w:sz w:val="20"/>
          <w:lang w:val="en-AU"/>
        </w:rPr>
      </w:pPr>
      <w:r w:rsidRPr="00F70AF5">
        <w:rPr>
          <w:rFonts w:ascii="Arial" w:hAnsi="Arial" w:cs="Arial"/>
          <w:sz w:val="20"/>
          <w:lang w:val="en-AU"/>
        </w:rPr>
        <w:t>NAB Asset Servicing</w:t>
      </w:r>
    </w:p>
    <w:p w:rsidR="008D7FFA" w:rsidRDefault="008D7FFA">
      <w:pPr>
        <w:spacing w:before="0"/>
        <w:rPr>
          <w:rFonts w:ascii="Arial" w:hAnsi="Arial" w:cs="Arial"/>
          <w:sz w:val="20"/>
          <w:lang w:val="en-AU"/>
        </w:rPr>
      </w:pPr>
    </w:p>
    <w:p w:rsidR="008D7FFA" w:rsidRDefault="008D7FFA">
      <w:pPr>
        <w:spacing w:before="0"/>
        <w:rPr>
          <w:rFonts w:ascii="Arial" w:hAnsi="Arial" w:cs="Arial"/>
          <w:sz w:val="20"/>
          <w:lang w:val="en-AU"/>
        </w:rPr>
      </w:pPr>
    </w:p>
    <w:p w:rsidR="008D7FFA" w:rsidRDefault="008D7FFA">
      <w:pPr>
        <w:spacing w:before="0"/>
        <w:rPr>
          <w:rFonts w:ascii="Arial" w:hAnsi="Arial" w:cs="Arial"/>
          <w:b/>
          <w:sz w:val="20"/>
          <w:u w:val="single"/>
          <w:lang w:val="en-AU"/>
        </w:rPr>
      </w:pPr>
    </w:p>
    <w:p w:rsidR="008D7FFA" w:rsidRDefault="008D7FFA" w:rsidP="00656FE9">
      <w:pPr>
        <w:spacing w:before="0"/>
        <w:rPr>
          <w:rFonts w:ascii="Arial" w:hAnsi="Arial" w:cs="Arial"/>
          <w:b/>
          <w:sz w:val="22"/>
          <w:szCs w:val="22"/>
          <w:u w:val="single"/>
          <w:lang w:val="en-AU"/>
        </w:rPr>
      </w:pPr>
      <w:r>
        <w:rPr>
          <w:rFonts w:ascii="Arial" w:hAnsi="Arial" w:cs="Arial"/>
          <w:b/>
          <w:sz w:val="22"/>
          <w:szCs w:val="22"/>
          <w:u w:val="single"/>
          <w:lang w:val="en-AU"/>
        </w:rPr>
        <w:t>Discussion / Resolution:</w:t>
      </w:r>
    </w:p>
    <w:p w:rsidR="008D7FFA" w:rsidRDefault="008D7FFA" w:rsidP="00656FE9">
      <w:pPr>
        <w:spacing w:before="0"/>
        <w:rPr>
          <w:rFonts w:ascii="Arial" w:hAnsi="Arial" w:cs="Arial"/>
          <w:b/>
          <w:sz w:val="22"/>
          <w:szCs w:val="22"/>
          <w:u w:val="single"/>
          <w:lang w:val="en-AU"/>
        </w:rPr>
      </w:pPr>
    </w:p>
    <w:p w:rsidR="008D7FFA"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Objectives of SMPG – Funds:</w:t>
      </w:r>
    </w:p>
    <w:p w:rsidR="008D7FFA" w:rsidRDefault="008D7FFA" w:rsidP="00C22502">
      <w:pPr>
        <w:spacing w:before="0"/>
        <w:ind w:left="360"/>
        <w:rPr>
          <w:rFonts w:ascii="Arial" w:hAnsi="Arial" w:cs="Arial"/>
          <w:b/>
          <w:sz w:val="22"/>
          <w:szCs w:val="22"/>
          <w:lang w:val="en-AU"/>
        </w:rPr>
      </w:pPr>
    </w:p>
    <w:p w:rsidR="008D7FFA" w:rsidRDefault="008D7FFA" w:rsidP="001A5578">
      <w:pPr>
        <w:numPr>
          <w:ilvl w:val="1"/>
          <w:numId w:val="31"/>
        </w:numPr>
        <w:spacing w:before="0"/>
        <w:rPr>
          <w:rFonts w:ascii="Arial" w:hAnsi="Arial" w:cs="Arial"/>
          <w:sz w:val="22"/>
          <w:szCs w:val="22"/>
          <w:lang w:val="en-AU"/>
        </w:rPr>
      </w:pPr>
      <w:r>
        <w:rPr>
          <w:rFonts w:ascii="Arial" w:hAnsi="Arial" w:cs="Arial"/>
          <w:sz w:val="22"/>
          <w:szCs w:val="22"/>
          <w:lang w:val="en-AU"/>
        </w:rPr>
        <w:t xml:space="preserve">Nektarios provided an overview of the role of the group being: </w:t>
      </w:r>
    </w:p>
    <w:p w:rsidR="008D7FFA" w:rsidRDefault="008D7FFA" w:rsidP="002D0302">
      <w:pPr>
        <w:spacing w:before="0"/>
        <w:ind w:left="360"/>
        <w:rPr>
          <w:rFonts w:ascii="Arial" w:hAnsi="Arial" w:cs="Arial"/>
          <w:sz w:val="22"/>
          <w:szCs w:val="22"/>
          <w:lang w:val="en-AU"/>
        </w:rPr>
      </w:pPr>
    </w:p>
    <w:p w:rsidR="008D7FFA" w:rsidRDefault="008D7FFA" w:rsidP="001A5578">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to make recommendations to the Swift Securities User Group (next meeting on Tuesday 17</w:t>
      </w:r>
      <w:r w:rsidRPr="001A5578">
        <w:rPr>
          <w:rFonts w:ascii="Arial" w:hAnsi="Arial" w:cs="Arial"/>
          <w:sz w:val="22"/>
          <w:szCs w:val="22"/>
          <w:vertAlign w:val="superscript"/>
          <w:lang w:val="en-AU"/>
        </w:rPr>
        <w:t>th</w:t>
      </w:r>
      <w:r>
        <w:rPr>
          <w:rFonts w:ascii="Arial" w:hAnsi="Arial" w:cs="Arial"/>
          <w:sz w:val="22"/>
          <w:szCs w:val="22"/>
          <w:lang w:val="en-AU"/>
        </w:rPr>
        <w:t xml:space="preserve"> August).  Through this process, input is fed through to the Australian National Markets Practice Group;</w:t>
      </w:r>
    </w:p>
    <w:p w:rsidR="008D7FFA" w:rsidRDefault="008D7FFA" w:rsidP="001A5578">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to address the market practice for those items that have been agreed and approved at a national, regional and international level;</w:t>
      </w:r>
    </w:p>
    <w:p w:rsidR="008D7FFA" w:rsidRDefault="008D7FFA" w:rsidP="001A5578">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 xml:space="preserve">to support the co-ordination of the planning and implementation of the agreed market practice. </w:t>
      </w:r>
    </w:p>
    <w:p w:rsidR="008D7FFA" w:rsidRDefault="008D7FFA" w:rsidP="00C22502">
      <w:pPr>
        <w:spacing w:before="0"/>
        <w:ind w:left="1080" w:hanging="720"/>
        <w:rPr>
          <w:rFonts w:ascii="Arial" w:hAnsi="Arial" w:cs="Arial"/>
          <w:sz w:val="22"/>
          <w:szCs w:val="22"/>
          <w:lang w:val="en-AU"/>
        </w:rPr>
      </w:pPr>
      <w:r>
        <w:rPr>
          <w:rFonts w:ascii="Arial" w:hAnsi="Arial" w:cs="Arial"/>
          <w:sz w:val="22"/>
          <w:szCs w:val="22"/>
          <w:lang w:val="en-AU"/>
        </w:rPr>
        <w:tab/>
      </w:r>
    </w:p>
    <w:p w:rsidR="008D7FFA" w:rsidRDefault="008D7FFA" w:rsidP="00C22502">
      <w:pPr>
        <w:spacing w:before="0"/>
        <w:ind w:left="1080" w:hanging="720"/>
        <w:rPr>
          <w:rFonts w:ascii="Arial" w:hAnsi="Arial" w:cs="Arial"/>
          <w:sz w:val="22"/>
          <w:szCs w:val="22"/>
          <w:lang w:val="en-AU"/>
        </w:rPr>
      </w:pPr>
      <w:r>
        <w:rPr>
          <w:rFonts w:ascii="Arial" w:hAnsi="Arial" w:cs="Arial"/>
          <w:sz w:val="22"/>
          <w:szCs w:val="22"/>
          <w:lang w:val="en-AU"/>
        </w:rPr>
        <w:br w:type="page"/>
      </w:r>
    </w:p>
    <w:p w:rsidR="008D7FFA" w:rsidRDefault="008D7FFA" w:rsidP="001A5578">
      <w:pPr>
        <w:numPr>
          <w:ilvl w:val="1"/>
          <w:numId w:val="31"/>
        </w:numPr>
        <w:spacing w:before="0"/>
        <w:rPr>
          <w:rFonts w:ascii="Arial" w:hAnsi="Arial" w:cs="Arial"/>
          <w:sz w:val="22"/>
          <w:szCs w:val="22"/>
          <w:lang w:val="en-AU"/>
        </w:rPr>
      </w:pPr>
      <w:r>
        <w:rPr>
          <w:rFonts w:ascii="Arial" w:hAnsi="Arial" w:cs="Arial"/>
          <w:sz w:val="22"/>
          <w:szCs w:val="22"/>
          <w:lang w:val="en-AU"/>
        </w:rPr>
        <w:t>Paul explained that the intention is for meetings of the Group to be used to:</w:t>
      </w:r>
    </w:p>
    <w:p w:rsidR="008D7FFA" w:rsidRDefault="008D7FFA" w:rsidP="001A5578">
      <w:pPr>
        <w:spacing w:before="0"/>
        <w:rPr>
          <w:rFonts w:ascii="Arial" w:hAnsi="Arial" w:cs="Arial"/>
          <w:sz w:val="22"/>
          <w:szCs w:val="22"/>
          <w:lang w:val="en-AU"/>
        </w:rPr>
      </w:pPr>
    </w:p>
    <w:p w:rsidR="008D7FFA" w:rsidRDefault="008D7FFA" w:rsidP="001A5578">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Review progress of the agreed market practice being applied within the industry; and</w:t>
      </w:r>
    </w:p>
    <w:p w:rsidR="008D7FFA" w:rsidRDefault="008D7FFA" w:rsidP="001A5578">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to continue the process of effecting process improvements for the Australian managed funds industry.</w:t>
      </w:r>
    </w:p>
    <w:p w:rsidR="008D7FFA" w:rsidRDefault="008D7FFA" w:rsidP="001A5578">
      <w:pPr>
        <w:spacing w:before="0"/>
        <w:rPr>
          <w:rFonts w:ascii="Arial" w:hAnsi="Arial" w:cs="Arial"/>
          <w:sz w:val="22"/>
          <w:szCs w:val="22"/>
          <w:lang w:val="en-AU"/>
        </w:rPr>
      </w:pPr>
    </w:p>
    <w:p w:rsidR="008D7FFA" w:rsidRDefault="008D7FFA" w:rsidP="001A5578">
      <w:pPr>
        <w:numPr>
          <w:ilvl w:val="1"/>
          <w:numId w:val="31"/>
        </w:numPr>
        <w:spacing w:before="0"/>
        <w:rPr>
          <w:rFonts w:ascii="Arial" w:hAnsi="Arial" w:cs="Arial"/>
          <w:sz w:val="22"/>
          <w:szCs w:val="22"/>
          <w:lang w:val="en-AU"/>
        </w:rPr>
      </w:pPr>
      <w:r>
        <w:rPr>
          <w:rFonts w:ascii="Arial" w:hAnsi="Arial" w:cs="Arial"/>
          <w:sz w:val="22"/>
          <w:szCs w:val="22"/>
          <w:lang w:val="en-AU"/>
        </w:rPr>
        <w:t>The current status of activities was viewed as being:</w:t>
      </w:r>
    </w:p>
    <w:p w:rsidR="008D7FFA" w:rsidRDefault="008D7FFA" w:rsidP="002D0302">
      <w:pPr>
        <w:spacing w:before="0"/>
        <w:ind w:left="360"/>
        <w:rPr>
          <w:rFonts w:ascii="Arial" w:hAnsi="Arial" w:cs="Arial"/>
          <w:sz w:val="22"/>
          <w:szCs w:val="22"/>
          <w:lang w:val="en-AU"/>
        </w:rPr>
      </w:pPr>
    </w:p>
    <w:p w:rsidR="008D7FFA" w:rsidRDefault="008D7FFA" w:rsidP="002D030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Consolidation of Phase 1 (ie maintaining the increasing industry momentum for the use of SWIFTNet Funds for the processing of trade orders and confirmations for Applications and Redemptions); and</w:t>
      </w:r>
    </w:p>
    <w:p w:rsidR="008D7FFA" w:rsidRDefault="008D7FFA" w:rsidP="002D030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 xml:space="preserve">Initiation of Phase 2 involving the identification and addressing of the next set of priorities (this was seen as being important because of the long lead time in introducing industry change).   </w:t>
      </w:r>
    </w:p>
    <w:p w:rsidR="008D7FFA" w:rsidRPr="00C22502" w:rsidRDefault="008D7FFA" w:rsidP="00C22502">
      <w:pPr>
        <w:spacing w:before="0"/>
        <w:ind w:left="1080" w:hanging="720"/>
        <w:rPr>
          <w:rFonts w:ascii="Arial" w:hAnsi="Arial" w:cs="Arial"/>
          <w:sz w:val="22"/>
          <w:szCs w:val="22"/>
          <w:lang w:val="en-AU"/>
        </w:rPr>
      </w:pPr>
    </w:p>
    <w:p w:rsidR="008D7FFA" w:rsidRDefault="008D7FFA" w:rsidP="00C22502">
      <w:pPr>
        <w:numPr>
          <w:ilvl w:val="0"/>
          <w:numId w:val="31"/>
        </w:numPr>
        <w:spacing w:before="0"/>
        <w:rPr>
          <w:rFonts w:ascii="Arial" w:hAnsi="Arial" w:cs="Arial"/>
          <w:b/>
          <w:sz w:val="22"/>
          <w:szCs w:val="22"/>
          <w:lang w:val="en-AU"/>
        </w:rPr>
      </w:pPr>
      <w:r w:rsidRPr="00C22502">
        <w:rPr>
          <w:rFonts w:ascii="Arial" w:hAnsi="Arial" w:cs="Arial"/>
          <w:b/>
          <w:sz w:val="22"/>
          <w:szCs w:val="22"/>
          <w:lang w:val="en-AU"/>
        </w:rPr>
        <w:t>Objectives for Meeting of Wed 2</w:t>
      </w:r>
      <w:r w:rsidRPr="00C22502">
        <w:rPr>
          <w:rFonts w:ascii="Arial" w:hAnsi="Arial" w:cs="Arial"/>
          <w:b/>
          <w:sz w:val="22"/>
          <w:szCs w:val="22"/>
          <w:vertAlign w:val="superscript"/>
          <w:lang w:val="en-AU"/>
        </w:rPr>
        <w:t>nd</w:t>
      </w:r>
      <w:r w:rsidRPr="00C22502">
        <w:rPr>
          <w:rFonts w:ascii="Arial" w:hAnsi="Arial" w:cs="Arial"/>
          <w:b/>
          <w:sz w:val="22"/>
          <w:szCs w:val="22"/>
          <w:lang w:val="en-AU"/>
        </w:rPr>
        <w:t xml:space="preserve"> June</w:t>
      </w:r>
      <w:r>
        <w:rPr>
          <w:rFonts w:ascii="Arial" w:hAnsi="Arial" w:cs="Arial"/>
          <w:b/>
          <w:sz w:val="22"/>
          <w:szCs w:val="22"/>
          <w:lang w:val="en-AU"/>
        </w:rPr>
        <w:t>:</w:t>
      </w:r>
    </w:p>
    <w:p w:rsidR="008D7FFA" w:rsidRDefault="008D7FFA" w:rsidP="00DE10CA">
      <w:pPr>
        <w:spacing w:before="0"/>
        <w:rPr>
          <w:rFonts w:ascii="Arial" w:hAnsi="Arial" w:cs="Arial"/>
          <w:b/>
          <w:sz w:val="22"/>
          <w:szCs w:val="22"/>
          <w:lang w:val="en-AU"/>
        </w:rPr>
      </w:pPr>
    </w:p>
    <w:p w:rsidR="008D7FFA" w:rsidRDefault="008D7FFA" w:rsidP="00DE10CA">
      <w:pPr>
        <w:spacing w:before="0"/>
        <w:ind w:left="1080"/>
        <w:rPr>
          <w:rFonts w:ascii="Arial" w:hAnsi="Arial" w:cs="Arial"/>
          <w:sz w:val="22"/>
          <w:szCs w:val="22"/>
          <w:lang w:val="en-AU"/>
        </w:rPr>
      </w:pPr>
      <w:r>
        <w:rPr>
          <w:rFonts w:ascii="Arial" w:hAnsi="Arial" w:cs="Arial"/>
          <w:sz w:val="22"/>
          <w:szCs w:val="22"/>
          <w:lang w:val="en-AU"/>
        </w:rPr>
        <w:t>Consistent with the foregoing, objectives for the meeting included:</w:t>
      </w:r>
    </w:p>
    <w:p w:rsidR="008D7FFA" w:rsidRDefault="008D7FFA" w:rsidP="00DE10CA">
      <w:pPr>
        <w:spacing w:before="0"/>
        <w:ind w:left="1080"/>
        <w:rPr>
          <w:rFonts w:ascii="Arial" w:hAnsi="Arial" w:cs="Arial"/>
          <w:sz w:val="22"/>
          <w:szCs w:val="22"/>
          <w:lang w:val="en-AU"/>
        </w:rPr>
      </w:pPr>
    </w:p>
    <w:p w:rsidR="008D7FFA" w:rsidRDefault="008D7FFA" w:rsidP="00C6280D">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Obtaining feedback from each participant on the current status of their Swiftnet Funds activities;</w:t>
      </w:r>
    </w:p>
    <w:p w:rsidR="008D7FFA" w:rsidRDefault="008D7FFA" w:rsidP="00C6280D">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Identifying priorities to be evaluated for submission to the SWIFT Securities User Group meeting on 17</w:t>
      </w:r>
      <w:r w:rsidRPr="00C6280D">
        <w:rPr>
          <w:rFonts w:ascii="Arial" w:hAnsi="Arial" w:cs="Arial"/>
          <w:sz w:val="22"/>
          <w:szCs w:val="22"/>
          <w:vertAlign w:val="superscript"/>
          <w:lang w:val="en-AU"/>
        </w:rPr>
        <w:t>th</w:t>
      </w:r>
      <w:r>
        <w:rPr>
          <w:rFonts w:ascii="Arial" w:hAnsi="Arial" w:cs="Arial"/>
          <w:sz w:val="22"/>
          <w:szCs w:val="22"/>
          <w:lang w:val="en-AU"/>
        </w:rPr>
        <w:t xml:space="preserve"> August;</w:t>
      </w:r>
    </w:p>
    <w:p w:rsidR="008D7FFA" w:rsidRDefault="008D7FFA" w:rsidP="00C6280D">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Agreeing the selection criteria for priorities to be addressed; and</w:t>
      </w:r>
    </w:p>
    <w:p w:rsidR="008D7FFA" w:rsidRDefault="008D7FFA" w:rsidP="00C6280D">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Establishing next steps.</w:t>
      </w:r>
    </w:p>
    <w:p w:rsidR="008D7FFA" w:rsidRDefault="008D7FFA" w:rsidP="00DE10CA">
      <w:pPr>
        <w:spacing w:before="0"/>
        <w:ind w:left="1080"/>
        <w:rPr>
          <w:rFonts w:ascii="Arial" w:hAnsi="Arial" w:cs="Arial"/>
          <w:sz w:val="22"/>
          <w:szCs w:val="22"/>
          <w:lang w:val="en-AU"/>
        </w:rPr>
      </w:pPr>
    </w:p>
    <w:p w:rsidR="008D7FFA" w:rsidRPr="00DE10CA" w:rsidRDefault="008D7FFA" w:rsidP="00DE10CA">
      <w:pPr>
        <w:spacing w:before="0"/>
        <w:ind w:left="1080"/>
        <w:rPr>
          <w:rFonts w:ascii="Arial" w:hAnsi="Arial" w:cs="Arial"/>
          <w:sz w:val="22"/>
          <w:szCs w:val="22"/>
          <w:lang w:val="en-AU"/>
        </w:rPr>
      </w:pPr>
    </w:p>
    <w:p w:rsidR="008D7FFA"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Current Status of SwiftNet Funds activities:</w:t>
      </w:r>
    </w:p>
    <w:p w:rsidR="008D7FFA" w:rsidRPr="00A03C32" w:rsidRDefault="008D7FFA" w:rsidP="00A03C32">
      <w:pPr>
        <w:spacing w:before="0"/>
        <w:ind w:left="270"/>
        <w:rPr>
          <w:rFonts w:ascii="Arial" w:hAnsi="Arial" w:cs="Arial"/>
          <w:sz w:val="22"/>
          <w:szCs w:val="22"/>
          <w:lang w:val="en-AU"/>
        </w:rPr>
      </w:pPr>
    </w:p>
    <w:p w:rsidR="008D7FFA" w:rsidRPr="00A03C32" w:rsidRDefault="008D7FFA" w:rsidP="00A03C32">
      <w:pPr>
        <w:spacing w:before="0"/>
        <w:ind w:left="540" w:firstLine="450"/>
        <w:rPr>
          <w:rFonts w:ascii="Arial" w:hAnsi="Arial" w:cs="Arial"/>
          <w:sz w:val="22"/>
          <w:szCs w:val="22"/>
          <w:lang w:val="en-AU"/>
        </w:rPr>
      </w:pPr>
      <w:r w:rsidRPr="00A03C32">
        <w:rPr>
          <w:rFonts w:ascii="Arial" w:hAnsi="Arial" w:cs="Arial"/>
          <w:sz w:val="22"/>
          <w:szCs w:val="22"/>
          <w:lang w:val="en-AU"/>
        </w:rPr>
        <w:t>Ausmaq:</w:t>
      </w:r>
    </w:p>
    <w:p w:rsidR="008D7FFA" w:rsidRDefault="008D7FFA" w:rsidP="00A03C32">
      <w:pPr>
        <w:spacing w:before="0"/>
        <w:ind w:left="990"/>
        <w:rPr>
          <w:rFonts w:ascii="Arial" w:hAnsi="Arial" w:cs="Arial"/>
          <w:sz w:val="20"/>
          <w:lang w:val="en-AU"/>
        </w:rPr>
      </w:pPr>
      <w:r>
        <w:rPr>
          <w:rFonts w:ascii="Arial" w:hAnsi="Arial" w:cs="Arial"/>
          <w:sz w:val="20"/>
          <w:lang w:val="en-AU"/>
        </w:rPr>
        <w:t>9 month project, live since last week, very happy, automation is already taking care of 10-15% of their flows.</w:t>
      </w:r>
    </w:p>
    <w:p w:rsidR="008D7FFA" w:rsidRDefault="008D7FFA" w:rsidP="00A03C32">
      <w:pPr>
        <w:spacing w:before="0"/>
        <w:ind w:left="108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 xml:space="preserve">BlackRock: </w:t>
      </w:r>
    </w:p>
    <w:p w:rsidR="008D7FFA" w:rsidRDefault="008D7FFA" w:rsidP="00A03C32">
      <w:pPr>
        <w:spacing w:before="0"/>
        <w:ind w:left="990"/>
        <w:rPr>
          <w:rFonts w:ascii="Arial" w:hAnsi="Arial" w:cs="Arial"/>
          <w:sz w:val="20"/>
          <w:lang w:val="en-AU"/>
        </w:rPr>
      </w:pPr>
      <w:r>
        <w:rPr>
          <w:rFonts w:ascii="Arial" w:hAnsi="Arial" w:cs="Arial"/>
          <w:sz w:val="20"/>
          <w:lang w:val="en-AU"/>
        </w:rPr>
        <w:t>10-15% of volumes now automated over SWIFT, legacy BlackRock to move Q3/Q4</w:t>
      </w:r>
    </w:p>
    <w:p w:rsidR="008D7FFA" w:rsidRDefault="008D7FFA" w:rsidP="00A03C32">
      <w:pPr>
        <w:spacing w:before="0"/>
        <w:ind w:left="990"/>
        <w:rPr>
          <w:rFonts w:ascii="Arial" w:hAnsi="Arial" w:cs="Arial"/>
          <w:sz w:val="20"/>
          <w:lang w:val="en-AU"/>
        </w:rPr>
      </w:pPr>
      <w:r>
        <w:rPr>
          <w:rFonts w:ascii="Arial" w:hAnsi="Arial" w:cs="Arial"/>
          <w:sz w:val="20"/>
          <w:lang w:val="en-AU"/>
        </w:rPr>
        <w:t>Busy working on outsourcing Unit Pricing and Fund Accounting</w:t>
      </w:r>
    </w:p>
    <w:p w:rsidR="008D7FFA" w:rsidRDefault="008D7FFA" w:rsidP="00A03C32">
      <w:pPr>
        <w:spacing w:before="0"/>
        <w:ind w:left="108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BNP Paribas (Custody &amp; Registry):</w:t>
      </w:r>
    </w:p>
    <w:p w:rsidR="008D7FFA" w:rsidRDefault="008D7FFA" w:rsidP="00A03C32">
      <w:pPr>
        <w:spacing w:before="0"/>
        <w:ind w:left="990"/>
        <w:rPr>
          <w:rFonts w:ascii="Arial" w:hAnsi="Arial" w:cs="Arial"/>
          <w:sz w:val="20"/>
          <w:lang w:val="en-AU"/>
        </w:rPr>
      </w:pPr>
      <w:r>
        <w:rPr>
          <w:rFonts w:ascii="Arial" w:hAnsi="Arial" w:cs="Arial"/>
          <w:sz w:val="20"/>
          <w:lang w:val="en-AU"/>
        </w:rPr>
        <w:t xml:space="preserve">Using SWIFT Infrastructure in </w:t>
      </w:r>
      <w:smartTag w:uri="urn:schemas-microsoft-com:office:smarttags" w:element="place">
        <w:r>
          <w:rPr>
            <w:rFonts w:ascii="Arial" w:hAnsi="Arial" w:cs="Arial"/>
            <w:sz w:val="20"/>
            <w:lang w:val="en-AU"/>
          </w:rPr>
          <w:t>Europe</w:t>
        </w:r>
      </w:smartTag>
      <w:r>
        <w:rPr>
          <w:rFonts w:ascii="Arial" w:hAnsi="Arial" w:cs="Arial"/>
          <w:sz w:val="20"/>
          <w:lang w:val="en-AU"/>
        </w:rPr>
        <w:t>, planning integration testing for late September, counterparty testing in October and planned live date is 22 Nov 2010.</w:t>
      </w:r>
    </w:p>
    <w:p w:rsidR="008D7FFA" w:rsidRDefault="008D7FFA" w:rsidP="00A03C32">
      <w:pPr>
        <w:spacing w:before="0"/>
        <w:ind w:left="1080"/>
        <w:rPr>
          <w:rFonts w:ascii="Arial" w:hAnsi="Arial" w:cs="Arial"/>
          <w:i/>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CommSec Margin Lending:</w:t>
      </w:r>
    </w:p>
    <w:p w:rsidR="008D7FFA" w:rsidRDefault="008D7FFA" w:rsidP="00A03C32">
      <w:pPr>
        <w:spacing w:before="0"/>
        <w:ind w:left="990"/>
        <w:rPr>
          <w:rFonts w:ascii="Arial" w:hAnsi="Arial" w:cs="Arial"/>
          <w:sz w:val="20"/>
          <w:lang w:val="en-AU"/>
        </w:rPr>
      </w:pPr>
      <w:r>
        <w:rPr>
          <w:rFonts w:ascii="Arial" w:hAnsi="Arial" w:cs="Arial"/>
          <w:sz w:val="20"/>
          <w:lang w:val="en-AU"/>
        </w:rPr>
        <w:t>Dealing with 80 Fund managers, currently getting holdings information via email. Would like to see something similar to CHESS</w:t>
      </w:r>
    </w:p>
    <w:p w:rsidR="008D7FFA" w:rsidRDefault="008D7FFA" w:rsidP="00A03C32">
      <w:pPr>
        <w:spacing w:before="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Computershare:</w:t>
      </w:r>
    </w:p>
    <w:p w:rsidR="008D7FFA" w:rsidRDefault="008D7FFA" w:rsidP="00A03C32">
      <w:pPr>
        <w:spacing w:before="0"/>
        <w:ind w:left="990"/>
        <w:rPr>
          <w:rFonts w:ascii="Arial" w:hAnsi="Arial" w:cs="Arial"/>
          <w:sz w:val="20"/>
          <w:lang w:val="en-AU"/>
        </w:rPr>
      </w:pPr>
      <w:r>
        <w:rPr>
          <w:rFonts w:ascii="Arial" w:hAnsi="Arial" w:cs="Arial"/>
          <w:sz w:val="20"/>
          <w:lang w:val="en-AU"/>
        </w:rPr>
        <w:t>Implementing in early July, start testing with HSBC (Claire to liaise with Vicki).</w:t>
      </w:r>
    </w:p>
    <w:p w:rsidR="008D7FFA" w:rsidRDefault="008D7FFA" w:rsidP="00A03C32">
      <w:pPr>
        <w:spacing w:before="0"/>
        <w:ind w:left="99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HSBC Securities Services:</w:t>
      </w:r>
    </w:p>
    <w:p w:rsidR="008D7FFA" w:rsidRDefault="008D7FFA" w:rsidP="00A03C32">
      <w:pPr>
        <w:spacing w:before="0"/>
        <w:ind w:left="990"/>
        <w:rPr>
          <w:rFonts w:ascii="Arial" w:hAnsi="Arial" w:cs="Arial"/>
          <w:sz w:val="20"/>
          <w:lang w:val="en-AU"/>
        </w:rPr>
      </w:pPr>
      <w:r>
        <w:rPr>
          <w:rFonts w:ascii="Arial" w:hAnsi="Arial" w:cs="Arial"/>
          <w:sz w:val="20"/>
          <w:lang w:val="en-AU"/>
        </w:rPr>
        <w:t>“Working exactly how it was planned” 50-60 orders per day, want more counterparties</w:t>
      </w:r>
    </w:p>
    <w:p w:rsidR="008D7FFA" w:rsidRDefault="008D7FFA" w:rsidP="00A03C32">
      <w:pPr>
        <w:spacing w:before="0"/>
        <w:ind w:left="99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JP Morgan (Custody &amp; Registry):</w:t>
      </w:r>
    </w:p>
    <w:p w:rsidR="008D7FFA" w:rsidRDefault="008D7FFA" w:rsidP="00A03C32">
      <w:pPr>
        <w:spacing w:before="0"/>
        <w:ind w:left="990"/>
        <w:rPr>
          <w:rFonts w:ascii="Arial" w:hAnsi="Arial" w:cs="Arial"/>
          <w:sz w:val="20"/>
          <w:lang w:val="en-AU"/>
        </w:rPr>
      </w:pPr>
    </w:p>
    <w:p w:rsidR="008D7FFA" w:rsidRDefault="008D7FFA" w:rsidP="00A03C32">
      <w:pPr>
        <w:spacing w:before="0"/>
        <w:ind w:left="990"/>
        <w:rPr>
          <w:rFonts w:ascii="Arial" w:hAnsi="Arial" w:cs="Arial"/>
          <w:i/>
          <w:sz w:val="20"/>
          <w:lang w:val="en-AU"/>
        </w:rPr>
      </w:pPr>
      <w:smartTag w:uri="urn:schemas-microsoft-com:office:smarttags" w:element="City">
        <w:smartTag w:uri="urn:schemas-microsoft-com:office:smarttags" w:element="place">
          <w:r>
            <w:rPr>
              <w:rFonts w:ascii="Arial" w:hAnsi="Arial" w:cs="Arial"/>
              <w:i/>
              <w:sz w:val="20"/>
              <w:lang w:val="en-AU"/>
            </w:rPr>
            <w:t>Macquarie</w:t>
          </w:r>
        </w:smartTag>
      </w:smartTag>
      <w:r>
        <w:rPr>
          <w:rFonts w:ascii="Arial" w:hAnsi="Arial" w:cs="Arial"/>
          <w:i/>
          <w:sz w:val="20"/>
          <w:lang w:val="en-AU"/>
        </w:rPr>
        <w:t>:</w:t>
      </w:r>
    </w:p>
    <w:p w:rsidR="008D7FFA" w:rsidRDefault="008D7FFA" w:rsidP="00A03C32">
      <w:pPr>
        <w:spacing w:before="0"/>
        <w:ind w:left="990"/>
        <w:rPr>
          <w:rFonts w:ascii="Arial" w:hAnsi="Arial" w:cs="Arial"/>
          <w:sz w:val="20"/>
          <w:lang w:val="en-AU"/>
        </w:rPr>
      </w:pPr>
      <w:r>
        <w:rPr>
          <w:rFonts w:ascii="Arial" w:hAnsi="Arial" w:cs="Arial"/>
          <w:sz w:val="20"/>
          <w:lang w:val="en-AU"/>
        </w:rPr>
        <w:t>No changes from previous status</w:t>
      </w:r>
    </w:p>
    <w:p w:rsidR="008D7FFA" w:rsidRDefault="008D7FFA" w:rsidP="00A03C32">
      <w:pPr>
        <w:spacing w:before="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NAB Asset Servicing (Custody &amp; Registry):</w:t>
      </w:r>
    </w:p>
    <w:p w:rsidR="008D7FFA" w:rsidRDefault="008D7FFA" w:rsidP="00A03C32">
      <w:pPr>
        <w:spacing w:before="0"/>
        <w:ind w:left="990"/>
        <w:rPr>
          <w:rFonts w:ascii="Arial" w:hAnsi="Arial" w:cs="Arial"/>
          <w:sz w:val="20"/>
          <w:lang w:val="en-AU"/>
        </w:rPr>
      </w:pPr>
      <w:bookmarkStart w:id="0" w:name="OLE_LINK1"/>
      <w:bookmarkStart w:id="1" w:name="OLE_LINK2"/>
      <w:r>
        <w:rPr>
          <w:rFonts w:ascii="Arial" w:hAnsi="Arial" w:cs="Arial"/>
          <w:sz w:val="20"/>
          <w:lang w:val="en-AU"/>
        </w:rPr>
        <w:t>No changes from previous status</w:t>
      </w:r>
    </w:p>
    <w:bookmarkEnd w:id="0"/>
    <w:bookmarkEnd w:id="1"/>
    <w:p w:rsidR="008D7FFA" w:rsidRDefault="008D7FFA" w:rsidP="00A03C32">
      <w:pPr>
        <w:spacing w:before="0"/>
        <w:ind w:left="990"/>
        <w:rPr>
          <w:rFonts w:ascii="Arial" w:hAnsi="Arial" w:cs="Arial"/>
          <w:sz w:val="20"/>
          <w:lang w:val="en-AU"/>
        </w:rPr>
      </w:pPr>
    </w:p>
    <w:p w:rsidR="008D7FFA" w:rsidRDefault="008D7FFA" w:rsidP="00A03C32">
      <w:pPr>
        <w:spacing w:before="0"/>
        <w:ind w:left="990"/>
        <w:rPr>
          <w:rFonts w:ascii="Arial" w:hAnsi="Arial" w:cs="Arial"/>
          <w:i/>
          <w:sz w:val="20"/>
          <w:lang w:val="en-AU"/>
        </w:rPr>
      </w:pPr>
      <w:r>
        <w:rPr>
          <w:rFonts w:ascii="Arial" w:hAnsi="Arial" w:cs="Arial"/>
          <w:i/>
          <w:sz w:val="20"/>
          <w:lang w:val="en-AU"/>
        </w:rPr>
        <w:t>Netwealth</w:t>
      </w:r>
    </w:p>
    <w:p w:rsidR="008D7FFA" w:rsidRDefault="008D7FFA" w:rsidP="00A03C32">
      <w:pPr>
        <w:spacing w:before="0"/>
        <w:ind w:left="990"/>
        <w:rPr>
          <w:rFonts w:ascii="Arial" w:hAnsi="Arial" w:cs="Arial"/>
          <w:sz w:val="20"/>
          <w:lang w:val="en-AU"/>
        </w:rPr>
      </w:pPr>
      <w:r>
        <w:rPr>
          <w:rFonts w:ascii="Arial" w:hAnsi="Arial" w:cs="Arial"/>
          <w:sz w:val="20"/>
          <w:lang w:val="en-AU"/>
        </w:rPr>
        <w:t>Project re-prioritised to ‘medium-high’. Expect to be live within six months</w:t>
      </w:r>
    </w:p>
    <w:p w:rsidR="008D7FFA" w:rsidRDefault="008D7FFA" w:rsidP="00A03C32">
      <w:pPr>
        <w:spacing w:before="0"/>
        <w:rPr>
          <w:rFonts w:ascii="Arial" w:hAnsi="Arial" w:cs="Arial"/>
          <w:i/>
          <w:sz w:val="20"/>
          <w:lang w:val="en-AU"/>
        </w:rPr>
      </w:pPr>
    </w:p>
    <w:p w:rsidR="008D7FFA" w:rsidRDefault="008D7FFA" w:rsidP="00E474F7">
      <w:pPr>
        <w:spacing w:before="0"/>
        <w:ind w:left="990"/>
        <w:rPr>
          <w:rFonts w:ascii="Arial" w:hAnsi="Arial" w:cs="Arial"/>
          <w:i/>
          <w:sz w:val="20"/>
          <w:lang w:val="en-AU"/>
        </w:rPr>
      </w:pPr>
      <w:r>
        <w:rPr>
          <w:rFonts w:ascii="Arial" w:hAnsi="Arial" w:cs="Arial"/>
          <w:i/>
          <w:sz w:val="20"/>
          <w:lang w:val="en-AU"/>
        </w:rPr>
        <w:t>RBC Dexia Custody:</w:t>
      </w:r>
    </w:p>
    <w:p w:rsidR="008D7FFA" w:rsidRDefault="008D7FFA" w:rsidP="00E474F7">
      <w:pPr>
        <w:spacing w:before="0"/>
        <w:ind w:left="990"/>
        <w:rPr>
          <w:rFonts w:ascii="Arial" w:hAnsi="Arial" w:cs="Arial"/>
          <w:sz w:val="20"/>
          <w:lang w:val="en-AU"/>
        </w:rPr>
      </w:pPr>
      <w:r>
        <w:rPr>
          <w:rFonts w:ascii="Arial" w:hAnsi="Arial" w:cs="Arial"/>
          <w:sz w:val="20"/>
          <w:lang w:val="en-AU"/>
        </w:rPr>
        <w:t>Some progress since last update with establishment of middleware to convert files into a Swift format.  Working on files being delivered into middleware and undertaking internal testing prior to testing with an external counterparty in late Q3 2010.</w:t>
      </w:r>
    </w:p>
    <w:p w:rsidR="008D7FFA" w:rsidRDefault="008D7FFA" w:rsidP="00E474F7">
      <w:pPr>
        <w:spacing w:before="0"/>
        <w:ind w:left="270"/>
        <w:rPr>
          <w:rFonts w:ascii="Arial" w:hAnsi="Arial" w:cs="Arial"/>
          <w:sz w:val="20"/>
          <w:lang w:val="en-AU"/>
        </w:rPr>
      </w:pPr>
    </w:p>
    <w:p w:rsidR="008D7FFA" w:rsidRDefault="008D7FFA" w:rsidP="00E474F7">
      <w:pPr>
        <w:spacing w:before="0"/>
        <w:ind w:left="990"/>
        <w:rPr>
          <w:rFonts w:ascii="Arial" w:hAnsi="Arial" w:cs="Arial"/>
          <w:i/>
          <w:sz w:val="20"/>
          <w:lang w:val="en-AU"/>
        </w:rPr>
      </w:pPr>
      <w:r>
        <w:rPr>
          <w:rFonts w:ascii="Arial" w:hAnsi="Arial" w:cs="Arial"/>
          <w:i/>
          <w:sz w:val="20"/>
          <w:lang w:val="en-AU"/>
        </w:rPr>
        <w:t>State Street:</w:t>
      </w:r>
    </w:p>
    <w:p w:rsidR="008D7FFA" w:rsidRDefault="008D7FFA" w:rsidP="00E474F7">
      <w:pPr>
        <w:spacing w:before="0"/>
        <w:ind w:left="990"/>
        <w:rPr>
          <w:rFonts w:ascii="Arial" w:hAnsi="Arial" w:cs="Arial"/>
          <w:sz w:val="20"/>
          <w:lang w:val="en-AU"/>
        </w:rPr>
      </w:pPr>
      <w:r>
        <w:rPr>
          <w:rFonts w:ascii="Arial" w:hAnsi="Arial" w:cs="Arial"/>
          <w:sz w:val="20"/>
          <w:lang w:val="en-AU"/>
        </w:rPr>
        <w:t>No changes</w:t>
      </w:r>
      <w:r w:rsidRPr="00EF165B">
        <w:rPr>
          <w:rFonts w:ascii="Arial" w:hAnsi="Arial" w:cs="Arial"/>
          <w:sz w:val="20"/>
          <w:lang w:val="en-AU"/>
        </w:rPr>
        <w:t xml:space="preserve"> </w:t>
      </w:r>
      <w:r>
        <w:rPr>
          <w:rFonts w:ascii="Arial" w:hAnsi="Arial" w:cs="Arial"/>
          <w:sz w:val="20"/>
          <w:lang w:val="en-AU"/>
        </w:rPr>
        <w:t>from previous status. It is still one of waiting for US parent to roll out implementation.</w:t>
      </w:r>
    </w:p>
    <w:p w:rsidR="008D7FFA" w:rsidRDefault="008D7FFA" w:rsidP="00E474F7">
      <w:pPr>
        <w:spacing w:before="0"/>
        <w:ind w:left="990"/>
        <w:rPr>
          <w:rFonts w:ascii="Arial" w:hAnsi="Arial" w:cs="Arial"/>
          <w:sz w:val="20"/>
          <w:lang w:val="en-AU"/>
        </w:rPr>
      </w:pPr>
      <w:r>
        <w:rPr>
          <w:rFonts w:ascii="Arial" w:hAnsi="Arial" w:cs="Arial"/>
          <w:sz w:val="20"/>
          <w:lang w:val="en-AU"/>
        </w:rPr>
        <w:t xml:space="preserve"> </w:t>
      </w:r>
    </w:p>
    <w:p w:rsidR="008D7FFA" w:rsidRDefault="008D7FFA" w:rsidP="00E474F7">
      <w:pPr>
        <w:spacing w:before="0"/>
        <w:ind w:left="990"/>
        <w:rPr>
          <w:rFonts w:ascii="Arial" w:hAnsi="Arial" w:cs="Arial"/>
          <w:sz w:val="20"/>
          <w:lang w:val="en-AU"/>
        </w:rPr>
      </w:pPr>
      <w:r>
        <w:rPr>
          <w:rFonts w:ascii="Arial" w:hAnsi="Arial" w:cs="Arial"/>
          <w:i/>
          <w:sz w:val="20"/>
          <w:lang w:val="en-AU"/>
        </w:rPr>
        <w:t>Vanguard</w:t>
      </w:r>
      <w:r>
        <w:rPr>
          <w:rFonts w:ascii="Arial" w:hAnsi="Arial" w:cs="Arial"/>
          <w:sz w:val="20"/>
          <w:lang w:val="en-AU"/>
        </w:rPr>
        <w:t>:</w:t>
      </w:r>
    </w:p>
    <w:p w:rsidR="008D7FFA" w:rsidRDefault="008D7FFA" w:rsidP="00E474F7">
      <w:pPr>
        <w:spacing w:before="0"/>
        <w:ind w:left="990"/>
        <w:rPr>
          <w:rFonts w:ascii="Arial" w:hAnsi="Arial" w:cs="Arial"/>
          <w:sz w:val="20"/>
          <w:lang w:val="en-AU"/>
        </w:rPr>
      </w:pPr>
      <w:r>
        <w:rPr>
          <w:rFonts w:ascii="Arial" w:hAnsi="Arial" w:cs="Arial"/>
          <w:sz w:val="20"/>
          <w:lang w:val="en-AU"/>
        </w:rPr>
        <w:t xml:space="preserve">Happy. 40 orders per day </w:t>
      </w:r>
    </w:p>
    <w:p w:rsidR="008D7FFA" w:rsidRDefault="008D7FFA" w:rsidP="00A03C32">
      <w:pPr>
        <w:spacing w:before="0"/>
        <w:rPr>
          <w:rFonts w:ascii="Arial" w:hAnsi="Arial" w:cs="Arial"/>
          <w:b/>
          <w:sz w:val="22"/>
          <w:szCs w:val="22"/>
          <w:lang w:val="en-AU"/>
        </w:rPr>
      </w:pPr>
    </w:p>
    <w:p w:rsidR="008D7FFA" w:rsidRDefault="008D7FFA" w:rsidP="00A03C32">
      <w:pPr>
        <w:spacing w:before="0"/>
        <w:rPr>
          <w:rFonts w:ascii="Arial" w:hAnsi="Arial" w:cs="Arial"/>
          <w:b/>
          <w:sz w:val="22"/>
          <w:szCs w:val="22"/>
          <w:lang w:val="en-AU"/>
        </w:rPr>
      </w:pPr>
    </w:p>
    <w:p w:rsidR="008D7FFA"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Potential Priorities:</w:t>
      </w:r>
    </w:p>
    <w:p w:rsidR="008D7FFA" w:rsidRDefault="008D7FFA" w:rsidP="00016052">
      <w:pPr>
        <w:spacing w:before="0"/>
        <w:ind w:left="360"/>
        <w:rPr>
          <w:rFonts w:ascii="Arial" w:hAnsi="Arial" w:cs="Arial"/>
          <w:b/>
          <w:sz w:val="22"/>
          <w:szCs w:val="22"/>
          <w:lang w:val="en-AU"/>
        </w:rPr>
      </w:pPr>
    </w:p>
    <w:p w:rsidR="008D7FFA" w:rsidRDefault="008D7FFA" w:rsidP="00016052">
      <w:pPr>
        <w:numPr>
          <w:ilvl w:val="1"/>
          <w:numId w:val="31"/>
        </w:numPr>
        <w:spacing w:before="0"/>
        <w:rPr>
          <w:rFonts w:ascii="Arial" w:hAnsi="Arial" w:cs="Arial"/>
          <w:sz w:val="22"/>
          <w:szCs w:val="22"/>
          <w:lang w:val="en-AU"/>
        </w:rPr>
      </w:pPr>
      <w:r>
        <w:rPr>
          <w:rFonts w:ascii="Arial" w:hAnsi="Arial" w:cs="Arial"/>
          <w:sz w:val="22"/>
          <w:szCs w:val="22"/>
          <w:lang w:val="en-AU"/>
        </w:rPr>
        <w:t>From general discussion, the following items (in no particular order) were identified as potential priorities:</w:t>
      </w:r>
    </w:p>
    <w:p w:rsidR="008D7FFA" w:rsidRDefault="008D7FFA" w:rsidP="00016052">
      <w:pPr>
        <w:spacing w:before="0"/>
        <w:rPr>
          <w:rFonts w:ascii="Arial" w:hAnsi="Arial" w:cs="Arial"/>
          <w:sz w:val="22"/>
          <w:szCs w:val="22"/>
          <w:lang w:val="en-AU"/>
        </w:rPr>
      </w:pPr>
    </w:p>
    <w:p w:rsidR="008D7FFA" w:rsidRPr="00016052" w:rsidRDefault="008D7FFA" w:rsidP="00016052">
      <w:pPr>
        <w:numPr>
          <w:ilvl w:val="1"/>
          <w:numId w:val="34"/>
        </w:numPr>
        <w:tabs>
          <w:tab w:val="clear" w:pos="2520"/>
          <w:tab w:val="num" w:pos="1710"/>
        </w:tabs>
        <w:spacing w:before="0"/>
        <w:ind w:left="1710" w:hanging="270"/>
        <w:rPr>
          <w:rFonts w:ascii="Arial" w:hAnsi="Arial" w:cs="Arial"/>
          <w:sz w:val="22"/>
          <w:szCs w:val="22"/>
          <w:lang w:val="en-AU"/>
        </w:rPr>
      </w:pPr>
      <w:r w:rsidRPr="00016052">
        <w:rPr>
          <w:rFonts w:ascii="Arial" w:hAnsi="Arial" w:cs="Arial"/>
          <w:sz w:val="22"/>
          <w:szCs w:val="22"/>
          <w:lang w:val="en-AU"/>
        </w:rPr>
        <w:t>Transfers, incl. in-specie transfers</w:t>
      </w:r>
    </w:p>
    <w:p w:rsidR="008D7FFA" w:rsidRPr="00016052" w:rsidRDefault="008D7FFA" w:rsidP="00016052">
      <w:pPr>
        <w:numPr>
          <w:ilvl w:val="1"/>
          <w:numId w:val="34"/>
        </w:numPr>
        <w:tabs>
          <w:tab w:val="clear" w:pos="2520"/>
          <w:tab w:val="num" w:pos="1710"/>
        </w:tabs>
        <w:spacing w:before="0"/>
        <w:ind w:left="1710" w:hanging="270"/>
        <w:rPr>
          <w:rFonts w:ascii="Arial" w:hAnsi="Arial" w:cs="Arial"/>
          <w:sz w:val="22"/>
          <w:szCs w:val="22"/>
          <w:lang w:val="en-AU"/>
        </w:rPr>
      </w:pPr>
      <w:r w:rsidRPr="00016052">
        <w:rPr>
          <w:rFonts w:ascii="Arial" w:hAnsi="Arial" w:cs="Arial"/>
          <w:sz w:val="22"/>
          <w:szCs w:val="22"/>
          <w:lang w:val="en-AU"/>
        </w:rPr>
        <w:t>Holding statements</w:t>
      </w:r>
    </w:p>
    <w:p w:rsidR="008D7FFA" w:rsidRPr="00016052" w:rsidRDefault="008D7FFA" w:rsidP="00016052">
      <w:pPr>
        <w:numPr>
          <w:ilvl w:val="1"/>
          <w:numId w:val="34"/>
        </w:numPr>
        <w:tabs>
          <w:tab w:val="clear" w:pos="2520"/>
          <w:tab w:val="num" w:pos="1710"/>
        </w:tabs>
        <w:spacing w:before="0"/>
        <w:ind w:left="1710" w:hanging="270"/>
        <w:rPr>
          <w:rFonts w:ascii="Arial" w:hAnsi="Arial" w:cs="Arial"/>
          <w:sz w:val="22"/>
          <w:szCs w:val="22"/>
          <w:lang w:val="en-AU"/>
        </w:rPr>
      </w:pPr>
      <w:r w:rsidRPr="00016052">
        <w:rPr>
          <w:rFonts w:ascii="Arial" w:hAnsi="Arial" w:cs="Arial"/>
          <w:sz w:val="22"/>
          <w:szCs w:val="22"/>
          <w:lang w:val="en-AU"/>
        </w:rPr>
        <w:t>Distribution statements</w:t>
      </w:r>
    </w:p>
    <w:p w:rsidR="008D7FFA" w:rsidRDefault="008D7FFA" w:rsidP="00016052">
      <w:pPr>
        <w:numPr>
          <w:ilvl w:val="1"/>
          <w:numId w:val="34"/>
        </w:numPr>
        <w:tabs>
          <w:tab w:val="clear" w:pos="2520"/>
          <w:tab w:val="num" w:pos="1710"/>
        </w:tabs>
        <w:spacing w:before="0"/>
        <w:ind w:left="1710" w:hanging="270"/>
        <w:rPr>
          <w:rFonts w:ascii="Arial" w:hAnsi="Arial" w:cs="Arial"/>
          <w:sz w:val="22"/>
          <w:szCs w:val="22"/>
          <w:lang w:val="en-AU"/>
        </w:rPr>
      </w:pPr>
      <w:r w:rsidRPr="00016052">
        <w:rPr>
          <w:rFonts w:ascii="Arial" w:hAnsi="Arial" w:cs="Arial"/>
          <w:sz w:val="22"/>
          <w:szCs w:val="22"/>
          <w:lang w:val="en-AU"/>
        </w:rPr>
        <w:t>Streamlining payments process (incl. referencing between payment and order)</w:t>
      </w:r>
    </w:p>
    <w:p w:rsidR="008D7FFA" w:rsidRDefault="008D7FFA" w:rsidP="0001605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Other registry transactions such as Management Fee Rebates and Return of Capital</w:t>
      </w:r>
    </w:p>
    <w:p w:rsidR="008D7FFA" w:rsidRDefault="008D7FFA" w:rsidP="0001605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 xml:space="preserve">Margin lending reports from Registrars being provided in a standard format and structure such that it can be automatically uploaded into systems of the Lender. </w:t>
      </w:r>
    </w:p>
    <w:p w:rsidR="008D7FFA" w:rsidRDefault="008D7FFA" w:rsidP="00016052">
      <w:pPr>
        <w:spacing w:before="0"/>
        <w:rPr>
          <w:rFonts w:ascii="Arial" w:hAnsi="Arial" w:cs="Arial"/>
          <w:sz w:val="22"/>
          <w:szCs w:val="22"/>
          <w:lang w:val="en-AU"/>
        </w:rPr>
      </w:pPr>
    </w:p>
    <w:p w:rsidR="008D7FFA" w:rsidRPr="00016052" w:rsidRDefault="008D7FFA" w:rsidP="00016052">
      <w:pPr>
        <w:spacing w:before="0"/>
        <w:ind w:left="1080"/>
        <w:rPr>
          <w:rFonts w:ascii="Arial" w:hAnsi="Arial" w:cs="Arial"/>
          <w:sz w:val="22"/>
          <w:szCs w:val="22"/>
          <w:lang w:val="en-AU"/>
        </w:rPr>
      </w:pPr>
      <w:r>
        <w:rPr>
          <w:rFonts w:ascii="Arial" w:hAnsi="Arial" w:cs="Arial"/>
          <w:sz w:val="22"/>
          <w:szCs w:val="22"/>
          <w:lang w:val="en-AU"/>
        </w:rPr>
        <w:t>Some more specific comments follow.</w:t>
      </w:r>
    </w:p>
    <w:p w:rsidR="008D7FFA" w:rsidRDefault="008D7FFA" w:rsidP="00016052">
      <w:pPr>
        <w:spacing w:before="0"/>
        <w:rPr>
          <w:rFonts w:ascii="Arial" w:hAnsi="Arial" w:cs="Arial"/>
          <w:sz w:val="22"/>
          <w:szCs w:val="22"/>
          <w:lang w:val="en-AU"/>
        </w:rPr>
      </w:pPr>
    </w:p>
    <w:p w:rsidR="008D7FFA" w:rsidRDefault="008D7FFA" w:rsidP="00016052">
      <w:pPr>
        <w:numPr>
          <w:ilvl w:val="1"/>
          <w:numId w:val="31"/>
        </w:numPr>
        <w:spacing w:before="0"/>
        <w:rPr>
          <w:rFonts w:ascii="Arial" w:hAnsi="Arial" w:cs="Arial"/>
          <w:sz w:val="22"/>
          <w:szCs w:val="22"/>
          <w:lang w:val="en-AU"/>
        </w:rPr>
      </w:pPr>
      <w:r>
        <w:rPr>
          <w:rFonts w:ascii="Arial" w:hAnsi="Arial" w:cs="Arial"/>
          <w:sz w:val="22"/>
          <w:szCs w:val="22"/>
          <w:lang w:val="en-AU"/>
        </w:rPr>
        <w:t xml:space="preserve">Feedback from a number of Platforms has been that an In-Specie transfer capability is a high priority.  Paul also advised that a “Single Leg Transfer” is a priority that has been identified in a European market practice group and is one item already being worked on.  It is possible that </w:t>
      </w:r>
      <w:smartTag w:uri="urn:schemas-microsoft-com:office:smarttags" w:element="country-region">
        <w:r>
          <w:rPr>
            <w:rFonts w:ascii="Arial" w:hAnsi="Arial" w:cs="Arial"/>
            <w:sz w:val="22"/>
            <w:szCs w:val="22"/>
            <w:lang w:val="en-AU"/>
          </w:rPr>
          <w:t>Australia</w:t>
        </w:r>
      </w:smartTag>
      <w:r>
        <w:rPr>
          <w:rFonts w:ascii="Arial" w:hAnsi="Arial" w:cs="Arial"/>
          <w:sz w:val="22"/>
          <w:szCs w:val="22"/>
          <w:lang w:val="en-AU"/>
        </w:rPr>
        <w:t xml:space="preserve"> will be able to leverage off the work in </w:t>
      </w:r>
      <w:smartTag w:uri="urn:schemas-microsoft-com:office:smarttags" w:element="place">
        <w:r>
          <w:rPr>
            <w:rFonts w:ascii="Arial" w:hAnsi="Arial" w:cs="Arial"/>
            <w:sz w:val="22"/>
            <w:szCs w:val="22"/>
            <w:lang w:val="en-AU"/>
          </w:rPr>
          <w:t>Europe</w:t>
        </w:r>
      </w:smartTag>
      <w:r>
        <w:rPr>
          <w:rFonts w:ascii="Arial" w:hAnsi="Arial" w:cs="Arial"/>
          <w:sz w:val="22"/>
          <w:szCs w:val="22"/>
          <w:lang w:val="en-AU"/>
        </w:rPr>
        <w:t xml:space="preserve"> to enable a local capability for Transfers, including In-Specie Transfers.</w:t>
      </w:r>
    </w:p>
    <w:p w:rsidR="008D7FFA" w:rsidRDefault="008D7FFA" w:rsidP="00955625">
      <w:pPr>
        <w:spacing w:before="0"/>
        <w:ind w:left="360"/>
        <w:rPr>
          <w:rFonts w:ascii="Arial" w:hAnsi="Arial" w:cs="Arial"/>
          <w:sz w:val="22"/>
          <w:szCs w:val="22"/>
          <w:lang w:val="en-AU"/>
        </w:rPr>
      </w:pPr>
    </w:p>
    <w:p w:rsidR="008D7FFA" w:rsidRDefault="008D7FFA" w:rsidP="00016052">
      <w:pPr>
        <w:numPr>
          <w:ilvl w:val="1"/>
          <w:numId w:val="31"/>
        </w:numPr>
        <w:spacing w:before="0"/>
        <w:rPr>
          <w:rFonts w:ascii="Arial" w:hAnsi="Arial" w:cs="Arial"/>
          <w:sz w:val="22"/>
          <w:szCs w:val="22"/>
          <w:lang w:val="en-AU"/>
        </w:rPr>
      </w:pPr>
      <w:r>
        <w:rPr>
          <w:rFonts w:ascii="Arial" w:hAnsi="Arial" w:cs="Arial"/>
          <w:sz w:val="22"/>
          <w:szCs w:val="22"/>
          <w:lang w:val="en-AU"/>
        </w:rPr>
        <w:t xml:space="preserve">BNP advised that they will be attending meetings in Europe in the near future and that efforts will be made to learn more about market practice priorities being addressed in that part of the world. </w:t>
      </w:r>
    </w:p>
    <w:p w:rsidR="008D7FFA" w:rsidRDefault="008D7FFA" w:rsidP="0068360B">
      <w:pPr>
        <w:spacing w:before="0"/>
        <w:rPr>
          <w:rFonts w:ascii="Arial" w:hAnsi="Arial" w:cs="Arial"/>
          <w:sz w:val="22"/>
          <w:szCs w:val="22"/>
          <w:lang w:val="en-AU"/>
        </w:rPr>
      </w:pPr>
    </w:p>
    <w:p w:rsidR="008D7FFA" w:rsidRDefault="008D7FFA" w:rsidP="00016052">
      <w:pPr>
        <w:numPr>
          <w:ilvl w:val="1"/>
          <w:numId w:val="31"/>
        </w:numPr>
        <w:spacing w:before="0"/>
        <w:rPr>
          <w:rFonts w:ascii="Arial" w:hAnsi="Arial" w:cs="Arial"/>
          <w:sz w:val="22"/>
          <w:szCs w:val="22"/>
          <w:lang w:val="en-AU"/>
        </w:rPr>
      </w:pPr>
      <w:r>
        <w:rPr>
          <w:rFonts w:ascii="Arial" w:hAnsi="Arial" w:cs="Arial"/>
          <w:sz w:val="22"/>
          <w:szCs w:val="22"/>
          <w:lang w:val="en-AU"/>
        </w:rPr>
        <w:t>Holdings and Distribution Statements were seen as reasonably high volume items which are significant for Platforms and Custodians alike.  One thought was that the two statements could possibly be incorporated into one.</w:t>
      </w:r>
    </w:p>
    <w:p w:rsidR="008D7FFA" w:rsidRDefault="008D7FFA" w:rsidP="007A7290">
      <w:pPr>
        <w:spacing w:before="0"/>
        <w:rPr>
          <w:rFonts w:ascii="Arial" w:hAnsi="Arial" w:cs="Arial"/>
          <w:sz w:val="22"/>
          <w:szCs w:val="22"/>
          <w:lang w:val="en-AU"/>
        </w:rPr>
      </w:pPr>
    </w:p>
    <w:p w:rsidR="008D7FFA" w:rsidRDefault="008D7FFA" w:rsidP="00955625">
      <w:pPr>
        <w:numPr>
          <w:ilvl w:val="1"/>
          <w:numId w:val="31"/>
        </w:numPr>
        <w:spacing w:before="0"/>
        <w:rPr>
          <w:rFonts w:ascii="Arial" w:hAnsi="Arial" w:cs="Arial"/>
          <w:sz w:val="22"/>
          <w:szCs w:val="22"/>
          <w:lang w:val="en-AU"/>
        </w:rPr>
      </w:pPr>
      <w:r>
        <w:rPr>
          <w:rFonts w:ascii="Arial" w:hAnsi="Arial" w:cs="Arial"/>
          <w:sz w:val="22"/>
          <w:szCs w:val="22"/>
          <w:lang w:val="en-AU"/>
        </w:rPr>
        <w:t>In respect of redemption payments, the objective was to streamline the reconciliation process with the actual receipt of the money (as opposed to a simple receipt of a Confirmation advising that money has been paid into a bank account).   Netwealth advised that there are cases where redemption proceeds are received up to 5 days after receipt of the confirmation advice.  It was agreed that this too should be addressed by an agreed market practice.</w:t>
      </w:r>
    </w:p>
    <w:p w:rsidR="008D7FFA" w:rsidRDefault="008D7FFA" w:rsidP="00CF1D19">
      <w:pPr>
        <w:spacing w:before="0"/>
        <w:rPr>
          <w:rFonts w:ascii="Arial" w:hAnsi="Arial" w:cs="Arial"/>
          <w:sz w:val="22"/>
          <w:szCs w:val="22"/>
          <w:lang w:val="en-AU"/>
        </w:rPr>
      </w:pPr>
    </w:p>
    <w:p w:rsidR="008D7FFA" w:rsidRDefault="008D7FFA" w:rsidP="00016052">
      <w:pPr>
        <w:numPr>
          <w:ilvl w:val="1"/>
          <w:numId w:val="31"/>
        </w:numPr>
        <w:spacing w:before="0"/>
        <w:rPr>
          <w:rFonts w:ascii="Arial" w:hAnsi="Arial" w:cs="Arial"/>
          <w:sz w:val="22"/>
          <w:szCs w:val="22"/>
          <w:lang w:val="en-AU"/>
        </w:rPr>
      </w:pPr>
      <w:r>
        <w:rPr>
          <w:rFonts w:ascii="Arial" w:hAnsi="Arial" w:cs="Arial"/>
          <w:sz w:val="22"/>
          <w:szCs w:val="22"/>
          <w:lang w:val="en-AU"/>
        </w:rPr>
        <w:t xml:space="preserve">It was acknowledged that some of the foregoing items have a “cross over” to other Market Practice Groups (Corporate Actions and Reconciliations). </w:t>
      </w:r>
    </w:p>
    <w:p w:rsidR="008D7FFA" w:rsidRDefault="008D7FFA" w:rsidP="004C5B33">
      <w:pPr>
        <w:spacing w:before="0"/>
        <w:rPr>
          <w:rFonts w:ascii="Arial" w:hAnsi="Arial" w:cs="Arial"/>
          <w:sz w:val="22"/>
          <w:szCs w:val="22"/>
          <w:lang w:val="en-AU"/>
        </w:rPr>
      </w:pPr>
    </w:p>
    <w:p w:rsidR="008D7FFA" w:rsidRDefault="008D7FFA" w:rsidP="00E474F7">
      <w:pPr>
        <w:spacing w:before="0"/>
        <w:ind w:left="1080"/>
        <w:rPr>
          <w:rFonts w:ascii="Arial" w:hAnsi="Arial" w:cs="Arial"/>
          <w:sz w:val="22"/>
          <w:szCs w:val="22"/>
          <w:lang w:val="en-AU"/>
        </w:rPr>
      </w:pPr>
    </w:p>
    <w:p w:rsidR="008D7FFA" w:rsidRDefault="008D7FFA" w:rsidP="00E474F7">
      <w:pPr>
        <w:spacing w:before="0"/>
        <w:ind w:left="1080"/>
        <w:rPr>
          <w:rFonts w:ascii="Arial" w:hAnsi="Arial" w:cs="Arial"/>
          <w:sz w:val="22"/>
          <w:szCs w:val="22"/>
          <w:lang w:val="en-AU"/>
        </w:rPr>
      </w:pPr>
    </w:p>
    <w:p w:rsidR="008D7FFA"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Selection Criteria:</w:t>
      </w:r>
    </w:p>
    <w:p w:rsidR="008D7FFA" w:rsidRDefault="008D7FFA" w:rsidP="005777A8">
      <w:pPr>
        <w:spacing w:before="0"/>
        <w:rPr>
          <w:rFonts w:ascii="Arial" w:hAnsi="Arial" w:cs="Arial"/>
          <w:b/>
          <w:sz w:val="22"/>
          <w:szCs w:val="22"/>
          <w:lang w:val="en-AU"/>
        </w:rPr>
      </w:pPr>
    </w:p>
    <w:p w:rsidR="008D7FFA" w:rsidRDefault="008D7FFA" w:rsidP="005777A8">
      <w:pPr>
        <w:spacing w:before="0"/>
        <w:ind w:left="1080"/>
        <w:rPr>
          <w:rFonts w:ascii="Arial" w:hAnsi="Arial" w:cs="Arial"/>
          <w:sz w:val="22"/>
          <w:szCs w:val="22"/>
          <w:lang w:val="en-AU"/>
        </w:rPr>
      </w:pPr>
      <w:r w:rsidRPr="005777A8">
        <w:rPr>
          <w:rFonts w:ascii="Arial" w:hAnsi="Arial" w:cs="Arial"/>
          <w:sz w:val="22"/>
          <w:szCs w:val="22"/>
          <w:lang w:val="en-AU"/>
        </w:rPr>
        <w:t xml:space="preserve">The Group </w:t>
      </w:r>
      <w:r>
        <w:rPr>
          <w:rFonts w:ascii="Arial" w:hAnsi="Arial" w:cs="Arial"/>
          <w:sz w:val="22"/>
          <w:szCs w:val="22"/>
          <w:lang w:val="en-AU"/>
        </w:rPr>
        <w:t xml:space="preserve">accepted and </w:t>
      </w:r>
      <w:r w:rsidRPr="005777A8">
        <w:rPr>
          <w:rFonts w:ascii="Arial" w:hAnsi="Arial" w:cs="Arial"/>
          <w:sz w:val="22"/>
          <w:szCs w:val="22"/>
          <w:lang w:val="en-AU"/>
        </w:rPr>
        <w:t>agreed</w:t>
      </w:r>
      <w:r>
        <w:rPr>
          <w:rFonts w:ascii="Arial" w:hAnsi="Arial" w:cs="Arial"/>
          <w:sz w:val="22"/>
          <w:szCs w:val="22"/>
          <w:lang w:val="en-AU"/>
        </w:rPr>
        <w:t xml:space="preserve"> the tabled priority selection criteria of:</w:t>
      </w:r>
    </w:p>
    <w:p w:rsidR="008D7FFA" w:rsidRDefault="008D7FFA" w:rsidP="00BA4FC2">
      <w:pPr>
        <w:spacing w:before="0"/>
        <w:ind w:left="270"/>
        <w:rPr>
          <w:rFonts w:ascii="Arial" w:hAnsi="Arial" w:cs="Arial"/>
          <w:sz w:val="22"/>
          <w:szCs w:val="22"/>
          <w:lang w:val="en-AU"/>
        </w:rPr>
      </w:pPr>
    </w:p>
    <w:p w:rsidR="008D7FFA" w:rsidRDefault="008D7FFA" w:rsidP="00BA4FC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 xml:space="preserve">Quick wins.  It was noted that in the current economic environment, the appetite for additional investment is low unless there is a quick and significant return on the investment.  The desire is to achieve a real benefit with minimal work and investment (do any of the above potential priorities provide this?) </w:t>
      </w:r>
    </w:p>
    <w:p w:rsidR="008D7FFA" w:rsidRDefault="008D7FFA" w:rsidP="00BA4FC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Broadening of market participation (by Platforms, Investment Managers and Custodians).</w:t>
      </w:r>
    </w:p>
    <w:p w:rsidR="008D7FFA" w:rsidRDefault="008D7FFA" w:rsidP="00BA4FC2">
      <w:pPr>
        <w:numPr>
          <w:ilvl w:val="1"/>
          <w:numId w:val="34"/>
        </w:numPr>
        <w:tabs>
          <w:tab w:val="clear" w:pos="2520"/>
          <w:tab w:val="num" w:pos="1710"/>
        </w:tabs>
        <w:spacing w:before="0"/>
        <w:ind w:left="1710" w:hanging="270"/>
        <w:rPr>
          <w:rFonts w:ascii="Arial" w:hAnsi="Arial" w:cs="Arial"/>
          <w:sz w:val="22"/>
          <w:szCs w:val="22"/>
          <w:lang w:val="en-AU"/>
        </w:rPr>
      </w:pPr>
      <w:r>
        <w:rPr>
          <w:rFonts w:ascii="Arial" w:hAnsi="Arial" w:cs="Arial"/>
          <w:sz w:val="22"/>
          <w:szCs w:val="22"/>
          <w:lang w:val="en-AU"/>
        </w:rPr>
        <w:t>Consistency with the global direction (</w:t>
      </w:r>
      <w:smartTag w:uri="urn:schemas-microsoft-com:office:smarttags" w:element="country-region">
        <w:smartTag w:uri="urn:schemas-microsoft-com:office:smarttags" w:element="place">
          <w:r>
            <w:rPr>
              <w:rFonts w:ascii="Arial" w:hAnsi="Arial" w:cs="Arial"/>
              <w:sz w:val="22"/>
              <w:szCs w:val="22"/>
              <w:lang w:val="en-AU"/>
            </w:rPr>
            <w:t>Australia</w:t>
          </w:r>
        </w:smartTag>
      </w:smartTag>
      <w:r>
        <w:rPr>
          <w:rFonts w:ascii="Arial" w:hAnsi="Arial" w:cs="Arial"/>
          <w:sz w:val="22"/>
          <w:szCs w:val="22"/>
          <w:lang w:val="en-AU"/>
        </w:rPr>
        <w:t xml:space="preserve"> may be able to leverage off the work of others.  There can also be added complexity and cost if </w:t>
      </w:r>
      <w:smartTag w:uri="urn:schemas-microsoft-com:office:smarttags" w:element="country-region">
        <w:smartTag w:uri="urn:schemas-microsoft-com:office:smarttags" w:element="place">
          <w:r>
            <w:rPr>
              <w:rFonts w:ascii="Arial" w:hAnsi="Arial" w:cs="Arial"/>
              <w:sz w:val="22"/>
              <w:szCs w:val="22"/>
              <w:lang w:val="en-AU"/>
            </w:rPr>
            <w:t>Australia</w:t>
          </w:r>
        </w:smartTag>
      </w:smartTag>
      <w:r>
        <w:rPr>
          <w:rFonts w:ascii="Arial" w:hAnsi="Arial" w:cs="Arial"/>
          <w:sz w:val="22"/>
          <w:szCs w:val="22"/>
          <w:lang w:val="en-AU"/>
        </w:rPr>
        <w:t xml:space="preserve"> elects to deviate from global practice). </w:t>
      </w:r>
    </w:p>
    <w:p w:rsidR="008D7FFA" w:rsidRPr="005777A8" w:rsidRDefault="008D7FFA" w:rsidP="005777A8">
      <w:pPr>
        <w:spacing w:before="0"/>
        <w:ind w:left="1080"/>
        <w:rPr>
          <w:rFonts w:ascii="Arial" w:hAnsi="Arial" w:cs="Arial"/>
          <w:sz w:val="22"/>
          <w:szCs w:val="22"/>
          <w:lang w:val="en-AU"/>
        </w:rPr>
      </w:pPr>
      <w:r w:rsidRPr="005777A8">
        <w:rPr>
          <w:rFonts w:ascii="Arial" w:hAnsi="Arial" w:cs="Arial"/>
          <w:sz w:val="22"/>
          <w:szCs w:val="22"/>
          <w:lang w:val="en-AU"/>
        </w:rPr>
        <w:t xml:space="preserve"> </w:t>
      </w:r>
    </w:p>
    <w:p w:rsidR="008D7FFA"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Next steps:</w:t>
      </w:r>
    </w:p>
    <w:p w:rsidR="008D7FFA" w:rsidRDefault="008D7FFA" w:rsidP="000420B5">
      <w:pPr>
        <w:spacing w:before="0"/>
        <w:rPr>
          <w:rFonts w:ascii="Arial" w:hAnsi="Arial" w:cs="Arial"/>
          <w:b/>
          <w:sz w:val="22"/>
          <w:szCs w:val="22"/>
          <w:lang w:val="en-AU"/>
        </w:rPr>
      </w:pPr>
    </w:p>
    <w:p w:rsidR="008D7FFA" w:rsidRDefault="008D7FFA" w:rsidP="000420B5">
      <w:pPr>
        <w:numPr>
          <w:ilvl w:val="1"/>
          <w:numId w:val="31"/>
        </w:numPr>
        <w:spacing w:before="0"/>
        <w:rPr>
          <w:rFonts w:ascii="Arial" w:hAnsi="Arial" w:cs="Arial"/>
          <w:sz w:val="22"/>
          <w:szCs w:val="22"/>
          <w:lang w:val="en-AU"/>
        </w:rPr>
      </w:pPr>
      <w:r>
        <w:rPr>
          <w:rFonts w:ascii="Arial" w:hAnsi="Arial" w:cs="Arial"/>
          <w:sz w:val="22"/>
          <w:szCs w:val="22"/>
          <w:lang w:val="en-AU"/>
        </w:rPr>
        <w:t>Work will now be undertaken on preparing material for submission to the Securities User Group meeting on Tuesday 17</w:t>
      </w:r>
      <w:r w:rsidRPr="00B25809">
        <w:rPr>
          <w:rFonts w:ascii="Arial" w:hAnsi="Arial" w:cs="Arial"/>
          <w:sz w:val="22"/>
          <w:szCs w:val="22"/>
          <w:vertAlign w:val="superscript"/>
          <w:lang w:val="en-AU"/>
        </w:rPr>
        <w:t>th</w:t>
      </w:r>
      <w:r>
        <w:rPr>
          <w:rFonts w:ascii="Arial" w:hAnsi="Arial" w:cs="Arial"/>
          <w:sz w:val="22"/>
          <w:szCs w:val="22"/>
          <w:lang w:val="en-AU"/>
        </w:rPr>
        <w:t xml:space="preserve"> August.</w:t>
      </w:r>
    </w:p>
    <w:p w:rsidR="008D7FFA" w:rsidRDefault="008D7FFA" w:rsidP="000420B5">
      <w:pPr>
        <w:numPr>
          <w:ilvl w:val="1"/>
          <w:numId w:val="31"/>
        </w:numPr>
        <w:spacing w:before="0"/>
        <w:rPr>
          <w:rFonts w:ascii="Arial" w:hAnsi="Arial" w:cs="Arial"/>
          <w:sz w:val="22"/>
          <w:szCs w:val="22"/>
          <w:lang w:val="en-AU"/>
        </w:rPr>
      </w:pPr>
      <w:r>
        <w:rPr>
          <w:rFonts w:ascii="Arial" w:hAnsi="Arial" w:cs="Arial"/>
          <w:sz w:val="22"/>
          <w:szCs w:val="22"/>
          <w:lang w:val="en-AU"/>
        </w:rPr>
        <w:t xml:space="preserve">It was agreed that sub groups will work together on the analysis of the above potential priorities.    Ausmaq, Netwealth, Computershare, HSBC, </w:t>
      </w:r>
      <w:smartTag w:uri="urn:schemas-microsoft-com:office:smarttags" w:element="address">
        <w:smartTag w:uri="urn:schemas-microsoft-com:office:smarttags" w:element="Street">
          <w:r>
            <w:rPr>
              <w:rFonts w:ascii="Arial" w:hAnsi="Arial" w:cs="Arial"/>
              <w:sz w:val="22"/>
              <w:szCs w:val="22"/>
              <w:lang w:val="en-AU"/>
            </w:rPr>
            <w:t>State Street</w:t>
          </w:r>
        </w:smartTag>
      </w:smartTag>
      <w:r>
        <w:rPr>
          <w:rFonts w:ascii="Arial" w:hAnsi="Arial" w:cs="Arial"/>
          <w:sz w:val="22"/>
          <w:szCs w:val="22"/>
          <w:lang w:val="en-AU"/>
        </w:rPr>
        <w:t xml:space="preserve"> and CommSec (as it pertains to Margin Lending) and RBC Dexia expressed their willingness to be engaged in preparation of the analysis.  </w:t>
      </w:r>
    </w:p>
    <w:p w:rsidR="008D7FFA" w:rsidRDefault="008D7FFA" w:rsidP="005C4E2C">
      <w:pPr>
        <w:spacing w:before="0"/>
        <w:rPr>
          <w:rFonts w:ascii="Arial" w:hAnsi="Arial" w:cs="Arial"/>
          <w:sz w:val="22"/>
          <w:szCs w:val="22"/>
          <w:lang w:val="en-AU"/>
        </w:rPr>
      </w:pPr>
    </w:p>
    <w:p w:rsidR="008D7FFA" w:rsidRPr="000420B5" w:rsidRDefault="008D7FFA" w:rsidP="005C4E2C">
      <w:pPr>
        <w:spacing w:before="0"/>
        <w:rPr>
          <w:rFonts w:ascii="Arial" w:hAnsi="Arial" w:cs="Arial"/>
          <w:sz w:val="22"/>
          <w:szCs w:val="22"/>
          <w:lang w:val="en-AU"/>
        </w:rPr>
      </w:pPr>
    </w:p>
    <w:p w:rsidR="008D7FFA"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Administration:</w:t>
      </w:r>
    </w:p>
    <w:p w:rsidR="008D7FFA" w:rsidRPr="005C4E2C" w:rsidRDefault="008D7FFA" w:rsidP="005C4E2C">
      <w:pPr>
        <w:spacing w:before="0"/>
        <w:ind w:left="360"/>
        <w:rPr>
          <w:rFonts w:ascii="Arial" w:hAnsi="Arial" w:cs="Arial"/>
          <w:sz w:val="22"/>
          <w:szCs w:val="22"/>
          <w:lang w:val="en-AU"/>
        </w:rPr>
      </w:pPr>
    </w:p>
    <w:p w:rsidR="008D7FFA" w:rsidRDefault="008D7FFA" w:rsidP="005C4E2C">
      <w:pPr>
        <w:numPr>
          <w:ilvl w:val="1"/>
          <w:numId w:val="31"/>
        </w:numPr>
        <w:spacing w:before="0"/>
        <w:rPr>
          <w:rFonts w:ascii="Arial" w:hAnsi="Arial" w:cs="Arial"/>
          <w:sz w:val="22"/>
          <w:szCs w:val="22"/>
          <w:lang w:val="en-AU"/>
        </w:rPr>
      </w:pPr>
      <w:r>
        <w:rPr>
          <w:rFonts w:ascii="Arial" w:hAnsi="Arial" w:cs="Arial"/>
          <w:sz w:val="22"/>
          <w:szCs w:val="22"/>
          <w:lang w:val="en-AU"/>
        </w:rPr>
        <w:t xml:space="preserve">It was suggested and agreed that the venue of the Group meetings should be rotated between Sydney and Melbourne.   Swift Management confirmed that its office in </w:t>
      </w:r>
      <w:smartTag w:uri="urn:schemas-microsoft-com:office:smarttags" w:element="City">
        <w:smartTag w:uri="urn:schemas-microsoft-com:office:smarttags" w:element="place">
          <w:r>
            <w:rPr>
              <w:rFonts w:ascii="Arial" w:hAnsi="Arial" w:cs="Arial"/>
              <w:sz w:val="22"/>
              <w:szCs w:val="22"/>
              <w:lang w:val="en-AU"/>
            </w:rPr>
            <w:t>Sydney</w:t>
          </w:r>
        </w:smartTag>
      </w:smartTag>
      <w:r>
        <w:rPr>
          <w:rFonts w:ascii="Arial" w:hAnsi="Arial" w:cs="Arial"/>
          <w:sz w:val="22"/>
          <w:szCs w:val="22"/>
          <w:lang w:val="en-AU"/>
        </w:rPr>
        <w:t xml:space="preserve"> would always be available to facilitate telephone conferencing as required.</w:t>
      </w:r>
    </w:p>
    <w:p w:rsidR="008D7FFA" w:rsidRDefault="008D7FFA" w:rsidP="005C4E2C">
      <w:pPr>
        <w:spacing w:before="0"/>
        <w:rPr>
          <w:rFonts w:ascii="Arial" w:hAnsi="Arial" w:cs="Arial"/>
          <w:b/>
          <w:sz w:val="22"/>
          <w:szCs w:val="22"/>
          <w:lang w:val="en-AU"/>
        </w:rPr>
      </w:pPr>
    </w:p>
    <w:p w:rsidR="008D7FFA" w:rsidRDefault="008D7FFA" w:rsidP="005C4E2C">
      <w:pPr>
        <w:spacing w:before="0"/>
        <w:rPr>
          <w:rFonts w:ascii="Arial" w:hAnsi="Arial" w:cs="Arial"/>
          <w:b/>
          <w:sz w:val="22"/>
          <w:szCs w:val="22"/>
          <w:lang w:val="en-AU"/>
        </w:rPr>
      </w:pPr>
    </w:p>
    <w:p w:rsidR="008D7FFA" w:rsidRPr="00C22502" w:rsidRDefault="008D7FFA" w:rsidP="00C22502">
      <w:pPr>
        <w:numPr>
          <w:ilvl w:val="0"/>
          <w:numId w:val="31"/>
        </w:numPr>
        <w:spacing w:before="0"/>
        <w:rPr>
          <w:rFonts w:ascii="Arial" w:hAnsi="Arial" w:cs="Arial"/>
          <w:b/>
          <w:sz w:val="22"/>
          <w:szCs w:val="22"/>
          <w:lang w:val="en-AU"/>
        </w:rPr>
      </w:pPr>
      <w:r>
        <w:rPr>
          <w:rFonts w:ascii="Arial" w:hAnsi="Arial" w:cs="Arial"/>
          <w:b/>
          <w:sz w:val="22"/>
          <w:szCs w:val="22"/>
          <w:lang w:val="en-AU"/>
        </w:rPr>
        <w:t>Next Meeting:</w:t>
      </w:r>
    </w:p>
    <w:p w:rsidR="008D7FFA" w:rsidRDefault="008D7FFA" w:rsidP="00E474F7">
      <w:pPr>
        <w:spacing w:before="0"/>
        <w:ind w:left="360"/>
        <w:rPr>
          <w:rFonts w:ascii="Arial" w:hAnsi="Arial" w:cs="Arial"/>
          <w:b/>
          <w:sz w:val="20"/>
          <w:u w:val="single"/>
          <w:lang w:val="en-AU"/>
        </w:rPr>
      </w:pPr>
    </w:p>
    <w:p w:rsidR="008D7FFA" w:rsidRDefault="008D7FFA" w:rsidP="00E474F7">
      <w:pPr>
        <w:numPr>
          <w:ilvl w:val="1"/>
          <w:numId w:val="31"/>
        </w:numPr>
        <w:spacing w:before="0"/>
        <w:rPr>
          <w:rFonts w:ascii="Arial" w:hAnsi="Arial" w:cs="Arial"/>
          <w:sz w:val="22"/>
          <w:szCs w:val="22"/>
          <w:lang w:val="en-AU"/>
        </w:rPr>
      </w:pPr>
      <w:r w:rsidRPr="006E060C">
        <w:rPr>
          <w:rFonts w:ascii="Arial" w:hAnsi="Arial" w:cs="Arial"/>
          <w:sz w:val="22"/>
          <w:szCs w:val="22"/>
          <w:lang w:val="en-AU"/>
        </w:rPr>
        <w:t>Post the meeting, Vanguard offered to act as host for the next SMPG – Funds.</w:t>
      </w:r>
    </w:p>
    <w:p w:rsidR="008D7FFA" w:rsidRDefault="008D7FFA" w:rsidP="00C65CB1">
      <w:pPr>
        <w:spacing w:before="0"/>
        <w:ind w:left="360"/>
        <w:rPr>
          <w:rFonts w:ascii="Arial" w:hAnsi="Arial" w:cs="Arial"/>
          <w:sz w:val="22"/>
          <w:szCs w:val="22"/>
          <w:lang w:val="en-AU"/>
        </w:rPr>
      </w:pPr>
    </w:p>
    <w:p w:rsidR="008D7FFA" w:rsidRDefault="008D7FFA" w:rsidP="00E474F7">
      <w:pPr>
        <w:numPr>
          <w:ilvl w:val="1"/>
          <w:numId w:val="31"/>
        </w:numPr>
        <w:spacing w:before="0"/>
        <w:rPr>
          <w:rFonts w:ascii="Arial" w:hAnsi="Arial" w:cs="Arial"/>
          <w:sz w:val="22"/>
          <w:szCs w:val="22"/>
          <w:lang w:val="en-AU"/>
        </w:rPr>
      </w:pPr>
      <w:r>
        <w:rPr>
          <w:rFonts w:ascii="Arial" w:hAnsi="Arial" w:cs="Arial"/>
          <w:sz w:val="22"/>
          <w:szCs w:val="22"/>
          <w:lang w:val="en-AU"/>
        </w:rPr>
        <w:t>The next meeting is scheduled for 3:00pm Wednesday 11</w:t>
      </w:r>
      <w:r w:rsidRPr="006E060C">
        <w:rPr>
          <w:rFonts w:ascii="Arial" w:hAnsi="Arial" w:cs="Arial"/>
          <w:sz w:val="22"/>
          <w:szCs w:val="22"/>
          <w:vertAlign w:val="superscript"/>
          <w:lang w:val="en-AU"/>
        </w:rPr>
        <w:t>th</w:t>
      </w:r>
      <w:r>
        <w:rPr>
          <w:rFonts w:ascii="Arial" w:hAnsi="Arial" w:cs="Arial"/>
          <w:sz w:val="22"/>
          <w:szCs w:val="22"/>
          <w:lang w:val="en-AU"/>
        </w:rPr>
        <w:t xml:space="preserve"> August 2010.  Please diarise this time and let me know if there is a problem for you (or your delegate as I know some people will be on leave) for this time.</w:t>
      </w:r>
    </w:p>
    <w:p w:rsidR="008D7FFA" w:rsidRDefault="008D7FFA" w:rsidP="00C65CB1">
      <w:pPr>
        <w:spacing w:before="0"/>
        <w:rPr>
          <w:rFonts w:ascii="Arial" w:hAnsi="Arial" w:cs="Arial"/>
          <w:sz w:val="22"/>
          <w:szCs w:val="22"/>
          <w:lang w:val="en-AU"/>
        </w:rPr>
      </w:pPr>
    </w:p>
    <w:p w:rsidR="008D7FFA" w:rsidRDefault="008D7FFA" w:rsidP="00C65CB1">
      <w:pPr>
        <w:spacing w:before="0"/>
        <w:ind w:left="360"/>
        <w:rPr>
          <w:rFonts w:ascii="Arial" w:hAnsi="Arial" w:cs="Arial"/>
          <w:sz w:val="22"/>
          <w:szCs w:val="22"/>
          <w:lang w:val="en-AU"/>
        </w:rPr>
      </w:pPr>
      <w:r>
        <w:rPr>
          <w:rFonts w:ascii="Arial" w:hAnsi="Arial" w:cs="Arial"/>
          <w:sz w:val="22"/>
          <w:szCs w:val="22"/>
          <w:lang w:val="en-AU"/>
        </w:rPr>
        <w:br w:type="page"/>
      </w:r>
    </w:p>
    <w:p w:rsidR="008D7FFA" w:rsidRDefault="008D7FFA" w:rsidP="00E474F7">
      <w:pPr>
        <w:numPr>
          <w:ilvl w:val="1"/>
          <w:numId w:val="31"/>
        </w:numPr>
        <w:spacing w:before="0"/>
        <w:rPr>
          <w:rFonts w:ascii="Arial" w:hAnsi="Arial" w:cs="Arial"/>
          <w:sz w:val="22"/>
          <w:szCs w:val="22"/>
          <w:lang w:val="en-AU"/>
        </w:rPr>
      </w:pPr>
      <w:r>
        <w:rPr>
          <w:rFonts w:ascii="Arial" w:hAnsi="Arial" w:cs="Arial"/>
          <w:sz w:val="22"/>
          <w:szCs w:val="22"/>
          <w:lang w:val="en-AU"/>
        </w:rPr>
        <w:t>For those able to attend in person, Vanguard’s address details are:</w:t>
      </w:r>
    </w:p>
    <w:p w:rsidR="008D7FFA" w:rsidRDefault="008D7FFA" w:rsidP="00721A12">
      <w:pPr>
        <w:spacing w:before="100" w:beforeAutospacing="1" w:after="100" w:afterAutospacing="1"/>
        <w:ind w:left="720" w:firstLine="720"/>
        <w:rPr>
          <w:rFonts w:ascii="Arial" w:hAnsi="Arial" w:cs="Arial"/>
          <w:color w:val="0000FF"/>
          <w:sz w:val="20"/>
        </w:rPr>
      </w:pPr>
      <w:r w:rsidRPr="00721A12">
        <w:rPr>
          <w:rFonts w:ascii="Arial" w:hAnsi="Arial" w:cs="Arial"/>
          <w:color w:val="0000FF"/>
          <w:sz w:val="20"/>
        </w:rPr>
        <w:t xml:space="preserve">Level 34 Freshwater Place, </w:t>
      </w:r>
      <w:smartTag w:uri="urn:schemas-microsoft-com:office:smarttags" w:element="address">
        <w:smartTag w:uri="urn:schemas-microsoft-com:office:smarttags" w:element="Street">
          <w:r w:rsidRPr="00721A12">
            <w:rPr>
              <w:rFonts w:ascii="Arial" w:hAnsi="Arial" w:cs="Arial"/>
              <w:color w:val="0000FF"/>
              <w:sz w:val="20"/>
            </w:rPr>
            <w:t>2 Southbank Boulevard</w:t>
          </w:r>
        </w:smartTag>
      </w:smartTag>
      <w:r w:rsidRPr="00721A12">
        <w:rPr>
          <w:rFonts w:ascii="Arial" w:hAnsi="Arial" w:cs="Arial"/>
          <w:color w:val="0000FF"/>
          <w:sz w:val="20"/>
        </w:rPr>
        <w:t>, Southbank.</w:t>
      </w:r>
    </w:p>
    <w:p w:rsidR="008D7FFA" w:rsidRDefault="008D7FFA" w:rsidP="00721A12">
      <w:pPr>
        <w:spacing w:before="100" w:beforeAutospacing="1" w:after="100" w:afterAutospacing="1"/>
        <w:ind w:left="720" w:firstLine="720"/>
        <w:rPr>
          <w:rFonts w:ascii="Arial" w:hAnsi="Arial" w:cs="Arial"/>
          <w:color w:val="0000FF"/>
          <w:sz w:val="20"/>
        </w:rPr>
      </w:pPr>
      <w:r>
        <w:rPr>
          <w:rFonts w:ascii="Arial" w:hAnsi="Arial" w:cs="Arial"/>
          <w:color w:val="0000FF"/>
          <w:sz w:val="20"/>
        </w:rPr>
        <w:t>On arrival ask for Nick Warrick or Adrian Groves</w:t>
      </w:r>
    </w:p>
    <w:p w:rsidR="008D7FFA" w:rsidRDefault="008D7FFA" w:rsidP="00872887">
      <w:pPr>
        <w:spacing w:before="0"/>
        <w:ind w:left="1080"/>
        <w:rPr>
          <w:rFonts w:ascii="Arial" w:hAnsi="Arial" w:cs="Arial"/>
          <w:sz w:val="22"/>
          <w:szCs w:val="22"/>
          <w:lang w:val="en-AU"/>
        </w:rPr>
      </w:pPr>
    </w:p>
    <w:p w:rsidR="008D7FFA" w:rsidRDefault="008D7FFA" w:rsidP="00E474F7">
      <w:pPr>
        <w:numPr>
          <w:ilvl w:val="1"/>
          <w:numId w:val="31"/>
        </w:numPr>
        <w:spacing w:before="0"/>
        <w:rPr>
          <w:rFonts w:ascii="Arial" w:hAnsi="Arial" w:cs="Arial"/>
          <w:sz w:val="22"/>
          <w:szCs w:val="22"/>
          <w:lang w:val="en-AU"/>
        </w:rPr>
      </w:pPr>
      <w:r>
        <w:rPr>
          <w:rFonts w:ascii="Arial" w:hAnsi="Arial" w:cs="Arial"/>
          <w:sz w:val="22"/>
          <w:szCs w:val="22"/>
          <w:lang w:val="en-AU"/>
        </w:rPr>
        <w:t>For those who will participate by conference call, Dial In details will be provided on the Agenda which will be issued prior to the meeting.</w:t>
      </w:r>
    </w:p>
    <w:p w:rsidR="008D7FFA" w:rsidRDefault="008D7FFA" w:rsidP="00721A12">
      <w:pPr>
        <w:spacing w:before="0"/>
        <w:ind w:left="360"/>
        <w:rPr>
          <w:rFonts w:ascii="Arial" w:hAnsi="Arial" w:cs="Arial"/>
          <w:sz w:val="22"/>
          <w:szCs w:val="22"/>
          <w:lang w:val="en-AU"/>
        </w:rPr>
      </w:pPr>
    </w:p>
    <w:p w:rsidR="008D7FFA" w:rsidRDefault="008D7FFA" w:rsidP="00721A12">
      <w:pPr>
        <w:spacing w:before="0"/>
        <w:ind w:left="1080"/>
        <w:rPr>
          <w:rFonts w:ascii="Arial" w:hAnsi="Arial" w:cs="Arial"/>
          <w:sz w:val="22"/>
          <w:szCs w:val="22"/>
          <w:lang w:val="en-AU"/>
        </w:rPr>
      </w:pPr>
    </w:p>
    <w:p w:rsidR="008D7FFA" w:rsidRPr="006E060C" w:rsidRDefault="008D7FFA" w:rsidP="00E474F7">
      <w:pPr>
        <w:numPr>
          <w:ilvl w:val="1"/>
          <w:numId w:val="31"/>
        </w:numPr>
        <w:spacing w:before="0"/>
        <w:rPr>
          <w:rFonts w:ascii="Arial" w:hAnsi="Arial" w:cs="Arial"/>
          <w:sz w:val="22"/>
          <w:szCs w:val="22"/>
          <w:lang w:val="en-AU"/>
        </w:rPr>
      </w:pPr>
      <w:r>
        <w:rPr>
          <w:rFonts w:ascii="Arial" w:hAnsi="Arial" w:cs="Arial"/>
          <w:sz w:val="22"/>
          <w:szCs w:val="22"/>
          <w:lang w:val="en-AU"/>
        </w:rPr>
        <w:t xml:space="preserve">For those who will be participating by conference call by attendance in the Swift Sydney office, it would be appreciated if you can advise Swift of your intention in this respect. </w:t>
      </w:r>
    </w:p>
    <w:p w:rsidR="008D7FFA" w:rsidRDefault="008D7FFA" w:rsidP="00E474F7">
      <w:pPr>
        <w:spacing w:before="0"/>
        <w:ind w:left="360"/>
        <w:rPr>
          <w:rFonts w:ascii="Arial" w:hAnsi="Arial" w:cs="Arial"/>
          <w:b/>
          <w:sz w:val="20"/>
          <w:u w:val="single"/>
          <w:lang w:val="en-AU"/>
        </w:rPr>
      </w:pPr>
      <w:r>
        <w:rPr>
          <w:rFonts w:ascii="Arial" w:hAnsi="Arial" w:cs="Arial"/>
          <w:b/>
          <w:sz w:val="20"/>
          <w:u w:val="single"/>
          <w:lang w:val="en-AU"/>
        </w:rPr>
        <w:br w:type="page"/>
        <w:t xml:space="preserve"> </w:t>
      </w:r>
    </w:p>
    <w:p w:rsidR="008D7FFA" w:rsidRDefault="008D7FFA">
      <w:pPr>
        <w:spacing w:before="0"/>
        <w:rPr>
          <w:rFonts w:ascii="Arial" w:hAnsi="Arial" w:cs="Arial"/>
          <w:sz w:val="20"/>
          <w:lang w:val="en-AU"/>
        </w:rPr>
      </w:pPr>
    </w:p>
    <w:p w:rsidR="008D7FFA" w:rsidRDefault="008D7FFA" w:rsidP="00EF165B">
      <w:pPr>
        <w:spacing w:before="0"/>
        <w:rPr>
          <w:rFonts w:ascii="Arial" w:hAnsi="Arial" w:cs="Arial"/>
          <w:sz w:val="20"/>
          <w:lang w:val="en-AU"/>
        </w:rPr>
      </w:pPr>
      <w:r>
        <w:rPr>
          <w:rFonts w:ascii="Arial" w:hAnsi="Arial" w:cs="Arial"/>
          <w:b/>
          <w:sz w:val="20"/>
          <w:u w:val="single"/>
          <w:lang w:val="en-AU"/>
        </w:rPr>
        <w:t>P</w:t>
      </w:r>
      <w:r w:rsidRPr="00EF165B">
        <w:rPr>
          <w:rFonts w:ascii="Arial" w:hAnsi="Arial" w:cs="Arial"/>
          <w:b/>
          <w:sz w:val="20"/>
          <w:u w:val="single"/>
          <w:lang w:val="en-AU"/>
        </w:rPr>
        <w:t>otential priorities for next phase of development</w:t>
      </w:r>
      <w:r>
        <w:rPr>
          <w:rFonts w:ascii="Arial" w:hAnsi="Arial" w:cs="Arial"/>
          <w:b/>
          <w:sz w:val="20"/>
          <w:u w:val="single"/>
          <w:lang w:val="en-AU"/>
        </w:rPr>
        <w:t>:</w:t>
      </w:r>
    </w:p>
    <w:p w:rsidR="008D7FFA" w:rsidRDefault="008D7FFA" w:rsidP="00EF165B">
      <w:pPr>
        <w:spacing w:before="0"/>
        <w:rPr>
          <w:rFonts w:ascii="Arial" w:hAnsi="Arial" w:cs="Arial"/>
          <w:sz w:val="20"/>
          <w:lang w:val="en-AU"/>
        </w:rPr>
      </w:pPr>
    </w:p>
    <w:p w:rsidR="008D7FFA" w:rsidRDefault="008D7FFA">
      <w:pPr>
        <w:spacing w:before="0"/>
        <w:rPr>
          <w:rFonts w:ascii="Arial" w:hAnsi="Arial" w:cs="Arial"/>
          <w:b/>
          <w:sz w:val="20"/>
          <w:u w:val="single"/>
          <w:lang w:val="en-AU"/>
        </w:rPr>
      </w:pPr>
    </w:p>
    <w:p w:rsidR="008D7FFA" w:rsidRDefault="008D7FFA">
      <w:pPr>
        <w:spacing w:before="0"/>
        <w:rPr>
          <w:rFonts w:ascii="Arial" w:hAnsi="Arial" w:cs="Arial"/>
          <w:b/>
          <w:sz w:val="20"/>
          <w:u w:val="single"/>
          <w:lang w:val="en-AU"/>
        </w:rPr>
      </w:pPr>
    </w:p>
    <w:p w:rsidR="008D7FFA" w:rsidRDefault="008D7FFA">
      <w:pPr>
        <w:spacing w:before="0"/>
        <w:rPr>
          <w:rFonts w:ascii="Arial" w:hAnsi="Arial" w:cs="Arial"/>
          <w:b/>
          <w:sz w:val="20"/>
          <w:u w:val="single"/>
          <w:lang w:val="en-AU"/>
        </w:rPr>
      </w:pPr>
    </w:p>
    <w:p w:rsidR="008D7FFA" w:rsidRDefault="008D7FFA">
      <w:pPr>
        <w:spacing w:before="0"/>
        <w:rPr>
          <w:rFonts w:ascii="Arial" w:hAnsi="Arial" w:cs="Arial"/>
          <w:b/>
          <w:sz w:val="20"/>
          <w:lang w:val="en-AU"/>
        </w:rPr>
      </w:pPr>
      <w:r>
        <w:rPr>
          <w:rFonts w:ascii="Arial" w:hAnsi="Arial" w:cs="Arial"/>
          <w:b/>
          <w:sz w:val="20"/>
          <w:u w:val="single"/>
          <w:lang w:val="en-AU"/>
        </w:rPr>
        <w:t>Next meeting:</w:t>
      </w:r>
      <w:r>
        <w:rPr>
          <w:rFonts w:ascii="Arial" w:hAnsi="Arial" w:cs="Arial"/>
          <w:b/>
          <w:sz w:val="20"/>
          <w:lang w:val="en-AU"/>
        </w:rPr>
        <w:t xml:space="preserve"> </w:t>
      </w:r>
    </w:p>
    <w:p w:rsidR="008D7FFA" w:rsidRDefault="008D7FFA">
      <w:pPr>
        <w:spacing w:before="0"/>
        <w:rPr>
          <w:rFonts w:ascii="Arial" w:hAnsi="Arial" w:cs="Arial"/>
          <w:sz w:val="20"/>
          <w:lang w:val="en-AU"/>
        </w:rPr>
      </w:pPr>
    </w:p>
    <w:p w:rsidR="008D7FFA" w:rsidRPr="0024537C" w:rsidRDefault="008D7FFA">
      <w:pPr>
        <w:spacing w:before="0"/>
        <w:rPr>
          <w:rFonts w:ascii="Arial" w:hAnsi="Arial" w:cs="Arial"/>
          <w:sz w:val="20"/>
          <w:lang w:val="en-AU"/>
        </w:rPr>
      </w:pPr>
      <w:r>
        <w:rPr>
          <w:rFonts w:ascii="Arial" w:hAnsi="Arial" w:cs="Arial"/>
          <w:sz w:val="20"/>
          <w:lang w:val="en-AU"/>
        </w:rPr>
        <w:t xml:space="preserve">Tentatively scheduled for </w:t>
      </w:r>
      <w:r w:rsidRPr="0024537C">
        <w:rPr>
          <w:rFonts w:ascii="Arial" w:hAnsi="Arial" w:cs="Arial"/>
          <w:sz w:val="20"/>
          <w:lang w:val="en-AU"/>
        </w:rPr>
        <w:t>9</w:t>
      </w:r>
      <w:r w:rsidRPr="0024537C">
        <w:rPr>
          <w:rFonts w:ascii="Arial" w:hAnsi="Arial" w:cs="Arial"/>
          <w:sz w:val="20"/>
          <w:vertAlign w:val="superscript"/>
          <w:lang w:val="en-AU"/>
        </w:rPr>
        <w:t>th</w:t>
      </w:r>
      <w:r w:rsidRPr="0024537C">
        <w:rPr>
          <w:rFonts w:ascii="Arial" w:hAnsi="Arial" w:cs="Arial"/>
          <w:sz w:val="20"/>
          <w:lang w:val="en-AU"/>
        </w:rPr>
        <w:t xml:space="preserve"> August, in Melbourne (Paul</w:t>
      </w:r>
      <w:r>
        <w:rPr>
          <w:rFonts w:ascii="Arial" w:hAnsi="Arial" w:cs="Arial"/>
          <w:sz w:val="20"/>
          <w:lang w:val="en-AU"/>
        </w:rPr>
        <w:t xml:space="preserve"> Talbot asked for volunteers to host)</w:t>
      </w:r>
    </w:p>
    <w:sectPr w:rsidR="008D7FFA" w:rsidRPr="0024537C" w:rsidSect="00761F0A">
      <w:footerReference w:type="default" r:id="rId7"/>
      <w:pgSz w:w="11909" w:h="16834" w:code="9"/>
      <w:pgMar w:top="1440" w:right="1469"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FA" w:rsidRDefault="008D7FFA">
      <w:r>
        <w:separator/>
      </w:r>
    </w:p>
  </w:endnote>
  <w:endnote w:type="continuationSeparator" w:id="1">
    <w:p w:rsidR="008D7FFA" w:rsidRDefault="008D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FA" w:rsidRDefault="008D7F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FA" w:rsidRDefault="008D7FFA">
      <w:r>
        <w:separator/>
      </w:r>
    </w:p>
  </w:footnote>
  <w:footnote w:type="continuationSeparator" w:id="1">
    <w:p w:rsidR="008D7FFA" w:rsidRDefault="008D7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000000"/>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lvlText w:val="%1)"/>
      <w:lvlJc w:val="left"/>
      <w:pPr>
        <w:tabs>
          <w:tab w:val="num" w:pos="360"/>
        </w:tabs>
        <w:ind w:left="360" w:hanging="360"/>
      </w:pPr>
      <w:rPr>
        <w:rFonts w:cs="Times New Roman"/>
      </w:rPr>
    </w:lvl>
  </w:abstractNum>
  <w:abstractNum w:abstractNumId="2">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57837AA"/>
    <w:lvl w:ilvl="0">
      <w:numFmt w:val="bullet"/>
      <w:lvlText w:val="*"/>
      <w:lvlJc w:val="left"/>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96390A"/>
    <w:multiLevelType w:val="hybridMultilevel"/>
    <w:tmpl w:val="582E3064"/>
    <w:lvl w:ilvl="0" w:tplc="216EC382">
      <w:start w:val="1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B71D4"/>
    <w:multiLevelType w:val="hybridMultilevel"/>
    <w:tmpl w:val="58263800"/>
    <w:lvl w:ilvl="0" w:tplc="B1C68502">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EF7B52"/>
    <w:multiLevelType w:val="hybridMultilevel"/>
    <w:tmpl w:val="88B64DE2"/>
    <w:lvl w:ilvl="0" w:tplc="B1C68502">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1B3F7C8C"/>
    <w:multiLevelType w:val="hybridMultilevel"/>
    <w:tmpl w:val="A45CF1AE"/>
    <w:lvl w:ilvl="0" w:tplc="B1C68502">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1DD6076"/>
    <w:multiLevelType w:val="hybridMultilevel"/>
    <w:tmpl w:val="CBEA71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4896775"/>
    <w:multiLevelType w:val="hybridMultilevel"/>
    <w:tmpl w:val="6D7EF8BE"/>
    <w:lvl w:ilvl="0" w:tplc="2F1835AC">
      <w:start w:val="1"/>
      <w:numFmt w:val="bullet"/>
      <w:lvlText w:val=""/>
      <w:lvlJc w:val="left"/>
      <w:pPr>
        <w:tabs>
          <w:tab w:val="num" w:pos="720"/>
        </w:tabs>
        <w:ind w:left="720" w:hanging="360"/>
      </w:pPr>
      <w:rPr>
        <w:rFonts w:ascii="Webdings" w:hAnsi="Webdings" w:hint="default"/>
      </w:rPr>
    </w:lvl>
    <w:lvl w:ilvl="1" w:tplc="8E967AFC" w:tentative="1">
      <w:start w:val="1"/>
      <w:numFmt w:val="bullet"/>
      <w:lvlText w:val=""/>
      <w:lvlJc w:val="left"/>
      <w:pPr>
        <w:tabs>
          <w:tab w:val="num" w:pos="1440"/>
        </w:tabs>
        <w:ind w:left="1440" w:hanging="360"/>
      </w:pPr>
      <w:rPr>
        <w:rFonts w:ascii="Webdings" w:hAnsi="Webdings" w:hint="default"/>
      </w:rPr>
    </w:lvl>
    <w:lvl w:ilvl="2" w:tplc="93BE7370" w:tentative="1">
      <w:start w:val="1"/>
      <w:numFmt w:val="bullet"/>
      <w:lvlText w:val=""/>
      <w:lvlJc w:val="left"/>
      <w:pPr>
        <w:tabs>
          <w:tab w:val="num" w:pos="2160"/>
        </w:tabs>
        <w:ind w:left="2160" w:hanging="360"/>
      </w:pPr>
      <w:rPr>
        <w:rFonts w:ascii="Webdings" w:hAnsi="Webdings" w:hint="default"/>
      </w:rPr>
    </w:lvl>
    <w:lvl w:ilvl="3" w:tplc="317E03B6" w:tentative="1">
      <w:start w:val="1"/>
      <w:numFmt w:val="bullet"/>
      <w:lvlText w:val=""/>
      <w:lvlJc w:val="left"/>
      <w:pPr>
        <w:tabs>
          <w:tab w:val="num" w:pos="2880"/>
        </w:tabs>
        <w:ind w:left="2880" w:hanging="360"/>
      </w:pPr>
      <w:rPr>
        <w:rFonts w:ascii="Webdings" w:hAnsi="Webdings" w:hint="default"/>
      </w:rPr>
    </w:lvl>
    <w:lvl w:ilvl="4" w:tplc="B77A6FD8" w:tentative="1">
      <w:start w:val="1"/>
      <w:numFmt w:val="bullet"/>
      <w:lvlText w:val=""/>
      <w:lvlJc w:val="left"/>
      <w:pPr>
        <w:tabs>
          <w:tab w:val="num" w:pos="3600"/>
        </w:tabs>
        <w:ind w:left="3600" w:hanging="360"/>
      </w:pPr>
      <w:rPr>
        <w:rFonts w:ascii="Webdings" w:hAnsi="Webdings" w:hint="default"/>
      </w:rPr>
    </w:lvl>
    <w:lvl w:ilvl="5" w:tplc="0C5EBA80" w:tentative="1">
      <w:start w:val="1"/>
      <w:numFmt w:val="bullet"/>
      <w:lvlText w:val=""/>
      <w:lvlJc w:val="left"/>
      <w:pPr>
        <w:tabs>
          <w:tab w:val="num" w:pos="4320"/>
        </w:tabs>
        <w:ind w:left="4320" w:hanging="360"/>
      </w:pPr>
      <w:rPr>
        <w:rFonts w:ascii="Webdings" w:hAnsi="Webdings" w:hint="default"/>
      </w:rPr>
    </w:lvl>
    <w:lvl w:ilvl="6" w:tplc="446A0AEE" w:tentative="1">
      <w:start w:val="1"/>
      <w:numFmt w:val="bullet"/>
      <w:lvlText w:val=""/>
      <w:lvlJc w:val="left"/>
      <w:pPr>
        <w:tabs>
          <w:tab w:val="num" w:pos="5040"/>
        </w:tabs>
        <w:ind w:left="5040" w:hanging="360"/>
      </w:pPr>
      <w:rPr>
        <w:rFonts w:ascii="Webdings" w:hAnsi="Webdings" w:hint="default"/>
      </w:rPr>
    </w:lvl>
    <w:lvl w:ilvl="7" w:tplc="9962EAB0" w:tentative="1">
      <w:start w:val="1"/>
      <w:numFmt w:val="bullet"/>
      <w:lvlText w:val=""/>
      <w:lvlJc w:val="left"/>
      <w:pPr>
        <w:tabs>
          <w:tab w:val="num" w:pos="5760"/>
        </w:tabs>
        <w:ind w:left="5760" w:hanging="360"/>
      </w:pPr>
      <w:rPr>
        <w:rFonts w:ascii="Webdings" w:hAnsi="Webdings" w:hint="default"/>
      </w:rPr>
    </w:lvl>
    <w:lvl w:ilvl="8" w:tplc="F4F6290E" w:tentative="1">
      <w:start w:val="1"/>
      <w:numFmt w:val="bullet"/>
      <w:lvlText w:val=""/>
      <w:lvlJc w:val="left"/>
      <w:pPr>
        <w:tabs>
          <w:tab w:val="num" w:pos="6480"/>
        </w:tabs>
        <w:ind w:left="6480" w:hanging="360"/>
      </w:pPr>
      <w:rPr>
        <w:rFonts w:ascii="Webdings" w:hAnsi="Webdings" w:hint="default"/>
      </w:rPr>
    </w:lvl>
  </w:abstractNum>
  <w:abstractNum w:abstractNumId="11">
    <w:nsid w:val="28F441D2"/>
    <w:multiLevelType w:val="hybridMultilevel"/>
    <w:tmpl w:val="C722E8CA"/>
    <w:lvl w:ilvl="0" w:tplc="B1C68502">
      <w:start w:val="1"/>
      <w:numFmt w:val="bullet"/>
      <w:lvlText w:val=""/>
      <w:lvlJc w:val="left"/>
      <w:pPr>
        <w:tabs>
          <w:tab w:val="num" w:pos="2610"/>
        </w:tabs>
        <w:ind w:left="2610" w:hanging="360"/>
      </w:pPr>
      <w:rPr>
        <w:rFonts w:ascii="Symbol" w:hAnsi="Symbol" w:hint="default"/>
      </w:rPr>
    </w:lvl>
    <w:lvl w:ilvl="1" w:tplc="B1C68502">
      <w:start w:val="1"/>
      <w:numFmt w:val="bullet"/>
      <w:lvlText w:val=""/>
      <w:lvlJc w:val="left"/>
      <w:pPr>
        <w:tabs>
          <w:tab w:val="num" w:pos="2520"/>
        </w:tabs>
        <w:ind w:left="2520" w:hanging="360"/>
      </w:pPr>
      <w:rPr>
        <w:rFonts w:ascii="Symbol" w:hAnsi="Symbol" w:hint="default"/>
      </w:rPr>
    </w:lvl>
    <w:lvl w:ilvl="2" w:tplc="3864D72E">
      <w:start w:val="1"/>
      <w:numFmt w:val="bullet"/>
      <w:lvlText w:val="-"/>
      <w:lvlJc w:val="left"/>
      <w:pPr>
        <w:tabs>
          <w:tab w:val="num" w:pos="3240"/>
        </w:tabs>
        <w:ind w:left="3240" w:hanging="36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BE11EF4"/>
    <w:multiLevelType w:val="hybridMultilevel"/>
    <w:tmpl w:val="72DCEDB8"/>
    <w:lvl w:ilvl="0" w:tplc="B1C68502">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9187A7D"/>
    <w:multiLevelType w:val="hybridMultilevel"/>
    <w:tmpl w:val="E35E0C6A"/>
    <w:lvl w:ilvl="0" w:tplc="B1C68502">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0524A51"/>
    <w:multiLevelType w:val="hybridMultilevel"/>
    <w:tmpl w:val="85767C58"/>
    <w:lvl w:ilvl="0" w:tplc="B1C68502">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4D90E4E"/>
    <w:multiLevelType w:val="hybridMultilevel"/>
    <w:tmpl w:val="D430CA4A"/>
    <w:lvl w:ilvl="0" w:tplc="B1C68502">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D64024E"/>
    <w:multiLevelType w:val="multilevel"/>
    <w:tmpl w:val="D430CA4A"/>
    <w:lvl w:ilvl="0">
      <w:start w:val="1"/>
      <w:numFmt w:val="bullet"/>
      <w:lvlText w:val=""/>
      <w:lvlJc w:val="left"/>
      <w:pPr>
        <w:tabs>
          <w:tab w:val="num" w:pos="2610"/>
        </w:tabs>
        <w:ind w:left="261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614C6E12"/>
    <w:multiLevelType w:val="multilevel"/>
    <w:tmpl w:val="21BCA88A"/>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669661A7"/>
    <w:multiLevelType w:val="hybridMultilevel"/>
    <w:tmpl w:val="42DA179A"/>
    <w:lvl w:ilvl="0" w:tplc="CFF2F51E">
      <w:start w:val="1"/>
      <w:numFmt w:val="bullet"/>
      <w:lvlText w:val=""/>
      <w:lvlJc w:val="left"/>
      <w:pPr>
        <w:tabs>
          <w:tab w:val="num" w:pos="720"/>
        </w:tabs>
        <w:ind w:left="720" w:hanging="360"/>
      </w:pPr>
      <w:rPr>
        <w:rFonts w:ascii="Webdings" w:hAnsi="Webdings" w:hint="default"/>
      </w:rPr>
    </w:lvl>
    <w:lvl w:ilvl="1" w:tplc="235CFEC8" w:tentative="1">
      <w:start w:val="1"/>
      <w:numFmt w:val="bullet"/>
      <w:lvlText w:val=""/>
      <w:lvlJc w:val="left"/>
      <w:pPr>
        <w:tabs>
          <w:tab w:val="num" w:pos="1440"/>
        </w:tabs>
        <w:ind w:left="1440" w:hanging="360"/>
      </w:pPr>
      <w:rPr>
        <w:rFonts w:ascii="Webdings" w:hAnsi="Webdings" w:hint="default"/>
      </w:rPr>
    </w:lvl>
    <w:lvl w:ilvl="2" w:tplc="CB7AAB3A" w:tentative="1">
      <w:start w:val="1"/>
      <w:numFmt w:val="bullet"/>
      <w:lvlText w:val=""/>
      <w:lvlJc w:val="left"/>
      <w:pPr>
        <w:tabs>
          <w:tab w:val="num" w:pos="2160"/>
        </w:tabs>
        <w:ind w:left="2160" w:hanging="360"/>
      </w:pPr>
      <w:rPr>
        <w:rFonts w:ascii="Webdings" w:hAnsi="Webdings" w:hint="default"/>
      </w:rPr>
    </w:lvl>
    <w:lvl w:ilvl="3" w:tplc="3D6E01DA" w:tentative="1">
      <w:start w:val="1"/>
      <w:numFmt w:val="bullet"/>
      <w:lvlText w:val=""/>
      <w:lvlJc w:val="left"/>
      <w:pPr>
        <w:tabs>
          <w:tab w:val="num" w:pos="2880"/>
        </w:tabs>
        <w:ind w:left="2880" w:hanging="360"/>
      </w:pPr>
      <w:rPr>
        <w:rFonts w:ascii="Webdings" w:hAnsi="Webdings" w:hint="default"/>
      </w:rPr>
    </w:lvl>
    <w:lvl w:ilvl="4" w:tplc="5D02A09C" w:tentative="1">
      <w:start w:val="1"/>
      <w:numFmt w:val="bullet"/>
      <w:lvlText w:val=""/>
      <w:lvlJc w:val="left"/>
      <w:pPr>
        <w:tabs>
          <w:tab w:val="num" w:pos="3600"/>
        </w:tabs>
        <w:ind w:left="3600" w:hanging="360"/>
      </w:pPr>
      <w:rPr>
        <w:rFonts w:ascii="Webdings" w:hAnsi="Webdings" w:hint="default"/>
      </w:rPr>
    </w:lvl>
    <w:lvl w:ilvl="5" w:tplc="124C5190" w:tentative="1">
      <w:start w:val="1"/>
      <w:numFmt w:val="bullet"/>
      <w:lvlText w:val=""/>
      <w:lvlJc w:val="left"/>
      <w:pPr>
        <w:tabs>
          <w:tab w:val="num" w:pos="4320"/>
        </w:tabs>
        <w:ind w:left="4320" w:hanging="360"/>
      </w:pPr>
      <w:rPr>
        <w:rFonts w:ascii="Webdings" w:hAnsi="Webdings" w:hint="default"/>
      </w:rPr>
    </w:lvl>
    <w:lvl w:ilvl="6" w:tplc="82DEFBA0" w:tentative="1">
      <w:start w:val="1"/>
      <w:numFmt w:val="bullet"/>
      <w:lvlText w:val=""/>
      <w:lvlJc w:val="left"/>
      <w:pPr>
        <w:tabs>
          <w:tab w:val="num" w:pos="5040"/>
        </w:tabs>
        <w:ind w:left="5040" w:hanging="360"/>
      </w:pPr>
      <w:rPr>
        <w:rFonts w:ascii="Webdings" w:hAnsi="Webdings" w:hint="default"/>
      </w:rPr>
    </w:lvl>
    <w:lvl w:ilvl="7" w:tplc="C738657A" w:tentative="1">
      <w:start w:val="1"/>
      <w:numFmt w:val="bullet"/>
      <w:lvlText w:val=""/>
      <w:lvlJc w:val="left"/>
      <w:pPr>
        <w:tabs>
          <w:tab w:val="num" w:pos="5760"/>
        </w:tabs>
        <w:ind w:left="5760" w:hanging="360"/>
      </w:pPr>
      <w:rPr>
        <w:rFonts w:ascii="Webdings" w:hAnsi="Webdings" w:hint="default"/>
      </w:rPr>
    </w:lvl>
    <w:lvl w:ilvl="8" w:tplc="69AC69CA" w:tentative="1">
      <w:start w:val="1"/>
      <w:numFmt w:val="bullet"/>
      <w:lvlText w:val=""/>
      <w:lvlJc w:val="left"/>
      <w:pPr>
        <w:tabs>
          <w:tab w:val="num" w:pos="6480"/>
        </w:tabs>
        <w:ind w:left="6480" w:hanging="360"/>
      </w:pPr>
      <w:rPr>
        <w:rFonts w:ascii="Webdings" w:hAnsi="Webdings" w:hint="default"/>
      </w:rPr>
    </w:lvl>
  </w:abstractNum>
  <w:abstractNum w:abstractNumId="19">
    <w:nsid w:val="68861F42"/>
    <w:multiLevelType w:val="multilevel"/>
    <w:tmpl w:val="D98E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462434"/>
    <w:multiLevelType w:val="hybridMultilevel"/>
    <w:tmpl w:val="25DCE634"/>
    <w:lvl w:ilvl="0" w:tplc="1A940068">
      <w:start w:val="1"/>
      <w:numFmt w:val="bullet"/>
      <w:lvlText w:val=""/>
      <w:lvlJc w:val="left"/>
      <w:pPr>
        <w:tabs>
          <w:tab w:val="num" w:pos="720"/>
        </w:tabs>
        <w:ind w:left="720" w:hanging="360"/>
      </w:pPr>
      <w:rPr>
        <w:rFonts w:ascii="Webdings" w:hAnsi="Webdings" w:hint="default"/>
      </w:rPr>
    </w:lvl>
    <w:lvl w:ilvl="1" w:tplc="CF8CE920" w:tentative="1">
      <w:start w:val="1"/>
      <w:numFmt w:val="bullet"/>
      <w:lvlText w:val=""/>
      <w:lvlJc w:val="left"/>
      <w:pPr>
        <w:tabs>
          <w:tab w:val="num" w:pos="1440"/>
        </w:tabs>
        <w:ind w:left="1440" w:hanging="360"/>
      </w:pPr>
      <w:rPr>
        <w:rFonts w:ascii="Webdings" w:hAnsi="Webdings" w:hint="default"/>
      </w:rPr>
    </w:lvl>
    <w:lvl w:ilvl="2" w:tplc="F378E072" w:tentative="1">
      <w:start w:val="1"/>
      <w:numFmt w:val="bullet"/>
      <w:lvlText w:val=""/>
      <w:lvlJc w:val="left"/>
      <w:pPr>
        <w:tabs>
          <w:tab w:val="num" w:pos="2160"/>
        </w:tabs>
        <w:ind w:left="2160" w:hanging="360"/>
      </w:pPr>
      <w:rPr>
        <w:rFonts w:ascii="Webdings" w:hAnsi="Webdings" w:hint="default"/>
      </w:rPr>
    </w:lvl>
    <w:lvl w:ilvl="3" w:tplc="1AF209D6" w:tentative="1">
      <w:start w:val="1"/>
      <w:numFmt w:val="bullet"/>
      <w:lvlText w:val=""/>
      <w:lvlJc w:val="left"/>
      <w:pPr>
        <w:tabs>
          <w:tab w:val="num" w:pos="2880"/>
        </w:tabs>
        <w:ind w:left="2880" w:hanging="360"/>
      </w:pPr>
      <w:rPr>
        <w:rFonts w:ascii="Webdings" w:hAnsi="Webdings" w:hint="default"/>
      </w:rPr>
    </w:lvl>
    <w:lvl w:ilvl="4" w:tplc="924CE624" w:tentative="1">
      <w:start w:val="1"/>
      <w:numFmt w:val="bullet"/>
      <w:lvlText w:val=""/>
      <w:lvlJc w:val="left"/>
      <w:pPr>
        <w:tabs>
          <w:tab w:val="num" w:pos="3600"/>
        </w:tabs>
        <w:ind w:left="3600" w:hanging="360"/>
      </w:pPr>
      <w:rPr>
        <w:rFonts w:ascii="Webdings" w:hAnsi="Webdings" w:hint="default"/>
      </w:rPr>
    </w:lvl>
    <w:lvl w:ilvl="5" w:tplc="9C26EB3A" w:tentative="1">
      <w:start w:val="1"/>
      <w:numFmt w:val="bullet"/>
      <w:lvlText w:val=""/>
      <w:lvlJc w:val="left"/>
      <w:pPr>
        <w:tabs>
          <w:tab w:val="num" w:pos="4320"/>
        </w:tabs>
        <w:ind w:left="4320" w:hanging="360"/>
      </w:pPr>
      <w:rPr>
        <w:rFonts w:ascii="Webdings" w:hAnsi="Webdings" w:hint="default"/>
      </w:rPr>
    </w:lvl>
    <w:lvl w:ilvl="6" w:tplc="CE7275B8" w:tentative="1">
      <w:start w:val="1"/>
      <w:numFmt w:val="bullet"/>
      <w:lvlText w:val=""/>
      <w:lvlJc w:val="left"/>
      <w:pPr>
        <w:tabs>
          <w:tab w:val="num" w:pos="5040"/>
        </w:tabs>
        <w:ind w:left="5040" w:hanging="360"/>
      </w:pPr>
      <w:rPr>
        <w:rFonts w:ascii="Webdings" w:hAnsi="Webdings" w:hint="default"/>
      </w:rPr>
    </w:lvl>
    <w:lvl w:ilvl="7" w:tplc="87ECE706" w:tentative="1">
      <w:start w:val="1"/>
      <w:numFmt w:val="bullet"/>
      <w:lvlText w:val=""/>
      <w:lvlJc w:val="left"/>
      <w:pPr>
        <w:tabs>
          <w:tab w:val="num" w:pos="5760"/>
        </w:tabs>
        <w:ind w:left="5760" w:hanging="360"/>
      </w:pPr>
      <w:rPr>
        <w:rFonts w:ascii="Webdings" w:hAnsi="Webdings" w:hint="default"/>
      </w:rPr>
    </w:lvl>
    <w:lvl w:ilvl="8" w:tplc="90D6C3B4" w:tentative="1">
      <w:start w:val="1"/>
      <w:numFmt w:val="bullet"/>
      <w:lvlText w:val=""/>
      <w:lvlJc w:val="left"/>
      <w:pPr>
        <w:tabs>
          <w:tab w:val="num" w:pos="6480"/>
        </w:tabs>
        <w:ind w:left="6480" w:hanging="360"/>
      </w:pPr>
      <w:rPr>
        <w:rFonts w:ascii="Webdings" w:hAnsi="Webdings" w:hint="default"/>
      </w:rPr>
    </w:lvl>
  </w:abstractNum>
  <w:abstractNum w:abstractNumId="21">
    <w:nsid w:val="735F44EE"/>
    <w:multiLevelType w:val="hybridMultilevel"/>
    <w:tmpl w:val="44C843A2"/>
    <w:lvl w:ilvl="0" w:tplc="216EC382">
      <w:start w:val="20"/>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78D1F17"/>
    <w:multiLevelType w:val="hybridMultilevel"/>
    <w:tmpl w:val="F5BE0444"/>
    <w:lvl w:ilvl="0" w:tplc="216EC382">
      <w:start w:val="2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4"/>
  </w:num>
  <w:num w:numId="23">
    <w:abstractNumId w:val="10"/>
  </w:num>
  <w:num w:numId="24">
    <w:abstractNumId w:val="18"/>
  </w:num>
  <w:num w:numId="25">
    <w:abstractNumId w:val="20"/>
  </w:num>
  <w:num w:numId="26">
    <w:abstractNumId w:val="22"/>
  </w:num>
  <w:num w:numId="27">
    <w:abstractNumId w:val="21"/>
  </w:num>
  <w:num w:numId="28">
    <w:abstractNumId w:val="5"/>
  </w:num>
  <w:num w:numId="29">
    <w:abstractNumId w:val="3"/>
    <w:lvlOverride w:ilvl="0">
      <w:lvl w:ilvl="0">
        <w:numFmt w:val="bullet"/>
        <w:lvlText w:val="•"/>
        <w:legacy w:legacy="1" w:legacySpace="0" w:legacyIndent="0"/>
        <w:lvlJc w:val="left"/>
        <w:rPr>
          <w:rFonts w:ascii="Arial" w:hAnsi="Arial" w:hint="default"/>
          <w:sz w:val="24"/>
        </w:rPr>
      </w:lvl>
    </w:lvlOverride>
  </w:num>
  <w:num w:numId="30">
    <w:abstractNumId w:val="9"/>
  </w:num>
  <w:num w:numId="31">
    <w:abstractNumId w:val="17"/>
  </w:num>
  <w:num w:numId="32">
    <w:abstractNumId w:val="15"/>
  </w:num>
  <w:num w:numId="33">
    <w:abstractNumId w:val="16"/>
  </w:num>
  <w:num w:numId="34">
    <w:abstractNumId w:val="11"/>
  </w:num>
  <w:num w:numId="35">
    <w:abstractNumId w:val="14"/>
  </w:num>
  <w:num w:numId="36">
    <w:abstractNumId w:val="6"/>
  </w:num>
  <w:num w:numId="37">
    <w:abstractNumId w:val="13"/>
  </w:num>
  <w:num w:numId="38">
    <w:abstractNumId w:val="8"/>
  </w:num>
  <w:num w:numId="39">
    <w:abstractNumId w:val="7"/>
  </w:num>
  <w:num w:numId="40">
    <w:abstractNumId w:val="12"/>
  </w:num>
  <w:num w:numId="41">
    <w:abstractNumId w:val="19"/>
  </w:num>
  <w:num w:numId="42">
    <w:abstractNumId w:val="3"/>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AF5"/>
    <w:rsid w:val="00016052"/>
    <w:rsid w:val="00021B43"/>
    <w:rsid w:val="00027636"/>
    <w:rsid w:val="00030D24"/>
    <w:rsid w:val="000420B5"/>
    <w:rsid w:val="00063355"/>
    <w:rsid w:val="000958DD"/>
    <w:rsid w:val="001527CB"/>
    <w:rsid w:val="001A5578"/>
    <w:rsid w:val="00220909"/>
    <w:rsid w:val="00234FA0"/>
    <w:rsid w:val="0024537C"/>
    <w:rsid w:val="0025687E"/>
    <w:rsid w:val="00290882"/>
    <w:rsid w:val="002B2DC5"/>
    <w:rsid w:val="002D0302"/>
    <w:rsid w:val="004221D2"/>
    <w:rsid w:val="004C5B33"/>
    <w:rsid w:val="004D0ED7"/>
    <w:rsid w:val="004E4E1B"/>
    <w:rsid w:val="004F3480"/>
    <w:rsid w:val="0056153B"/>
    <w:rsid w:val="00563333"/>
    <w:rsid w:val="005777A8"/>
    <w:rsid w:val="005C4E2C"/>
    <w:rsid w:val="00626F2C"/>
    <w:rsid w:val="00656FE9"/>
    <w:rsid w:val="00670A38"/>
    <w:rsid w:val="0068360B"/>
    <w:rsid w:val="0068765C"/>
    <w:rsid w:val="006E060C"/>
    <w:rsid w:val="0071717B"/>
    <w:rsid w:val="00721A12"/>
    <w:rsid w:val="00740732"/>
    <w:rsid w:val="00761936"/>
    <w:rsid w:val="00761F0A"/>
    <w:rsid w:val="007A7290"/>
    <w:rsid w:val="00872887"/>
    <w:rsid w:val="008D7FFA"/>
    <w:rsid w:val="00955625"/>
    <w:rsid w:val="00972E3A"/>
    <w:rsid w:val="00A03C32"/>
    <w:rsid w:val="00A5320D"/>
    <w:rsid w:val="00B25809"/>
    <w:rsid w:val="00BA4FC2"/>
    <w:rsid w:val="00C22502"/>
    <w:rsid w:val="00C6280D"/>
    <w:rsid w:val="00C65CB1"/>
    <w:rsid w:val="00C902E8"/>
    <w:rsid w:val="00CF1D19"/>
    <w:rsid w:val="00CF29A0"/>
    <w:rsid w:val="00D035BF"/>
    <w:rsid w:val="00D917B5"/>
    <w:rsid w:val="00DE10CA"/>
    <w:rsid w:val="00DF3275"/>
    <w:rsid w:val="00E474F7"/>
    <w:rsid w:val="00EF165B"/>
    <w:rsid w:val="00F70A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0A"/>
    <w:pPr>
      <w:spacing w:before="140"/>
    </w:pPr>
    <w:rPr>
      <w:rFonts w:ascii="Times New Roman" w:hAnsi="Times New Roman"/>
      <w:sz w:val="24"/>
      <w:szCs w:val="20"/>
    </w:rPr>
  </w:style>
  <w:style w:type="paragraph" w:styleId="Heading1">
    <w:name w:val="heading 1"/>
    <w:basedOn w:val="Normal"/>
    <w:next w:val="Normal"/>
    <w:link w:val="Heading1Char"/>
    <w:uiPriority w:val="99"/>
    <w:qFormat/>
    <w:rsid w:val="00761F0A"/>
    <w:pPr>
      <w:keepNext/>
      <w:spacing w:before="300" w:after="60"/>
      <w:ind w:left="450" w:hanging="450"/>
      <w:outlineLvl w:val="0"/>
    </w:pPr>
    <w:rPr>
      <w:rFonts w:ascii="Arial" w:hAnsi="Arial"/>
      <w:b/>
      <w:noProof/>
      <w:kern w:val="28"/>
      <w:sz w:val="28"/>
    </w:rPr>
  </w:style>
  <w:style w:type="paragraph" w:styleId="Heading2">
    <w:name w:val="heading 2"/>
    <w:basedOn w:val="Normal"/>
    <w:next w:val="Normal"/>
    <w:link w:val="Heading2Char"/>
    <w:uiPriority w:val="99"/>
    <w:qFormat/>
    <w:rsid w:val="00761F0A"/>
    <w:pPr>
      <w:keepNext/>
      <w:spacing w:before="300" w:after="60"/>
      <w:ind w:left="630" w:hanging="630"/>
      <w:outlineLvl w:val="1"/>
    </w:pPr>
    <w:rPr>
      <w:rFonts w:ascii="Arial" w:hAnsi="Arial"/>
      <w:b/>
      <w:noProof/>
      <w:sz w:val="26"/>
    </w:rPr>
  </w:style>
  <w:style w:type="paragraph" w:styleId="Heading3">
    <w:name w:val="heading 3"/>
    <w:basedOn w:val="Normal"/>
    <w:next w:val="Normal"/>
    <w:link w:val="Heading3Char"/>
    <w:uiPriority w:val="99"/>
    <w:qFormat/>
    <w:rsid w:val="00761F0A"/>
    <w:pPr>
      <w:keepNext/>
      <w:spacing w:before="240" w:after="60"/>
      <w:ind w:left="720" w:hanging="720"/>
      <w:outlineLvl w:val="2"/>
    </w:pPr>
    <w:rPr>
      <w:rFonts w:ascii="Arial" w:hAnsi="Arial"/>
      <w:b/>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D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B2D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B2DC5"/>
    <w:rPr>
      <w:rFonts w:ascii="Cambria" w:hAnsi="Cambria" w:cs="Times New Roman"/>
      <w:b/>
      <w:bCs/>
      <w:sz w:val="26"/>
      <w:szCs w:val="26"/>
    </w:rPr>
  </w:style>
  <w:style w:type="paragraph" w:styleId="Header">
    <w:name w:val="header"/>
    <w:basedOn w:val="Normal"/>
    <w:link w:val="HeaderChar"/>
    <w:uiPriority w:val="99"/>
    <w:rsid w:val="00761F0A"/>
    <w:pPr>
      <w:tabs>
        <w:tab w:val="center" w:pos="4320"/>
        <w:tab w:val="right" w:pos="8640"/>
      </w:tabs>
    </w:pPr>
  </w:style>
  <w:style w:type="character" w:customStyle="1" w:styleId="HeaderChar">
    <w:name w:val="Header Char"/>
    <w:basedOn w:val="DefaultParagraphFont"/>
    <w:link w:val="Header"/>
    <w:uiPriority w:val="99"/>
    <w:semiHidden/>
    <w:locked/>
    <w:rsid w:val="002B2DC5"/>
    <w:rPr>
      <w:rFonts w:ascii="Times New Roman" w:hAnsi="Times New Roman" w:cs="Times New Roman"/>
      <w:sz w:val="20"/>
      <w:szCs w:val="20"/>
    </w:rPr>
  </w:style>
  <w:style w:type="paragraph" w:styleId="ListBullet">
    <w:name w:val="List Bullet"/>
    <w:basedOn w:val="Normal"/>
    <w:uiPriority w:val="99"/>
    <w:rsid w:val="00761F0A"/>
    <w:pPr>
      <w:numPr>
        <w:numId w:val="4"/>
      </w:numPr>
      <w:spacing w:before="60" w:after="20"/>
    </w:pPr>
    <w:rPr>
      <w:noProof/>
    </w:rPr>
  </w:style>
  <w:style w:type="paragraph" w:styleId="ListBullet2">
    <w:name w:val="List Bullet 2"/>
    <w:basedOn w:val="Normal"/>
    <w:uiPriority w:val="99"/>
    <w:rsid w:val="00761F0A"/>
    <w:pPr>
      <w:numPr>
        <w:numId w:val="5"/>
      </w:numPr>
      <w:tabs>
        <w:tab w:val="clear" w:pos="360"/>
        <w:tab w:val="num" w:pos="810"/>
      </w:tabs>
      <w:spacing w:before="60" w:after="20"/>
      <w:ind w:left="806"/>
    </w:pPr>
    <w:rPr>
      <w:noProof/>
    </w:rPr>
  </w:style>
  <w:style w:type="paragraph" w:styleId="ListNumber">
    <w:name w:val="List Number"/>
    <w:basedOn w:val="Normal"/>
    <w:uiPriority w:val="99"/>
    <w:rsid w:val="00761F0A"/>
    <w:pPr>
      <w:numPr>
        <w:numId w:val="6"/>
      </w:numPr>
      <w:spacing w:before="60" w:after="20"/>
    </w:pPr>
    <w:rPr>
      <w:noProof/>
    </w:rPr>
  </w:style>
  <w:style w:type="paragraph" w:styleId="Footer">
    <w:name w:val="footer"/>
    <w:basedOn w:val="Normal"/>
    <w:link w:val="FooterChar"/>
    <w:uiPriority w:val="99"/>
    <w:rsid w:val="00761F0A"/>
    <w:pPr>
      <w:pBdr>
        <w:top w:val="single" w:sz="2" w:space="1" w:color="auto"/>
      </w:pBdr>
      <w:tabs>
        <w:tab w:val="left" w:pos="3600"/>
        <w:tab w:val="right" w:pos="8640"/>
      </w:tabs>
      <w:spacing w:before="200"/>
    </w:pPr>
    <w:rPr>
      <w:rFonts w:eastAsia="Times New Roman"/>
      <w:sz w:val="20"/>
    </w:rPr>
  </w:style>
  <w:style w:type="character" w:customStyle="1" w:styleId="FooterChar">
    <w:name w:val="Footer Char"/>
    <w:basedOn w:val="DefaultParagraphFont"/>
    <w:link w:val="Footer"/>
    <w:uiPriority w:val="99"/>
    <w:semiHidden/>
    <w:locked/>
    <w:rsid w:val="002B2DC5"/>
    <w:rPr>
      <w:rFonts w:ascii="Times New Roman" w:hAnsi="Times New Roman" w:cs="Times New Roman"/>
      <w:sz w:val="20"/>
      <w:szCs w:val="20"/>
    </w:rPr>
  </w:style>
  <w:style w:type="character" w:styleId="PageNumber">
    <w:name w:val="page number"/>
    <w:basedOn w:val="DefaultParagraphFont"/>
    <w:uiPriority w:val="99"/>
    <w:rsid w:val="00761F0A"/>
    <w:rPr>
      <w:rFonts w:cs="Times New Roman"/>
    </w:rPr>
  </w:style>
  <w:style w:type="character" w:styleId="Hyperlink">
    <w:name w:val="Hyperlink"/>
    <w:basedOn w:val="DefaultParagraphFont"/>
    <w:uiPriority w:val="99"/>
    <w:rsid w:val="00761F0A"/>
    <w:rPr>
      <w:rFonts w:cs="Times New Roman"/>
      <w:color w:val="0000FF"/>
      <w:u w:val="single"/>
    </w:rPr>
  </w:style>
  <w:style w:type="paragraph" w:customStyle="1" w:styleId="Documenttitle">
    <w:name w:val="Document title"/>
    <w:basedOn w:val="Normal"/>
    <w:uiPriority w:val="99"/>
    <w:rsid w:val="00761F0A"/>
    <w:pPr>
      <w:spacing w:after="280"/>
      <w:jc w:val="center"/>
    </w:pPr>
    <w:rPr>
      <w:rFonts w:ascii="Arial" w:hAnsi="Arial"/>
      <w:b/>
      <w:sz w:val="32"/>
    </w:rPr>
  </w:style>
  <w:style w:type="table" w:styleId="TableGrid">
    <w:name w:val="Table Grid"/>
    <w:basedOn w:val="TableNormal"/>
    <w:uiPriority w:val="99"/>
    <w:rsid w:val="00761F0A"/>
    <w:pPr>
      <w:spacing w:before="1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27358">
      <w:marLeft w:val="0"/>
      <w:marRight w:val="0"/>
      <w:marTop w:val="0"/>
      <w:marBottom w:val="0"/>
      <w:divBdr>
        <w:top w:val="none" w:sz="0" w:space="0" w:color="auto"/>
        <w:left w:val="none" w:sz="0" w:space="0" w:color="auto"/>
        <w:bottom w:val="none" w:sz="0" w:space="0" w:color="auto"/>
        <w:right w:val="none" w:sz="0" w:space="0" w:color="auto"/>
      </w:divBdr>
      <w:divsChild>
        <w:div w:id="319627393">
          <w:marLeft w:val="0"/>
          <w:marRight w:val="0"/>
          <w:marTop w:val="0"/>
          <w:marBottom w:val="0"/>
          <w:divBdr>
            <w:top w:val="none" w:sz="0" w:space="0" w:color="auto"/>
            <w:left w:val="none" w:sz="0" w:space="0" w:color="auto"/>
            <w:bottom w:val="none" w:sz="0" w:space="0" w:color="auto"/>
            <w:right w:val="none" w:sz="0" w:space="0" w:color="auto"/>
          </w:divBdr>
        </w:div>
      </w:divsChild>
    </w:div>
    <w:div w:id="319627363">
      <w:marLeft w:val="0"/>
      <w:marRight w:val="0"/>
      <w:marTop w:val="0"/>
      <w:marBottom w:val="0"/>
      <w:divBdr>
        <w:top w:val="none" w:sz="0" w:space="0" w:color="auto"/>
        <w:left w:val="none" w:sz="0" w:space="0" w:color="auto"/>
        <w:bottom w:val="none" w:sz="0" w:space="0" w:color="auto"/>
        <w:right w:val="none" w:sz="0" w:space="0" w:color="auto"/>
      </w:divBdr>
      <w:divsChild>
        <w:div w:id="319627440">
          <w:marLeft w:val="0"/>
          <w:marRight w:val="0"/>
          <w:marTop w:val="0"/>
          <w:marBottom w:val="0"/>
          <w:divBdr>
            <w:top w:val="none" w:sz="0" w:space="0" w:color="auto"/>
            <w:left w:val="none" w:sz="0" w:space="0" w:color="auto"/>
            <w:bottom w:val="none" w:sz="0" w:space="0" w:color="auto"/>
            <w:right w:val="none" w:sz="0" w:space="0" w:color="auto"/>
          </w:divBdr>
          <w:divsChild>
            <w:div w:id="319627371">
              <w:marLeft w:val="0"/>
              <w:marRight w:val="0"/>
              <w:marTop w:val="0"/>
              <w:marBottom w:val="0"/>
              <w:divBdr>
                <w:top w:val="none" w:sz="0" w:space="0" w:color="auto"/>
                <w:left w:val="none" w:sz="0" w:space="0" w:color="auto"/>
                <w:bottom w:val="none" w:sz="0" w:space="0" w:color="auto"/>
                <w:right w:val="none" w:sz="0" w:space="0" w:color="auto"/>
              </w:divBdr>
            </w:div>
            <w:div w:id="319627389">
              <w:marLeft w:val="0"/>
              <w:marRight w:val="0"/>
              <w:marTop w:val="0"/>
              <w:marBottom w:val="0"/>
              <w:divBdr>
                <w:top w:val="none" w:sz="0" w:space="0" w:color="auto"/>
                <w:left w:val="none" w:sz="0" w:space="0" w:color="auto"/>
                <w:bottom w:val="none" w:sz="0" w:space="0" w:color="auto"/>
                <w:right w:val="none" w:sz="0" w:space="0" w:color="auto"/>
              </w:divBdr>
            </w:div>
            <w:div w:id="319627395">
              <w:marLeft w:val="0"/>
              <w:marRight w:val="0"/>
              <w:marTop w:val="0"/>
              <w:marBottom w:val="0"/>
              <w:divBdr>
                <w:top w:val="none" w:sz="0" w:space="0" w:color="auto"/>
                <w:left w:val="none" w:sz="0" w:space="0" w:color="auto"/>
                <w:bottom w:val="none" w:sz="0" w:space="0" w:color="auto"/>
                <w:right w:val="none" w:sz="0" w:space="0" w:color="auto"/>
              </w:divBdr>
            </w:div>
            <w:div w:id="319627401">
              <w:marLeft w:val="0"/>
              <w:marRight w:val="0"/>
              <w:marTop w:val="0"/>
              <w:marBottom w:val="0"/>
              <w:divBdr>
                <w:top w:val="none" w:sz="0" w:space="0" w:color="auto"/>
                <w:left w:val="none" w:sz="0" w:space="0" w:color="auto"/>
                <w:bottom w:val="none" w:sz="0" w:space="0" w:color="auto"/>
                <w:right w:val="none" w:sz="0" w:space="0" w:color="auto"/>
              </w:divBdr>
            </w:div>
            <w:div w:id="319627408">
              <w:marLeft w:val="0"/>
              <w:marRight w:val="0"/>
              <w:marTop w:val="0"/>
              <w:marBottom w:val="0"/>
              <w:divBdr>
                <w:top w:val="none" w:sz="0" w:space="0" w:color="auto"/>
                <w:left w:val="none" w:sz="0" w:space="0" w:color="auto"/>
                <w:bottom w:val="none" w:sz="0" w:space="0" w:color="auto"/>
                <w:right w:val="none" w:sz="0" w:space="0" w:color="auto"/>
              </w:divBdr>
            </w:div>
            <w:div w:id="319627432">
              <w:marLeft w:val="0"/>
              <w:marRight w:val="0"/>
              <w:marTop w:val="0"/>
              <w:marBottom w:val="0"/>
              <w:divBdr>
                <w:top w:val="none" w:sz="0" w:space="0" w:color="auto"/>
                <w:left w:val="none" w:sz="0" w:space="0" w:color="auto"/>
                <w:bottom w:val="none" w:sz="0" w:space="0" w:color="auto"/>
                <w:right w:val="none" w:sz="0" w:space="0" w:color="auto"/>
              </w:divBdr>
            </w:div>
            <w:div w:id="319627435">
              <w:marLeft w:val="0"/>
              <w:marRight w:val="0"/>
              <w:marTop w:val="0"/>
              <w:marBottom w:val="0"/>
              <w:divBdr>
                <w:top w:val="none" w:sz="0" w:space="0" w:color="auto"/>
                <w:left w:val="none" w:sz="0" w:space="0" w:color="auto"/>
                <w:bottom w:val="none" w:sz="0" w:space="0" w:color="auto"/>
                <w:right w:val="none" w:sz="0" w:space="0" w:color="auto"/>
              </w:divBdr>
            </w:div>
            <w:div w:id="319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7364">
      <w:marLeft w:val="0"/>
      <w:marRight w:val="0"/>
      <w:marTop w:val="0"/>
      <w:marBottom w:val="0"/>
      <w:divBdr>
        <w:top w:val="none" w:sz="0" w:space="0" w:color="auto"/>
        <w:left w:val="none" w:sz="0" w:space="0" w:color="auto"/>
        <w:bottom w:val="none" w:sz="0" w:space="0" w:color="auto"/>
        <w:right w:val="none" w:sz="0" w:space="0" w:color="auto"/>
      </w:divBdr>
      <w:divsChild>
        <w:div w:id="319627379">
          <w:marLeft w:val="0"/>
          <w:marRight w:val="0"/>
          <w:marTop w:val="0"/>
          <w:marBottom w:val="0"/>
          <w:divBdr>
            <w:top w:val="none" w:sz="0" w:space="0" w:color="auto"/>
            <w:left w:val="none" w:sz="0" w:space="0" w:color="auto"/>
            <w:bottom w:val="none" w:sz="0" w:space="0" w:color="auto"/>
            <w:right w:val="none" w:sz="0" w:space="0" w:color="auto"/>
          </w:divBdr>
          <w:divsChild>
            <w:div w:id="319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7372">
      <w:marLeft w:val="0"/>
      <w:marRight w:val="0"/>
      <w:marTop w:val="0"/>
      <w:marBottom w:val="0"/>
      <w:divBdr>
        <w:top w:val="none" w:sz="0" w:space="0" w:color="auto"/>
        <w:left w:val="none" w:sz="0" w:space="0" w:color="auto"/>
        <w:bottom w:val="none" w:sz="0" w:space="0" w:color="auto"/>
        <w:right w:val="none" w:sz="0" w:space="0" w:color="auto"/>
      </w:divBdr>
      <w:divsChild>
        <w:div w:id="319627362">
          <w:marLeft w:val="0"/>
          <w:marRight w:val="0"/>
          <w:marTop w:val="0"/>
          <w:marBottom w:val="0"/>
          <w:divBdr>
            <w:top w:val="none" w:sz="0" w:space="0" w:color="auto"/>
            <w:left w:val="none" w:sz="0" w:space="0" w:color="auto"/>
            <w:bottom w:val="none" w:sz="0" w:space="0" w:color="auto"/>
            <w:right w:val="none" w:sz="0" w:space="0" w:color="auto"/>
          </w:divBdr>
        </w:div>
      </w:divsChild>
    </w:div>
    <w:div w:id="319627380">
      <w:marLeft w:val="0"/>
      <w:marRight w:val="0"/>
      <w:marTop w:val="0"/>
      <w:marBottom w:val="0"/>
      <w:divBdr>
        <w:top w:val="none" w:sz="0" w:space="0" w:color="auto"/>
        <w:left w:val="none" w:sz="0" w:space="0" w:color="auto"/>
        <w:bottom w:val="none" w:sz="0" w:space="0" w:color="auto"/>
        <w:right w:val="none" w:sz="0" w:space="0" w:color="auto"/>
      </w:divBdr>
      <w:divsChild>
        <w:div w:id="319627367">
          <w:marLeft w:val="0"/>
          <w:marRight w:val="0"/>
          <w:marTop w:val="0"/>
          <w:marBottom w:val="0"/>
          <w:divBdr>
            <w:top w:val="none" w:sz="0" w:space="0" w:color="auto"/>
            <w:left w:val="none" w:sz="0" w:space="0" w:color="auto"/>
            <w:bottom w:val="none" w:sz="0" w:space="0" w:color="auto"/>
            <w:right w:val="none" w:sz="0" w:space="0" w:color="auto"/>
          </w:divBdr>
        </w:div>
        <w:div w:id="319627368">
          <w:marLeft w:val="0"/>
          <w:marRight w:val="0"/>
          <w:marTop w:val="0"/>
          <w:marBottom w:val="0"/>
          <w:divBdr>
            <w:top w:val="none" w:sz="0" w:space="0" w:color="auto"/>
            <w:left w:val="none" w:sz="0" w:space="0" w:color="auto"/>
            <w:bottom w:val="none" w:sz="0" w:space="0" w:color="auto"/>
            <w:right w:val="none" w:sz="0" w:space="0" w:color="auto"/>
          </w:divBdr>
        </w:div>
        <w:div w:id="319627375">
          <w:marLeft w:val="0"/>
          <w:marRight w:val="0"/>
          <w:marTop w:val="0"/>
          <w:marBottom w:val="0"/>
          <w:divBdr>
            <w:top w:val="none" w:sz="0" w:space="0" w:color="auto"/>
            <w:left w:val="none" w:sz="0" w:space="0" w:color="auto"/>
            <w:bottom w:val="none" w:sz="0" w:space="0" w:color="auto"/>
            <w:right w:val="none" w:sz="0" w:space="0" w:color="auto"/>
          </w:divBdr>
        </w:div>
        <w:div w:id="319627376">
          <w:marLeft w:val="0"/>
          <w:marRight w:val="0"/>
          <w:marTop w:val="0"/>
          <w:marBottom w:val="0"/>
          <w:divBdr>
            <w:top w:val="none" w:sz="0" w:space="0" w:color="auto"/>
            <w:left w:val="none" w:sz="0" w:space="0" w:color="auto"/>
            <w:bottom w:val="none" w:sz="0" w:space="0" w:color="auto"/>
            <w:right w:val="none" w:sz="0" w:space="0" w:color="auto"/>
          </w:divBdr>
        </w:div>
        <w:div w:id="319627384">
          <w:marLeft w:val="0"/>
          <w:marRight w:val="0"/>
          <w:marTop w:val="0"/>
          <w:marBottom w:val="0"/>
          <w:divBdr>
            <w:top w:val="none" w:sz="0" w:space="0" w:color="auto"/>
            <w:left w:val="none" w:sz="0" w:space="0" w:color="auto"/>
            <w:bottom w:val="none" w:sz="0" w:space="0" w:color="auto"/>
            <w:right w:val="none" w:sz="0" w:space="0" w:color="auto"/>
          </w:divBdr>
        </w:div>
        <w:div w:id="319627388">
          <w:marLeft w:val="0"/>
          <w:marRight w:val="0"/>
          <w:marTop w:val="0"/>
          <w:marBottom w:val="0"/>
          <w:divBdr>
            <w:top w:val="none" w:sz="0" w:space="0" w:color="auto"/>
            <w:left w:val="none" w:sz="0" w:space="0" w:color="auto"/>
            <w:bottom w:val="none" w:sz="0" w:space="0" w:color="auto"/>
            <w:right w:val="none" w:sz="0" w:space="0" w:color="auto"/>
          </w:divBdr>
        </w:div>
        <w:div w:id="319627390">
          <w:marLeft w:val="0"/>
          <w:marRight w:val="0"/>
          <w:marTop w:val="0"/>
          <w:marBottom w:val="0"/>
          <w:divBdr>
            <w:top w:val="none" w:sz="0" w:space="0" w:color="auto"/>
            <w:left w:val="none" w:sz="0" w:space="0" w:color="auto"/>
            <w:bottom w:val="none" w:sz="0" w:space="0" w:color="auto"/>
            <w:right w:val="none" w:sz="0" w:space="0" w:color="auto"/>
          </w:divBdr>
        </w:div>
        <w:div w:id="319627391">
          <w:marLeft w:val="0"/>
          <w:marRight w:val="0"/>
          <w:marTop w:val="0"/>
          <w:marBottom w:val="0"/>
          <w:divBdr>
            <w:top w:val="none" w:sz="0" w:space="0" w:color="auto"/>
            <w:left w:val="none" w:sz="0" w:space="0" w:color="auto"/>
            <w:bottom w:val="none" w:sz="0" w:space="0" w:color="auto"/>
            <w:right w:val="none" w:sz="0" w:space="0" w:color="auto"/>
          </w:divBdr>
        </w:div>
        <w:div w:id="319627400">
          <w:marLeft w:val="0"/>
          <w:marRight w:val="0"/>
          <w:marTop w:val="0"/>
          <w:marBottom w:val="0"/>
          <w:divBdr>
            <w:top w:val="none" w:sz="0" w:space="0" w:color="auto"/>
            <w:left w:val="none" w:sz="0" w:space="0" w:color="auto"/>
            <w:bottom w:val="none" w:sz="0" w:space="0" w:color="auto"/>
            <w:right w:val="none" w:sz="0" w:space="0" w:color="auto"/>
          </w:divBdr>
        </w:div>
        <w:div w:id="319627402">
          <w:marLeft w:val="0"/>
          <w:marRight w:val="0"/>
          <w:marTop w:val="0"/>
          <w:marBottom w:val="0"/>
          <w:divBdr>
            <w:top w:val="none" w:sz="0" w:space="0" w:color="auto"/>
            <w:left w:val="none" w:sz="0" w:space="0" w:color="auto"/>
            <w:bottom w:val="none" w:sz="0" w:space="0" w:color="auto"/>
            <w:right w:val="none" w:sz="0" w:space="0" w:color="auto"/>
          </w:divBdr>
        </w:div>
        <w:div w:id="319627406">
          <w:marLeft w:val="0"/>
          <w:marRight w:val="0"/>
          <w:marTop w:val="0"/>
          <w:marBottom w:val="0"/>
          <w:divBdr>
            <w:top w:val="none" w:sz="0" w:space="0" w:color="auto"/>
            <w:left w:val="none" w:sz="0" w:space="0" w:color="auto"/>
            <w:bottom w:val="none" w:sz="0" w:space="0" w:color="auto"/>
            <w:right w:val="none" w:sz="0" w:space="0" w:color="auto"/>
          </w:divBdr>
        </w:div>
        <w:div w:id="319627407">
          <w:marLeft w:val="0"/>
          <w:marRight w:val="0"/>
          <w:marTop w:val="0"/>
          <w:marBottom w:val="0"/>
          <w:divBdr>
            <w:top w:val="none" w:sz="0" w:space="0" w:color="auto"/>
            <w:left w:val="none" w:sz="0" w:space="0" w:color="auto"/>
            <w:bottom w:val="none" w:sz="0" w:space="0" w:color="auto"/>
            <w:right w:val="none" w:sz="0" w:space="0" w:color="auto"/>
          </w:divBdr>
        </w:div>
        <w:div w:id="319627409">
          <w:marLeft w:val="0"/>
          <w:marRight w:val="0"/>
          <w:marTop w:val="0"/>
          <w:marBottom w:val="0"/>
          <w:divBdr>
            <w:top w:val="none" w:sz="0" w:space="0" w:color="auto"/>
            <w:left w:val="none" w:sz="0" w:space="0" w:color="auto"/>
            <w:bottom w:val="none" w:sz="0" w:space="0" w:color="auto"/>
            <w:right w:val="none" w:sz="0" w:space="0" w:color="auto"/>
          </w:divBdr>
        </w:div>
        <w:div w:id="319627412">
          <w:marLeft w:val="0"/>
          <w:marRight w:val="0"/>
          <w:marTop w:val="0"/>
          <w:marBottom w:val="0"/>
          <w:divBdr>
            <w:top w:val="none" w:sz="0" w:space="0" w:color="auto"/>
            <w:left w:val="none" w:sz="0" w:space="0" w:color="auto"/>
            <w:bottom w:val="none" w:sz="0" w:space="0" w:color="auto"/>
            <w:right w:val="none" w:sz="0" w:space="0" w:color="auto"/>
          </w:divBdr>
        </w:div>
        <w:div w:id="319627414">
          <w:marLeft w:val="0"/>
          <w:marRight w:val="0"/>
          <w:marTop w:val="0"/>
          <w:marBottom w:val="0"/>
          <w:divBdr>
            <w:top w:val="none" w:sz="0" w:space="0" w:color="auto"/>
            <w:left w:val="none" w:sz="0" w:space="0" w:color="auto"/>
            <w:bottom w:val="none" w:sz="0" w:space="0" w:color="auto"/>
            <w:right w:val="none" w:sz="0" w:space="0" w:color="auto"/>
          </w:divBdr>
        </w:div>
        <w:div w:id="319627417">
          <w:marLeft w:val="0"/>
          <w:marRight w:val="0"/>
          <w:marTop w:val="0"/>
          <w:marBottom w:val="0"/>
          <w:divBdr>
            <w:top w:val="none" w:sz="0" w:space="0" w:color="auto"/>
            <w:left w:val="none" w:sz="0" w:space="0" w:color="auto"/>
            <w:bottom w:val="none" w:sz="0" w:space="0" w:color="auto"/>
            <w:right w:val="none" w:sz="0" w:space="0" w:color="auto"/>
          </w:divBdr>
        </w:div>
        <w:div w:id="319627420">
          <w:marLeft w:val="0"/>
          <w:marRight w:val="0"/>
          <w:marTop w:val="0"/>
          <w:marBottom w:val="0"/>
          <w:divBdr>
            <w:top w:val="none" w:sz="0" w:space="0" w:color="auto"/>
            <w:left w:val="none" w:sz="0" w:space="0" w:color="auto"/>
            <w:bottom w:val="none" w:sz="0" w:space="0" w:color="auto"/>
            <w:right w:val="none" w:sz="0" w:space="0" w:color="auto"/>
          </w:divBdr>
        </w:div>
        <w:div w:id="319627423">
          <w:marLeft w:val="0"/>
          <w:marRight w:val="0"/>
          <w:marTop w:val="0"/>
          <w:marBottom w:val="0"/>
          <w:divBdr>
            <w:top w:val="none" w:sz="0" w:space="0" w:color="auto"/>
            <w:left w:val="none" w:sz="0" w:space="0" w:color="auto"/>
            <w:bottom w:val="none" w:sz="0" w:space="0" w:color="auto"/>
            <w:right w:val="none" w:sz="0" w:space="0" w:color="auto"/>
          </w:divBdr>
        </w:div>
        <w:div w:id="319627424">
          <w:marLeft w:val="0"/>
          <w:marRight w:val="0"/>
          <w:marTop w:val="0"/>
          <w:marBottom w:val="0"/>
          <w:divBdr>
            <w:top w:val="none" w:sz="0" w:space="0" w:color="auto"/>
            <w:left w:val="none" w:sz="0" w:space="0" w:color="auto"/>
            <w:bottom w:val="none" w:sz="0" w:space="0" w:color="auto"/>
            <w:right w:val="none" w:sz="0" w:space="0" w:color="auto"/>
          </w:divBdr>
        </w:div>
        <w:div w:id="319627425">
          <w:marLeft w:val="0"/>
          <w:marRight w:val="0"/>
          <w:marTop w:val="0"/>
          <w:marBottom w:val="0"/>
          <w:divBdr>
            <w:top w:val="none" w:sz="0" w:space="0" w:color="auto"/>
            <w:left w:val="none" w:sz="0" w:space="0" w:color="auto"/>
            <w:bottom w:val="none" w:sz="0" w:space="0" w:color="auto"/>
            <w:right w:val="none" w:sz="0" w:space="0" w:color="auto"/>
          </w:divBdr>
        </w:div>
        <w:div w:id="319627431">
          <w:marLeft w:val="0"/>
          <w:marRight w:val="0"/>
          <w:marTop w:val="0"/>
          <w:marBottom w:val="0"/>
          <w:divBdr>
            <w:top w:val="none" w:sz="0" w:space="0" w:color="auto"/>
            <w:left w:val="none" w:sz="0" w:space="0" w:color="auto"/>
            <w:bottom w:val="none" w:sz="0" w:space="0" w:color="auto"/>
            <w:right w:val="none" w:sz="0" w:space="0" w:color="auto"/>
          </w:divBdr>
        </w:div>
        <w:div w:id="319627434">
          <w:marLeft w:val="0"/>
          <w:marRight w:val="0"/>
          <w:marTop w:val="0"/>
          <w:marBottom w:val="0"/>
          <w:divBdr>
            <w:top w:val="none" w:sz="0" w:space="0" w:color="auto"/>
            <w:left w:val="none" w:sz="0" w:space="0" w:color="auto"/>
            <w:bottom w:val="none" w:sz="0" w:space="0" w:color="auto"/>
            <w:right w:val="none" w:sz="0" w:space="0" w:color="auto"/>
          </w:divBdr>
        </w:div>
        <w:div w:id="319627438">
          <w:marLeft w:val="0"/>
          <w:marRight w:val="0"/>
          <w:marTop w:val="0"/>
          <w:marBottom w:val="0"/>
          <w:divBdr>
            <w:top w:val="none" w:sz="0" w:space="0" w:color="auto"/>
            <w:left w:val="none" w:sz="0" w:space="0" w:color="auto"/>
            <w:bottom w:val="none" w:sz="0" w:space="0" w:color="auto"/>
            <w:right w:val="none" w:sz="0" w:space="0" w:color="auto"/>
          </w:divBdr>
        </w:div>
        <w:div w:id="319627439">
          <w:marLeft w:val="0"/>
          <w:marRight w:val="0"/>
          <w:marTop w:val="0"/>
          <w:marBottom w:val="0"/>
          <w:divBdr>
            <w:top w:val="none" w:sz="0" w:space="0" w:color="auto"/>
            <w:left w:val="none" w:sz="0" w:space="0" w:color="auto"/>
            <w:bottom w:val="none" w:sz="0" w:space="0" w:color="auto"/>
            <w:right w:val="none" w:sz="0" w:space="0" w:color="auto"/>
          </w:divBdr>
        </w:div>
        <w:div w:id="319627441">
          <w:marLeft w:val="0"/>
          <w:marRight w:val="0"/>
          <w:marTop w:val="0"/>
          <w:marBottom w:val="0"/>
          <w:divBdr>
            <w:top w:val="none" w:sz="0" w:space="0" w:color="auto"/>
            <w:left w:val="none" w:sz="0" w:space="0" w:color="auto"/>
            <w:bottom w:val="none" w:sz="0" w:space="0" w:color="auto"/>
            <w:right w:val="none" w:sz="0" w:space="0" w:color="auto"/>
          </w:divBdr>
        </w:div>
        <w:div w:id="319627442">
          <w:marLeft w:val="0"/>
          <w:marRight w:val="0"/>
          <w:marTop w:val="0"/>
          <w:marBottom w:val="0"/>
          <w:divBdr>
            <w:top w:val="none" w:sz="0" w:space="0" w:color="auto"/>
            <w:left w:val="none" w:sz="0" w:space="0" w:color="auto"/>
            <w:bottom w:val="none" w:sz="0" w:space="0" w:color="auto"/>
            <w:right w:val="none" w:sz="0" w:space="0" w:color="auto"/>
          </w:divBdr>
        </w:div>
      </w:divsChild>
    </w:div>
    <w:div w:id="319627387">
      <w:marLeft w:val="0"/>
      <w:marRight w:val="0"/>
      <w:marTop w:val="0"/>
      <w:marBottom w:val="0"/>
      <w:divBdr>
        <w:top w:val="none" w:sz="0" w:space="0" w:color="auto"/>
        <w:left w:val="none" w:sz="0" w:space="0" w:color="auto"/>
        <w:bottom w:val="none" w:sz="0" w:space="0" w:color="auto"/>
        <w:right w:val="none" w:sz="0" w:space="0" w:color="auto"/>
      </w:divBdr>
    </w:div>
    <w:div w:id="319627394">
      <w:marLeft w:val="0"/>
      <w:marRight w:val="0"/>
      <w:marTop w:val="0"/>
      <w:marBottom w:val="0"/>
      <w:divBdr>
        <w:top w:val="none" w:sz="0" w:space="0" w:color="auto"/>
        <w:left w:val="none" w:sz="0" w:space="0" w:color="auto"/>
        <w:bottom w:val="none" w:sz="0" w:space="0" w:color="auto"/>
        <w:right w:val="none" w:sz="0" w:space="0" w:color="auto"/>
      </w:divBdr>
    </w:div>
    <w:div w:id="319627404">
      <w:marLeft w:val="0"/>
      <w:marRight w:val="0"/>
      <w:marTop w:val="0"/>
      <w:marBottom w:val="0"/>
      <w:divBdr>
        <w:top w:val="none" w:sz="0" w:space="0" w:color="auto"/>
        <w:left w:val="none" w:sz="0" w:space="0" w:color="auto"/>
        <w:bottom w:val="none" w:sz="0" w:space="0" w:color="auto"/>
        <w:right w:val="none" w:sz="0" w:space="0" w:color="auto"/>
      </w:divBdr>
      <w:divsChild>
        <w:div w:id="319627357">
          <w:marLeft w:val="0"/>
          <w:marRight w:val="0"/>
          <w:marTop w:val="0"/>
          <w:marBottom w:val="0"/>
          <w:divBdr>
            <w:top w:val="none" w:sz="0" w:space="0" w:color="auto"/>
            <w:left w:val="none" w:sz="0" w:space="0" w:color="auto"/>
            <w:bottom w:val="none" w:sz="0" w:space="0" w:color="auto"/>
            <w:right w:val="none" w:sz="0" w:space="0" w:color="auto"/>
          </w:divBdr>
        </w:div>
        <w:div w:id="319627359">
          <w:marLeft w:val="0"/>
          <w:marRight w:val="0"/>
          <w:marTop w:val="0"/>
          <w:marBottom w:val="0"/>
          <w:divBdr>
            <w:top w:val="none" w:sz="0" w:space="0" w:color="auto"/>
            <w:left w:val="none" w:sz="0" w:space="0" w:color="auto"/>
            <w:bottom w:val="none" w:sz="0" w:space="0" w:color="auto"/>
            <w:right w:val="none" w:sz="0" w:space="0" w:color="auto"/>
          </w:divBdr>
        </w:div>
        <w:div w:id="319627360">
          <w:marLeft w:val="0"/>
          <w:marRight w:val="0"/>
          <w:marTop w:val="0"/>
          <w:marBottom w:val="0"/>
          <w:divBdr>
            <w:top w:val="none" w:sz="0" w:space="0" w:color="auto"/>
            <w:left w:val="none" w:sz="0" w:space="0" w:color="auto"/>
            <w:bottom w:val="none" w:sz="0" w:space="0" w:color="auto"/>
            <w:right w:val="none" w:sz="0" w:space="0" w:color="auto"/>
          </w:divBdr>
        </w:div>
        <w:div w:id="319627365">
          <w:marLeft w:val="0"/>
          <w:marRight w:val="0"/>
          <w:marTop w:val="0"/>
          <w:marBottom w:val="0"/>
          <w:divBdr>
            <w:top w:val="none" w:sz="0" w:space="0" w:color="auto"/>
            <w:left w:val="none" w:sz="0" w:space="0" w:color="auto"/>
            <w:bottom w:val="none" w:sz="0" w:space="0" w:color="auto"/>
            <w:right w:val="none" w:sz="0" w:space="0" w:color="auto"/>
          </w:divBdr>
        </w:div>
        <w:div w:id="319627366">
          <w:marLeft w:val="0"/>
          <w:marRight w:val="0"/>
          <w:marTop w:val="0"/>
          <w:marBottom w:val="0"/>
          <w:divBdr>
            <w:top w:val="none" w:sz="0" w:space="0" w:color="auto"/>
            <w:left w:val="none" w:sz="0" w:space="0" w:color="auto"/>
            <w:bottom w:val="none" w:sz="0" w:space="0" w:color="auto"/>
            <w:right w:val="none" w:sz="0" w:space="0" w:color="auto"/>
          </w:divBdr>
        </w:div>
        <w:div w:id="319627369">
          <w:marLeft w:val="0"/>
          <w:marRight w:val="0"/>
          <w:marTop w:val="0"/>
          <w:marBottom w:val="0"/>
          <w:divBdr>
            <w:top w:val="none" w:sz="0" w:space="0" w:color="auto"/>
            <w:left w:val="none" w:sz="0" w:space="0" w:color="auto"/>
            <w:bottom w:val="none" w:sz="0" w:space="0" w:color="auto"/>
            <w:right w:val="none" w:sz="0" w:space="0" w:color="auto"/>
          </w:divBdr>
        </w:div>
        <w:div w:id="319627370">
          <w:marLeft w:val="0"/>
          <w:marRight w:val="0"/>
          <w:marTop w:val="0"/>
          <w:marBottom w:val="0"/>
          <w:divBdr>
            <w:top w:val="none" w:sz="0" w:space="0" w:color="auto"/>
            <w:left w:val="none" w:sz="0" w:space="0" w:color="auto"/>
            <w:bottom w:val="none" w:sz="0" w:space="0" w:color="auto"/>
            <w:right w:val="none" w:sz="0" w:space="0" w:color="auto"/>
          </w:divBdr>
        </w:div>
        <w:div w:id="319627373">
          <w:marLeft w:val="0"/>
          <w:marRight w:val="0"/>
          <w:marTop w:val="0"/>
          <w:marBottom w:val="0"/>
          <w:divBdr>
            <w:top w:val="none" w:sz="0" w:space="0" w:color="auto"/>
            <w:left w:val="none" w:sz="0" w:space="0" w:color="auto"/>
            <w:bottom w:val="none" w:sz="0" w:space="0" w:color="auto"/>
            <w:right w:val="none" w:sz="0" w:space="0" w:color="auto"/>
          </w:divBdr>
        </w:div>
        <w:div w:id="319627374">
          <w:marLeft w:val="0"/>
          <w:marRight w:val="0"/>
          <w:marTop w:val="0"/>
          <w:marBottom w:val="0"/>
          <w:divBdr>
            <w:top w:val="none" w:sz="0" w:space="0" w:color="auto"/>
            <w:left w:val="none" w:sz="0" w:space="0" w:color="auto"/>
            <w:bottom w:val="none" w:sz="0" w:space="0" w:color="auto"/>
            <w:right w:val="none" w:sz="0" w:space="0" w:color="auto"/>
          </w:divBdr>
        </w:div>
        <w:div w:id="319627377">
          <w:marLeft w:val="0"/>
          <w:marRight w:val="0"/>
          <w:marTop w:val="0"/>
          <w:marBottom w:val="0"/>
          <w:divBdr>
            <w:top w:val="none" w:sz="0" w:space="0" w:color="auto"/>
            <w:left w:val="none" w:sz="0" w:space="0" w:color="auto"/>
            <w:bottom w:val="none" w:sz="0" w:space="0" w:color="auto"/>
            <w:right w:val="none" w:sz="0" w:space="0" w:color="auto"/>
          </w:divBdr>
        </w:div>
        <w:div w:id="319627378">
          <w:marLeft w:val="0"/>
          <w:marRight w:val="0"/>
          <w:marTop w:val="0"/>
          <w:marBottom w:val="0"/>
          <w:divBdr>
            <w:top w:val="none" w:sz="0" w:space="0" w:color="auto"/>
            <w:left w:val="none" w:sz="0" w:space="0" w:color="auto"/>
            <w:bottom w:val="none" w:sz="0" w:space="0" w:color="auto"/>
            <w:right w:val="none" w:sz="0" w:space="0" w:color="auto"/>
          </w:divBdr>
        </w:div>
        <w:div w:id="319627382">
          <w:marLeft w:val="0"/>
          <w:marRight w:val="0"/>
          <w:marTop w:val="0"/>
          <w:marBottom w:val="0"/>
          <w:divBdr>
            <w:top w:val="none" w:sz="0" w:space="0" w:color="auto"/>
            <w:left w:val="none" w:sz="0" w:space="0" w:color="auto"/>
            <w:bottom w:val="none" w:sz="0" w:space="0" w:color="auto"/>
            <w:right w:val="none" w:sz="0" w:space="0" w:color="auto"/>
          </w:divBdr>
        </w:div>
        <w:div w:id="319627386">
          <w:marLeft w:val="0"/>
          <w:marRight w:val="0"/>
          <w:marTop w:val="0"/>
          <w:marBottom w:val="0"/>
          <w:divBdr>
            <w:top w:val="none" w:sz="0" w:space="0" w:color="auto"/>
            <w:left w:val="none" w:sz="0" w:space="0" w:color="auto"/>
            <w:bottom w:val="none" w:sz="0" w:space="0" w:color="auto"/>
            <w:right w:val="none" w:sz="0" w:space="0" w:color="auto"/>
          </w:divBdr>
        </w:div>
        <w:div w:id="319627392">
          <w:marLeft w:val="0"/>
          <w:marRight w:val="0"/>
          <w:marTop w:val="0"/>
          <w:marBottom w:val="0"/>
          <w:divBdr>
            <w:top w:val="none" w:sz="0" w:space="0" w:color="auto"/>
            <w:left w:val="none" w:sz="0" w:space="0" w:color="auto"/>
            <w:bottom w:val="none" w:sz="0" w:space="0" w:color="auto"/>
            <w:right w:val="none" w:sz="0" w:space="0" w:color="auto"/>
          </w:divBdr>
        </w:div>
        <w:div w:id="319627396">
          <w:marLeft w:val="0"/>
          <w:marRight w:val="0"/>
          <w:marTop w:val="0"/>
          <w:marBottom w:val="0"/>
          <w:divBdr>
            <w:top w:val="none" w:sz="0" w:space="0" w:color="auto"/>
            <w:left w:val="none" w:sz="0" w:space="0" w:color="auto"/>
            <w:bottom w:val="none" w:sz="0" w:space="0" w:color="auto"/>
            <w:right w:val="none" w:sz="0" w:space="0" w:color="auto"/>
          </w:divBdr>
        </w:div>
        <w:div w:id="319627397">
          <w:marLeft w:val="0"/>
          <w:marRight w:val="0"/>
          <w:marTop w:val="0"/>
          <w:marBottom w:val="0"/>
          <w:divBdr>
            <w:top w:val="none" w:sz="0" w:space="0" w:color="auto"/>
            <w:left w:val="none" w:sz="0" w:space="0" w:color="auto"/>
            <w:bottom w:val="none" w:sz="0" w:space="0" w:color="auto"/>
            <w:right w:val="none" w:sz="0" w:space="0" w:color="auto"/>
          </w:divBdr>
        </w:div>
        <w:div w:id="319627403">
          <w:marLeft w:val="0"/>
          <w:marRight w:val="0"/>
          <w:marTop w:val="0"/>
          <w:marBottom w:val="0"/>
          <w:divBdr>
            <w:top w:val="none" w:sz="0" w:space="0" w:color="auto"/>
            <w:left w:val="none" w:sz="0" w:space="0" w:color="auto"/>
            <w:bottom w:val="none" w:sz="0" w:space="0" w:color="auto"/>
            <w:right w:val="none" w:sz="0" w:space="0" w:color="auto"/>
          </w:divBdr>
        </w:div>
        <w:div w:id="319627410">
          <w:marLeft w:val="0"/>
          <w:marRight w:val="0"/>
          <w:marTop w:val="0"/>
          <w:marBottom w:val="0"/>
          <w:divBdr>
            <w:top w:val="none" w:sz="0" w:space="0" w:color="auto"/>
            <w:left w:val="none" w:sz="0" w:space="0" w:color="auto"/>
            <w:bottom w:val="none" w:sz="0" w:space="0" w:color="auto"/>
            <w:right w:val="none" w:sz="0" w:space="0" w:color="auto"/>
          </w:divBdr>
        </w:div>
        <w:div w:id="319627411">
          <w:marLeft w:val="0"/>
          <w:marRight w:val="0"/>
          <w:marTop w:val="0"/>
          <w:marBottom w:val="0"/>
          <w:divBdr>
            <w:top w:val="none" w:sz="0" w:space="0" w:color="auto"/>
            <w:left w:val="none" w:sz="0" w:space="0" w:color="auto"/>
            <w:bottom w:val="none" w:sz="0" w:space="0" w:color="auto"/>
            <w:right w:val="none" w:sz="0" w:space="0" w:color="auto"/>
          </w:divBdr>
        </w:div>
        <w:div w:id="319627413">
          <w:marLeft w:val="0"/>
          <w:marRight w:val="0"/>
          <w:marTop w:val="0"/>
          <w:marBottom w:val="0"/>
          <w:divBdr>
            <w:top w:val="none" w:sz="0" w:space="0" w:color="auto"/>
            <w:left w:val="none" w:sz="0" w:space="0" w:color="auto"/>
            <w:bottom w:val="none" w:sz="0" w:space="0" w:color="auto"/>
            <w:right w:val="none" w:sz="0" w:space="0" w:color="auto"/>
          </w:divBdr>
        </w:div>
        <w:div w:id="319627421">
          <w:marLeft w:val="0"/>
          <w:marRight w:val="0"/>
          <w:marTop w:val="0"/>
          <w:marBottom w:val="0"/>
          <w:divBdr>
            <w:top w:val="none" w:sz="0" w:space="0" w:color="auto"/>
            <w:left w:val="none" w:sz="0" w:space="0" w:color="auto"/>
            <w:bottom w:val="none" w:sz="0" w:space="0" w:color="auto"/>
            <w:right w:val="none" w:sz="0" w:space="0" w:color="auto"/>
          </w:divBdr>
        </w:div>
        <w:div w:id="319627427">
          <w:marLeft w:val="0"/>
          <w:marRight w:val="0"/>
          <w:marTop w:val="0"/>
          <w:marBottom w:val="0"/>
          <w:divBdr>
            <w:top w:val="none" w:sz="0" w:space="0" w:color="auto"/>
            <w:left w:val="none" w:sz="0" w:space="0" w:color="auto"/>
            <w:bottom w:val="none" w:sz="0" w:space="0" w:color="auto"/>
            <w:right w:val="none" w:sz="0" w:space="0" w:color="auto"/>
          </w:divBdr>
        </w:div>
        <w:div w:id="319627428">
          <w:marLeft w:val="0"/>
          <w:marRight w:val="0"/>
          <w:marTop w:val="0"/>
          <w:marBottom w:val="0"/>
          <w:divBdr>
            <w:top w:val="none" w:sz="0" w:space="0" w:color="auto"/>
            <w:left w:val="none" w:sz="0" w:space="0" w:color="auto"/>
            <w:bottom w:val="none" w:sz="0" w:space="0" w:color="auto"/>
            <w:right w:val="none" w:sz="0" w:space="0" w:color="auto"/>
          </w:divBdr>
        </w:div>
        <w:div w:id="319627429">
          <w:marLeft w:val="0"/>
          <w:marRight w:val="0"/>
          <w:marTop w:val="0"/>
          <w:marBottom w:val="0"/>
          <w:divBdr>
            <w:top w:val="none" w:sz="0" w:space="0" w:color="auto"/>
            <w:left w:val="none" w:sz="0" w:space="0" w:color="auto"/>
            <w:bottom w:val="none" w:sz="0" w:space="0" w:color="auto"/>
            <w:right w:val="none" w:sz="0" w:space="0" w:color="auto"/>
          </w:divBdr>
        </w:div>
        <w:div w:id="319627433">
          <w:marLeft w:val="0"/>
          <w:marRight w:val="0"/>
          <w:marTop w:val="0"/>
          <w:marBottom w:val="0"/>
          <w:divBdr>
            <w:top w:val="none" w:sz="0" w:space="0" w:color="auto"/>
            <w:left w:val="none" w:sz="0" w:space="0" w:color="auto"/>
            <w:bottom w:val="none" w:sz="0" w:space="0" w:color="auto"/>
            <w:right w:val="none" w:sz="0" w:space="0" w:color="auto"/>
          </w:divBdr>
        </w:div>
        <w:div w:id="319627443">
          <w:marLeft w:val="0"/>
          <w:marRight w:val="0"/>
          <w:marTop w:val="0"/>
          <w:marBottom w:val="0"/>
          <w:divBdr>
            <w:top w:val="none" w:sz="0" w:space="0" w:color="auto"/>
            <w:left w:val="none" w:sz="0" w:space="0" w:color="auto"/>
            <w:bottom w:val="none" w:sz="0" w:space="0" w:color="auto"/>
            <w:right w:val="none" w:sz="0" w:space="0" w:color="auto"/>
          </w:divBdr>
        </w:div>
      </w:divsChild>
    </w:div>
    <w:div w:id="319627422">
      <w:marLeft w:val="0"/>
      <w:marRight w:val="0"/>
      <w:marTop w:val="0"/>
      <w:marBottom w:val="0"/>
      <w:divBdr>
        <w:top w:val="none" w:sz="0" w:space="0" w:color="auto"/>
        <w:left w:val="none" w:sz="0" w:space="0" w:color="auto"/>
        <w:bottom w:val="none" w:sz="0" w:space="0" w:color="auto"/>
        <w:right w:val="none" w:sz="0" w:space="0" w:color="auto"/>
      </w:divBdr>
      <w:divsChild>
        <w:div w:id="319627416">
          <w:marLeft w:val="0"/>
          <w:marRight w:val="0"/>
          <w:marTop w:val="0"/>
          <w:marBottom w:val="0"/>
          <w:divBdr>
            <w:top w:val="none" w:sz="0" w:space="0" w:color="auto"/>
            <w:left w:val="none" w:sz="0" w:space="0" w:color="auto"/>
            <w:bottom w:val="none" w:sz="0" w:space="0" w:color="auto"/>
            <w:right w:val="none" w:sz="0" w:space="0" w:color="auto"/>
          </w:divBdr>
          <w:divsChild>
            <w:div w:id="319627361">
              <w:marLeft w:val="0"/>
              <w:marRight w:val="0"/>
              <w:marTop w:val="0"/>
              <w:marBottom w:val="0"/>
              <w:divBdr>
                <w:top w:val="none" w:sz="0" w:space="0" w:color="auto"/>
                <w:left w:val="none" w:sz="0" w:space="0" w:color="auto"/>
                <w:bottom w:val="none" w:sz="0" w:space="0" w:color="auto"/>
                <w:right w:val="none" w:sz="0" w:space="0" w:color="auto"/>
              </w:divBdr>
            </w:div>
            <w:div w:id="319627381">
              <w:marLeft w:val="0"/>
              <w:marRight w:val="0"/>
              <w:marTop w:val="0"/>
              <w:marBottom w:val="0"/>
              <w:divBdr>
                <w:top w:val="none" w:sz="0" w:space="0" w:color="auto"/>
                <w:left w:val="none" w:sz="0" w:space="0" w:color="auto"/>
                <w:bottom w:val="none" w:sz="0" w:space="0" w:color="auto"/>
                <w:right w:val="none" w:sz="0" w:space="0" w:color="auto"/>
              </w:divBdr>
            </w:div>
            <w:div w:id="319627383">
              <w:marLeft w:val="0"/>
              <w:marRight w:val="0"/>
              <w:marTop w:val="0"/>
              <w:marBottom w:val="0"/>
              <w:divBdr>
                <w:top w:val="none" w:sz="0" w:space="0" w:color="auto"/>
                <w:left w:val="none" w:sz="0" w:space="0" w:color="auto"/>
                <w:bottom w:val="none" w:sz="0" w:space="0" w:color="auto"/>
                <w:right w:val="none" w:sz="0" w:space="0" w:color="auto"/>
              </w:divBdr>
            </w:div>
            <w:div w:id="319627385">
              <w:marLeft w:val="0"/>
              <w:marRight w:val="0"/>
              <w:marTop w:val="0"/>
              <w:marBottom w:val="0"/>
              <w:divBdr>
                <w:top w:val="none" w:sz="0" w:space="0" w:color="auto"/>
                <w:left w:val="none" w:sz="0" w:space="0" w:color="auto"/>
                <w:bottom w:val="none" w:sz="0" w:space="0" w:color="auto"/>
                <w:right w:val="none" w:sz="0" w:space="0" w:color="auto"/>
              </w:divBdr>
            </w:div>
            <w:div w:id="319627398">
              <w:marLeft w:val="0"/>
              <w:marRight w:val="0"/>
              <w:marTop w:val="0"/>
              <w:marBottom w:val="0"/>
              <w:divBdr>
                <w:top w:val="none" w:sz="0" w:space="0" w:color="auto"/>
                <w:left w:val="none" w:sz="0" w:space="0" w:color="auto"/>
                <w:bottom w:val="none" w:sz="0" w:space="0" w:color="auto"/>
                <w:right w:val="none" w:sz="0" w:space="0" w:color="auto"/>
              </w:divBdr>
            </w:div>
            <w:div w:id="319627399">
              <w:marLeft w:val="0"/>
              <w:marRight w:val="0"/>
              <w:marTop w:val="0"/>
              <w:marBottom w:val="0"/>
              <w:divBdr>
                <w:top w:val="none" w:sz="0" w:space="0" w:color="auto"/>
                <w:left w:val="none" w:sz="0" w:space="0" w:color="auto"/>
                <w:bottom w:val="none" w:sz="0" w:space="0" w:color="auto"/>
                <w:right w:val="none" w:sz="0" w:space="0" w:color="auto"/>
              </w:divBdr>
            </w:div>
            <w:div w:id="319627405">
              <w:marLeft w:val="0"/>
              <w:marRight w:val="0"/>
              <w:marTop w:val="0"/>
              <w:marBottom w:val="0"/>
              <w:divBdr>
                <w:top w:val="none" w:sz="0" w:space="0" w:color="auto"/>
                <w:left w:val="none" w:sz="0" w:space="0" w:color="auto"/>
                <w:bottom w:val="none" w:sz="0" w:space="0" w:color="auto"/>
                <w:right w:val="none" w:sz="0" w:space="0" w:color="auto"/>
              </w:divBdr>
            </w:div>
            <w:div w:id="319627415">
              <w:marLeft w:val="0"/>
              <w:marRight w:val="0"/>
              <w:marTop w:val="0"/>
              <w:marBottom w:val="0"/>
              <w:divBdr>
                <w:top w:val="none" w:sz="0" w:space="0" w:color="auto"/>
                <w:left w:val="none" w:sz="0" w:space="0" w:color="auto"/>
                <w:bottom w:val="none" w:sz="0" w:space="0" w:color="auto"/>
                <w:right w:val="none" w:sz="0" w:space="0" w:color="auto"/>
              </w:divBdr>
            </w:div>
            <w:div w:id="319627418">
              <w:marLeft w:val="0"/>
              <w:marRight w:val="0"/>
              <w:marTop w:val="0"/>
              <w:marBottom w:val="0"/>
              <w:divBdr>
                <w:top w:val="none" w:sz="0" w:space="0" w:color="auto"/>
                <w:left w:val="none" w:sz="0" w:space="0" w:color="auto"/>
                <w:bottom w:val="none" w:sz="0" w:space="0" w:color="auto"/>
                <w:right w:val="none" w:sz="0" w:space="0" w:color="auto"/>
              </w:divBdr>
            </w:div>
            <w:div w:id="319627419">
              <w:marLeft w:val="0"/>
              <w:marRight w:val="0"/>
              <w:marTop w:val="0"/>
              <w:marBottom w:val="0"/>
              <w:divBdr>
                <w:top w:val="none" w:sz="0" w:space="0" w:color="auto"/>
                <w:left w:val="none" w:sz="0" w:space="0" w:color="auto"/>
                <w:bottom w:val="none" w:sz="0" w:space="0" w:color="auto"/>
                <w:right w:val="none" w:sz="0" w:space="0" w:color="auto"/>
              </w:divBdr>
            </w:div>
            <w:div w:id="319627426">
              <w:marLeft w:val="0"/>
              <w:marRight w:val="0"/>
              <w:marTop w:val="0"/>
              <w:marBottom w:val="0"/>
              <w:divBdr>
                <w:top w:val="none" w:sz="0" w:space="0" w:color="auto"/>
                <w:left w:val="none" w:sz="0" w:space="0" w:color="auto"/>
                <w:bottom w:val="none" w:sz="0" w:space="0" w:color="auto"/>
                <w:right w:val="none" w:sz="0" w:space="0" w:color="auto"/>
              </w:divBdr>
            </w:div>
            <w:div w:id="319627437">
              <w:marLeft w:val="0"/>
              <w:marRight w:val="0"/>
              <w:marTop w:val="0"/>
              <w:marBottom w:val="0"/>
              <w:divBdr>
                <w:top w:val="none" w:sz="0" w:space="0" w:color="auto"/>
                <w:left w:val="none" w:sz="0" w:space="0" w:color="auto"/>
                <w:bottom w:val="none" w:sz="0" w:space="0" w:color="auto"/>
                <w:right w:val="none" w:sz="0" w:space="0" w:color="auto"/>
              </w:divBdr>
            </w:div>
            <w:div w:id="319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7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6</Pages>
  <Words>1252</Words>
  <Characters>7140</Characters>
  <Application>Microsoft Office Outlook</Application>
  <DocSecurity>0</DocSecurity>
  <Lines>0</Lines>
  <Paragraphs>0</Paragraphs>
  <ScaleCrop>false</ScaleCrop>
  <Company>S.W.I.F.T. 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Implementation Round Table Minutes</dc:title>
  <dc:subject/>
  <dc:creator>Nektarios Liolios</dc:creator>
  <cp:keywords/>
  <dc:description/>
  <cp:lastModifiedBy>RBC</cp:lastModifiedBy>
  <cp:revision>27</cp:revision>
  <cp:lastPrinted>2008-08-20T08:08:00Z</cp:lastPrinted>
  <dcterms:created xsi:type="dcterms:W3CDTF">2010-06-10T04:07:00Z</dcterms:created>
  <dcterms:modified xsi:type="dcterms:W3CDTF">2010-06-11T06:43:00Z</dcterms:modified>
</cp:coreProperties>
</file>