
<file path=[Content_Types].xml><?xml version="1.0" encoding="utf-8"?>
<Types xmlns="http://schemas.openxmlformats.org/package/2006/content-types">
  <Default Extension="xlsm" ContentType="application/vnd.ms-excel.sheet.macroEnabled.12"/>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8DD098" w14:textId="77777777" w:rsidR="00AB6103" w:rsidRPr="007A69C8" w:rsidRDefault="005B2C4D" w:rsidP="00592037">
      <w:pPr>
        <w:rPr>
          <w:lang w:val="en-GB"/>
        </w:rPr>
      </w:pPr>
      <w:r>
        <w:rPr>
          <w:noProof/>
          <w:lang w:val="en-GB" w:eastAsia="en-GB"/>
        </w:rPr>
        <w:drawing>
          <wp:anchor distT="0" distB="0" distL="114300" distR="114300" simplePos="0" relativeHeight="251659264" behindDoc="0" locked="0" layoutInCell="1" allowOverlap="1" wp14:anchorId="60623EF5" wp14:editId="34162BE6">
            <wp:simplePos x="0" y="0"/>
            <wp:positionH relativeFrom="column">
              <wp:posOffset>3265170</wp:posOffset>
            </wp:positionH>
            <wp:positionV relativeFrom="paragraph">
              <wp:posOffset>-665480</wp:posOffset>
            </wp:positionV>
            <wp:extent cx="2259106" cy="1066800"/>
            <wp:effectExtent l="0" t="0" r="8255" b="0"/>
            <wp:wrapNone/>
            <wp:docPr id="1" name="Picture 1" descr="\\BE-FILE01\jlittre$\MyData\01. STANDARDS\01. STD DEVELOPMENT DOMAINS\1. Securities\01. SMPG Global\LOGO\FINAL LOGO\SMPG_logo_Extra_low_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FILE01\jlittre$\MyData\01. STANDARDS\01. STD DEVELOPMENT DOMAINS\1. Securities\01. SMPG Global\LOGO\FINAL LOGO\SMPG_logo_Extra_low_resolutio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9106"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07A8">
        <w:rPr>
          <w:lang w:val="en-GB"/>
        </w:rPr>
        <w:tab/>
      </w:r>
    </w:p>
    <w:p w14:paraId="33882465" w14:textId="77777777" w:rsidR="00AB6103" w:rsidRPr="007A69C8" w:rsidRDefault="00AB6103" w:rsidP="00592037">
      <w:pPr>
        <w:rPr>
          <w:lang w:val="en-GB"/>
        </w:rPr>
      </w:pPr>
    </w:p>
    <w:p w14:paraId="08E913FB" w14:textId="77777777" w:rsidR="00AB6103" w:rsidRPr="007A69C8" w:rsidRDefault="00AB6103" w:rsidP="00592037">
      <w:pPr>
        <w:rPr>
          <w:lang w:val="en-GB"/>
        </w:rPr>
      </w:pPr>
    </w:p>
    <w:p w14:paraId="70B03D20" w14:textId="77777777" w:rsidR="00AB6103" w:rsidRPr="007A69C8" w:rsidRDefault="00AB6103" w:rsidP="00592037">
      <w:pPr>
        <w:rPr>
          <w:lang w:val="en-GB"/>
        </w:rPr>
      </w:pPr>
    </w:p>
    <w:p w14:paraId="3425F6A0" w14:textId="77777777" w:rsidR="003562A2" w:rsidRDefault="003562A2" w:rsidP="00592037">
      <w:pPr>
        <w:rPr>
          <w:lang w:val="en-GB"/>
        </w:rPr>
      </w:pPr>
    </w:p>
    <w:p w14:paraId="2F7337A9" w14:textId="77777777" w:rsidR="005B2C4D" w:rsidRDefault="005B2C4D" w:rsidP="00592037">
      <w:pPr>
        <w:rPr>
          <w:lang w:val="en-GB"/>
        </w:rPr>
      </w:pPr>
    </w:p>
    <w:p w14:paraId="722B1892" w14:textId="77777777" w:rsidR="005B2C4D" w:rsidRDefault="005B2C4D" w:rsidP="00592037">
      <w:pPr>
        <w:rPr>
          <w:lang w:val="en-GB"/>
        </w:rPr>
      </w:pPr>
    </w:p>
    <w:p w14:paraId="7A5A927F" w14:textId="77777777" w:rsidR="005B2C4D" w:rsidRPr="007A69C8" w:rsidRDefault="005B2C4D" w:rsidP="00592037">
      <w:pPr>
        <w:rPr>
          <w:lang w:val="en-GB"/>
        </w:rPr>
      </w:pPr>
    </w:p>
    <w:p w14:paraId="7FB2FCE8" w14:textId="77777777" w:rsidR="00AB6103" w:rsidRPr="007A69C8" w:rsidRDefault="00AB6103" w:rsidP="00592037">
      <w:pPr>
        <w:rPr>
          <w:lang w:val="en-GB"/>
        </w:rPr>
      </w:pPr>
    </w:p>
    <w:p w14:paraId="109D4A58" w14:textId="77777777" w:rsidR="00AB6103" w:rsidRPr="007A69C8" w:rsidRDefault="00AB6103" w:rsidP="00592037">
      <w:pPr>
        <w:rPr>
          <w:lang w:val="en-GB"/>
        </w:rPr>
      </w:pPr>
    </w:p>
    <w:p w14:paraId="7D39C165" w14:textId="77777777" w:rsidR="00AB6103" w:rsidRPr="007A69C8" w:rsidRDefault="00AB6103" w:rsidP="00592037">
      <w:pPr>
        <w:pStyle w:val="Header"/>
        <w:rPr>
          <w:lang w:val="en-GB"/>
        </w:rPr>
      </w:pPr>
      <w:r w:rsidRPr="007A69C8">
        <w:rPr>
          <w:lang w:val="en-GB"/>
        </w:rPr>
        <w:t>SMPG - Corporate Action</w:t>
      </w:r>
      <w:r w:rsidR="00987D5D">
        <w:rPr>
          <w:lang w:val="en-GB"/>
        </w:rPr>
        <w:t>s</w:t>
      </w:r>
    </w:p>
    <w:p w14:paraId="2BBD3F12" w14:textId="3FA1A023" w:rsidR="000B0CBB" w:rsidRDefault="000B0CBB" w:rsidP="00592037">
      <w:pPr>
        <w:pStyle w:val="Header"/>
        <w:rPr>
          <w:lang w:val="en-GB"/>
        </w:rPr>
      </w:pPr>
      <w:r>
        <w:rPr>
          <w:lang w:val="en-GB"/>
        </w:rPr>
        <w:t>Minutes</w:t>
      </w:r>
      <w:r w:rsidR="00927152">
        <w:rPr>
          <w:lang w:val="en-GB"/>
        </w:rPr>
        <w:t xml:space="preserve"> of Virtual Meeting</w:t>
      </w:r>
      <w:r>
        <w:rPr>
          <w:lang w:val="en-GB"/>
        </w:rPr>
        <w:t xml:space="preserve"> </w:t>
      </w:r>
    </w:p>
    <w:p w14:paraId="1629674A" w14:textId="136D0793" w:rsidR="00AB6103" w:rsidRPr="00C10F02" w:rsidRDefault="00927152" w:rsidP="00592037">
      <w:pPr>
        <w:pStyle w:val="Header"/>
        <w:rPr>
          <w:lang w:val="en-GB"/>
        </w:rPr>
      </w:pPr>
      <w:r>
        <w:rPr>
          <w:lang w:val="en-GB"/>
        </w:rPr>
        <w:t>April 12</w:t>
      </w:r>
      <w:r w:rsidR="000B0CBB">
        <w:rPr>
          <w:lang w:val="en-GB"/>
        </w:rPr>
        <w:t xml:space="preserve"> </w:t>
      </w:r>
      <w:r>
        <w:rPr>
          <w:lang w:val="en-GB"/>
        </w:rPr>
        <w:t>- 16</w:t>
      </w:r>
      <w:r w:rsidR="00646B65">
        <w:rPr>
          <w:lang w:val="en-GB"/>
        </w:rPr>
        <w:t>,</w:t>
      </w:r>
      <w:r w:rsidR="005E4302">
        <w:rPr>
          <w:lang w:val="en-GB"/>
        </w:rPr>
        <w:t xml:space="preserve"> </w:t>
      </w:r>
      <w:r w:rsidR="009338D1">
        <w:rPr>
          <w:lang w:val="en-GB"/>
        </w:rPr>
        <w:t>2021</w:t>
      </w:r>
    </w:p>
    <w:p w14:paraId="4D6C3BE0" w14:textId="77777777" w:rsidR="00AB6103" w:rsidRPr="00C10F02" w:rsidRDefault="00AB6103" w:rsidP="00592037">
      <w:pPr>
        <w:rPr>
          <w:lang w:val="en-GB"/>
        </w:rPr>
      </w:pPr>
    </w:p>
    <w:p w14:paraId="4C41F0D8" w14:textId="77777777" w:rsidR="00AB6103" w:rsidRPr="00C10F02" w:rsidRDefault="00AB6103" w:rsidP="00592037">
      <w:pPr>
        <w:rPr>
          <w:lang w:val="en-GB"/>
        </w:rPr>
      </w:pPr>
    </w:p>
    <w:p w14:paraId="18C15A99" w14:textId="77777777" w:rsidR="00AB6103" w:rsidRPr="00C10F02" w:rsidRDefault="00AB6103" w:rsidP="00592037">
      <w:pPr>
        <w:rPr>
          <w:lang w:val="en-GB"/>
        </w:rPr>
      </w:pPr>
    </w:p>
    <w:p w14:paraId="4CBD680A" w14:textId="77777777" w:rsidR="00AB6103" w:rsidRPr="00C10F02" w:rsidRDefault="00AB6103" w:rsidP="00592037">
      <w:pPr>
        <w:rPr>
          <w:lang w:val="en-GB"/>
        </w:rPr>
      </w:pPr>
    </w:p>
    <w:p w14:paraId="194D13EA" w14:textId="77777777" w:rsidR="00AB6103" w:rsidRPr="00C10F02" w:rsidRDefault="00AB6103" w:rsidP="00592037">
      <w:pPr>
        <w:rPr>
          <w:lang w:val="en-GB"/>
        </w:rPr>
      </w:pPr>
    </w:p>
    <w:p w14:paraId="3D01A80A" w14:textId="77777777" w:rsidR="00AB6103" w:rsidRPr="00C10F02" w:rsidRDefault="00AB6103" w:rsidP="00592037">
      <w:pPr>
        <w:rPr>
          <w:lang w:val="en-GB"/>
        </w:rPr>
      </w:pPr>
    </w:p>
    <w:p w14:paraId="03984BAC" w14:textId="68AAE293" w:rsidR="00AB6103" w:rsidRPr="00C10F02" w:rsidRDefault="00974F11" w:rsidP="00141100">
      <w:pPr>
        <w:tabs>
          <w:tab w:val="left" w:pos="3690"/>
        </w:tabs>
        <w:rPr>
          <w:lang w:val="en-GB"/>
        </w:rPr>
        <w:sectPr w:rsidR="00AB6103" w:rsidRPr="00C10F02">
          <w:headerReference w:type="even" r:id="rId9"/>
          <w:headerReference w:type="default" r:id="rId10"/>
          <w:footerReference w:type="even" r:id="rId11"/>
          <w:footerReference w:type="default" r:id="rId12"/>
          <w:headerReference w:type="first" r:id="rId13"/>
          <w:footerReference w:type="first" r:id="rId14"/>
          <w:pgSz w:w="12240" w:h="15840"/>
          <w:pgMar w:top="1106" w:right="1800" w:bottom="1440" w:left="1800" w:header="720" w:footer="720" w:gutter="0"/>
          <w:cols w:space="720"/>
          <w:docGrid w:linePitch="360"/>
        </w:sectPr>
      </w:pPr>
      <w:bookmarkStart w:id="0" w:name="_Toc54501830"/>
      <w:r>
        <w:rPr>
          <w:lang w:val="en-GB"/>
        </w:rPr>
        <w:t>FINAL</w:t>
      </w:r>
      <w:r w:rsidR="001D13D6">
        <w:rPr>
          <w:lang w:val="en-GB"/>
        </w:rPr>
        <w:t xml:space="preserve"> </w:t>
      </w:r>
      <w:r w:rsidR="00906C70">
        <w:rPr>
          <w:lang w:val="en-GB"/>
        </w:rPr>
        <w:t>Vers</w:t>
      </w:r>
      <w:r w:rsidR="00D638F3">
        <w:rPr>
          <w:lang w:val="en-GB"/>
        </w:rPr>
        <w:t>ion</w:t>
      </w:r>
      <w:r w:rsidR="00BB670F" w:rsidRPr="00C10F02">
        <w:rPr>
          <w:lang w:val="en-GB"/>
        </w:rPr>
        <w:t xml:space="preserve"> </w:t>
      </w:r>
      <w:r>
        <w:rPr>
          <w:lang w:val="en-GB"/>
        </w:rPr>
        <w:t>1.0</w:t>
      </w:r>
      <w:r w:rsidR="005B2C4D">
        <w:rPr>
          <w:lang w:val="en-GB"/>
        </w:rPr>
        <w:t xml:space="preserve"> –</w:t>
      </w:r>
      <w:r w:rsidR="002D2DC4">
        <w:rPr>
          <w:lang w:val="en-GB"/>
        </w:rPr>
        <w:t xml:space="preserve"> </w:t>
      </w:r>
      <w:r w:rsidR="00927152">
        <w:rPr>
          <w:lang w:val="en-GB"/>
        </w:rPr>
        <w:t>April</w:t>
      </w:r>
      <w:r w:rsidR="006374F6">
        <w:rPr>
          <w:lang w:val="en-GB"/>
        </w:rPr>
        <w:t xml:space="preserve"> </w:t>
      </w:r>
      <w:r w:rsidR="00927152">
        <w:rPr>
          <w:lang w:val="en-GB"/>
        </w:rPr>
        <w:t>2</w:t>
      </w:r>
      <w:r w:rsidR="009526DF">
        <w:rPr>
          <w:lang w:val="en-GB"/>
        </w:rPr>
        <w:t>6</w:t>
      </w:r>
      <w:r w:rsidR="00906C70">
        <w:rPr>
          <w:lang w:val="en-GB"/>
        </w:rPr>
        <w:t>,</w:t>
      </w:r>
      <w:r w:rsidR="00071E2C">
        <w:rPr>
          <w:lang w:val="en-GB"/>
        </w:rPr>
        <w:t xml:space="preserve"> 2021</w:t>
      </w:r>
    </w:p>
    <w:p w14:paraId="049BB644" w14:textId="77777777" w:rsidR="00AB6103" w:rsidRDefault="00E81D81" w:rsidP="00592037">
      <w:pPr>
        <w:pStyle w:val="Title1"/>
      </w:pPr>
      <w:r>
        <w:lastRenderedPageBreak/>
        <w:t>Table of Contents</w:t>
      </w:r>
    </w:p>
    <w:p w14:paraId="54717DF6" w14:textId="23290452" w:rsidR="007B13A4" w:rsidRDefault="00EB51C4">
      <w:pPr>
        <w:pStyle w:val="TOC1"/>
        <w:rPr>
          <w:rFonts w:asciiTheme="minorHAnsi" w:eastAsiaTheme="minorEastAsia" w:hAnsiTheme="minorHAnsi" w:cstheme="minorBidi"/>
          <w:b w:val="0"/>
          <w:bCs w:val="0"/>
          <w:sz w:val="22"/>
          <w:szCs w:val="22"/>
          <w:lang w:val="en-GB" w:eastAsia="en-GB"/>
        </w:rPr>
      </w:pPr>
      <w:r>
        <w:fldChar w:fldCharType="begin"/>
      </w:r>
      <w:r w:rsidR="00A718E5">
        <w:instrText xml:space="preserve"> TOC \o "1-1" \h \z \u </w:instrText>
      </w:r>
      <w:r>
        <w:fldChar w:fldCharType="separate"/>
      </w:r>
      <w:hyperlink w:anchor="_Toc70347002" w:history="1">
        <w:r w:rsidR="007B13A4" w:rsidRPr="00C30184">
          <w:rPr>
            <w:rStyle w:val="Hyperlink"/>
            <w:lang w:val="en-GB"/>
          </w:rPr>
          <w:t>1.</w:t>
        </w:r>
        <w:r w:rsidR="007B13A4">
          <w:rPr>
            <w:rFonts w:asciiTheme="minorHAnsi" w:eastAsiaTheme="minorEastAsia" w:hAnsiTheme="minorHAnsi" w:cstheme="minorBidi"/>
            <w:b w:val="0"/>
            <w:bCs w:val="0"/>
            <w:sz w:val="22"/>
            <w:szCs w:val="22"/>
            <w:lang w:val="en-GB" w:eastAsia="en-GB"/>
          </w:rPr>
          <w:tab/>
        </w:r>
        <w:r w:rsidR="007B13A4" w:rsidRPr="00C30184">
          <w:rPr>
            <w:rStyle w:val="Hyperlink"/>
          </w:rPr>
          <w:t>Summary of CA WG Meeting Agenda</w:t>
        </w:r>
        <w:r w:rsidR="007B13A4">
          <w:rPr>
            <w:webHidden/>
          </w:rPr>
          <w:tab/>
        </w:r>
        <w:r w:rsidR="007B13A4">
          <w:rPr>
            <w:webHidden/>
          </w:rPr>
          <w:fldChar w:fldCharType="begin"/>
        </w:r>
        <w:r w:rsidR="007B13A4">
          <w:rPr>
            <w:webHidden/>
          </w:rPr>
          <w:instrText xml:space="preserve"> PAGEREF _Toc70347002 \h </w:instrText>
        </w:r>
        <w:r w:rsidR="007B13A4">
          <w:rPr>
            <w:webHidden/>
          </w:rPr>
        </w:r>
        <w:r w:rsidR="007B13A4">
          <w:rPr>
            <w:webHidden/>
          </w:rPr>
          <w:fldChar w:fldCharType="separate"/>
        </w:r>
        <w:r w:rsidR="007B13A4">
          <w:rPr>
            <w:webHidden/>
          </w:rPr>
          <w:t>5</w:t>
        </w:r>
        <w:r w:rsidR="007B13A4">
          <w:rPr>
            <w:webHidden/>
          </w:rPr>
          <w:fldChar w:fldCharType="end"/>
        </w:r>
      </w:hyperlink>
    </w:p>
    <w:p w14:paraId="20FA33DC" w14:textId="4FAA0B6E" w:rsidR="007B13A4" w:rsidRDefault="00974F11">
      <w:pPr>
        <w:pStyle w:val="TOC1"/>
        <w:rPr>
          <w:rFonts w:asciiTheme="minorHAnsi" w:eastAsiaTheme="minorEastAsia" w:hAnsiTheme="minorHAnsi" w:cstheme="minorBidi"/>
          <w:b w:val="0"/>
          <w:bCs w:val="0"/>
          <w:sz w:val="22"/>
          <w:szCs w:val="22"/>
          <w:lang w:val="en-GB" w:eastAsia="en-GB"/>
        </w:rPr>
      </w:pPr>
      <w:hyperlink w:anchor="_Toc70347003" w:history="1">
        <w:r w:rsidR="007B13A4" w:rsidRPr="00C30184">
          <w:rPr>
            <w:rStyle w:val="Hyperlink"/>
            <w:lang w:val="en-GB"/>
          </w:rPr>
          <w:t>2.</w:t>
        </w:r>
        <w:r w:rsidR="007B13A4">
          <w:rPr>
            <w:rFonts w:asciiTheme="minorHAnsi" w:eastAsiaTheme="minorEastAsia" w:hAnsiTheme="minorHAnsi" w:cstheme="minorBidi"/>
            <w:b w:val="0"/>
            <w:bCs w:val="0"/>
            <w:sz w:val="22"/>
            <w:szCs w:val="22"/>
            <w:lang w:val="en-GB" w:eastAsia="en-GB"/>
          </w:rPr>
          <w:tab/>
        </w:r>
        <w:r w:rsidR="007B13A4" w:rsidRPr="00C30184">
          <w:rPr>
            <w:rStyle w:val="Hyperlink"/>
          </w:rPr>
          <w:t>Meeting Dates for Q3/Q4 2021</w:t>
        </w:r>
        <w:r w:rsidR="007B13A4">
          <w:rPr>
            <w:webHidden/>
          </w:rPr>
          <w:tab/>
        </w:r>
        <w:r w:rsidR="007B13A4">
          <w:rPr>
            <w:webHidden/>
          </w:rPr>
          <w:fldChar w:fldCharType="begin"/>
        </w:r>
        <w:r w:rsidR="007B13A4">
          <w:rPr>
            <w:webHidden/>
          </w:rPr>
          <w:instrText xml:space="preserve"> PAGEREF _Toc70347003 \h </w:instrText>
        </w:r>
        <w:r w:rsidR="007B13A4">
          <w:rPr>
            <w:webHidden/>
          </w:rPr>
        </w:r>
        <w:r w:rsidR="007B13A4">
          <w:rPr>
            <w:webHidden/>
          </w:rPr>
          <w:fldChar w:fldCharType="separate"/>
        </w:r>
        <w:r w:rsidR="007B13A4">
          <w:rPr>
            <w:webHidden/>
          </w:rPr>
          <w:t>6</w:t>
        </w:r>
        <w:r w:rsidR="007B13A4">
          <w:rPr>
            <w:webHidden/>
          </w:rPr>
          <w:fldChar w:fldCharType="end"/>
        </w:r>
      </w:hyperlink>
    </w:p>
    <w:p w14:paraId="39A438FE" w14:textId="028B6E43" w:rsidR="007B13A4" w:rsidRDefault="00974F11">
      <w:pPr>
        <w:pStyle w:val="TOC1"/>
        <w:rPr>
          <w:rFonts w:asciiTheme="minorHAnsi" w:eastAsiaTheme="minorEastAsia" w:hAnsiTheme="minorHAnsi" w:cstheme="minorBidi"/>
          <w:b w:val="0"/>
          <w:bCs w:val="0"/>
          <w:sz w:val="22"/>
          <w:szCs w:val="22"/>
          <w:lang w:val="en-GB" w:eastAsia="en-GB"/>
        </w:rPr>
      </w:pPr>
      <w:hyperlink w:anchor="_Toc70347004" w:history="1">
        <w:r w:rsidR="007B13A4" w:rsidRPr="00C30184">
          <w:rPr>
            <w:rStyle w:val="Hyperlink"/>
            <w:lang w:val="en-GB"/>
          </w:rPr>
          <w:t>3.</w:t>
        </w:r>
        <w:r w:rsidR="007B13A4">
          <w:rPr>
            <w:rFonts w:asciiTheme="minorHAnsi" w:eastAsiaTheme="minorEastAsia" w:hAnsiTheme="minorHAnsi" w:cstheme="minorBidi"/>
            <w:b w:val="0"/>
            <w:bCs w:val="0"/>
            <w:sz w:val="22"/>
            <w:szCs w:val="22"/>
            <w:lang w:val="en-GB" w:eastAsia="en-GB"/>
          </w:rPr>
          <w:tab/>
        </w:r>
        <w:r w:rsidR="007B13A4" w:rsidRPr="00C30184">
          <w:rPr>
            <w:rStyle w:val="Hyperlink"/>
          </w:rPr>
          <w:t>Approval of March 9 minutes</w:t>
        </w:r>
        <w:r w:rsidR="007B13A4">
          <w:rPr>
            <w:webHidden/>
          </w:rPr>
          <w:tab/>
        </w:r>
        <w:r w:rsidR="007B13A4">
          <w:rPr>
            <w:webHidden/>
          </w:rPr>
          <w:fldChar w:fldCharType="begin"/>
        </w:r>
        <w:r w:rsidR="007B13A4">
          <w:rPr>
            <w:webHidden/>
          </w:rPr>
          <w:instrText xml:space="preserve"> PAGEREF _Toc70347004 \h </w:instrText>
        </w:r>
        <w:r w:rsidR="007B13A4">
          <w:rPr>
            <w:webHidden/>
          </w:rPr>
        </w:r>
        <w:r w:rsidR="007B13A4">
          <w:rPr>
            <w:webHidden/>
          </w:rPr>
          <w:fldChar w:fldCharType="separate"/>
        </w:r>
        <w:r w:rsidR="007B13A4">
          <w:rPr>
            <w:webHidden/>
          </w:rPr>
          <w:t>6</w:t>
        </w:r>
        <w:r w:rsidR="007B13A4">
          <w:rPr>
            <w:webHidden/>
          </w:rPr>
          <w:fldChar w:fldCharType="end"/>
        </w:r>
      </w:hyperlink>
    </w:p>
    <w:p w14:paraId="6C2B3958" w14:textId="279AA16E" w:rsidR="007B13A4" w:rsidRDefault="00974F11">
      <w:pPr>
        <w:pStyle w:val="TOC1"/>
        <w:rPr>
          <w:rFonts w:asciiTheme="minorHAnsi" w:eastAsiaTheme="minorEastAsia" w:hAnsiTheme="minorHAnsi" w:cstheme="minorBidi"/>
          <w:b w:val="0"/>
          <w:bCs w:val="0"/>
          <w:sz w:val="22"/>
          <w:szCs w:val="22"/>
          <w:lang w:val="en-GB" w:eastAsia="en-GB"/>
        </w:rPr>
      </w:pPr>
      <w:hyperlink w:anchor="_Toc70347005" w:history="1">
        <w:r w:rsidR="007B13A4" w:rsidRPr="00C30184">
          <w:rPr>
            <w:rStyle w:val="Hyperlink"/>
            <w:lang w:val="en-GB"/>
          </w:rPr>
          <w:t>4.</w:t>
        </w:r>
        <w:r w:rsidR="007B13A4">
          <w:rPr>
            <w:rFonts w:asciiTheme="minorHAnsi" w:eastAsiaTheme="minorEastAsia" w:hAnsiTheme="minorHAnsi" w:cstheme="minorBidi"/>
            <w:b w:val="0"/>
            <w:bCs w:val="0"/>
            <w:sz w:val="22"/>
            <w:szCs w:val="22"/>
            <w:lang w:val="en-GB" w:eastAsia="en-GB"/>
          </w:rPr>
          <w:tab/>
        </w:r>
        <w:r w:rsidR="007B13A4" w:rsidRPr="00C30184">
          <w:rPr>
            <w:rStyle w:val="Hyperlink"/>
          </w:rPr>
          <w:t>CA WG Co-Chair Election – Mari</w:t>
        </w:r>
        <w:r w:rsidR="007B13A4">
          <w:rPr>
            <w:webHidden/>
          </w:rPr>
          <w:tab/>
        </w:r>
        <w:r w:rsidR="007B13A4">
          <w:rPr>
            <w:webHidden/>
          </w:rPr>
          <w:fldChar w:fldCharType="begin"/>
        </w:r>
        <w:r w:rsidR="007B13A4">
          <w:rPr>
            <w:webHidden/>
          </w:rPr>
          <w:instrText xml:space="preserve"> PAGEREF _Toc70347005 \h </w:instrText>
        </w:r>
        <w:r w:rsidR="007B13A4">
          <w:rPr>
            <w:webHidden/>
          </w:rPr>
        </w:r>
        <w:r w:rsidR="007B13A4">
          <w:rPr>
            <w:webHidden/>
          </w:rPr>
          <w:fldChar w:fldCharType="separate"/>
        </w:r>
        <w:r w:rsidR="007B13A4">
          <w:rPr>
            <w:webHidden/>
          </w:rPr>
          <w:t>6</w:t>
        </w:r>
        <w:r w:rsidR="007B13A4">
          <w:rPr>
            <w:webHidden/>
          </w:rPr>
          <w:fldChar w:fldCharType="end"/>
        </w:r>
      </w:hyperlink>
    </w:p>
    <w:p w14:paraId="5143D356" w14:textId="2CD2BE7A" w:rsidR="007B13A4" w:rsidRDefault="00974F11">
      <w:pPr>
        <w:pStyle w:val="TOC1"/>
        <w:rPr>
          <w:rFonts w:asciiTheme="minorHAnsi" w:eastAsiaTheme="minorEastAsia" w:hAnsiTheme="minorHAnsi" w:cstheme="minorBidi"/>
          <w:b w:val="0"/>
          <w:bCs w:val="0"/>
          <w:sz w:val="22"/>
          <w:szCs w:val="22"/>
          <w:lang w:val="en-GB" w:eastAsia="en-GB"/>
        </w:rPr>
      </w:pPr>
      <w:hyperlink w:anchor="_Toc70347006" w:history="1">
        <w:r w:rsidR="007B13A4" w:rsidRPr="00C30184">
          <w:rPr>
            <w:rStyle w:val="Hyperlink"/>
            <w:lang w:val="en-GB"/>
          </w:rPr>
          <w:t>5.</w:t>
        </w:r>
        <w:r w:rsidR="007B13A4">
          <w:rPr>
            <w:rFonts w:asciiTheme="minorHAnsi" w:eastAsiaTheme="minorEastAsia" w:hAnsiTheme="minorHAnsi" w:cstheme="minorBidi"/>
            <w:b w:val="0"/>
            <w:bCs w:val="0"/>
            <w:sz w:val="22"/>
            <w:szCs w:val="22"/>
            <w:lang w:val="en-GB" w:eastAsia="en-GB"/>
          </w:rPr>
          <w:tab/>
        </w:r>
        <w:r w:rsidR="007B13A4" w:rsidRPr="00C30184">
          <w:rPr>
            <w:rStyle w:val="Hyperlink"/>
          </w:rPr>
          <w:t>SWIFT Request for initial Feedback on SR2022 for Securities</w:t>
        </w:r>
        <w:r w:rsidR="007B13A4">
          <w:rPr>
            <w:webHidden/>
          </w:rPr>
          <w:tab/>
        </w:r>
        <w:r w:rsidR="007B13A4">
          <w:rPr>
            <w:webHidden/>
          </w:rPr>
          <w:fldChar w:fldCharType="begin"/>
        </w:r>
        <w:r w:rsidR="007B13A4">
          <w:rPr>
            <w:webHidden/>
          </w:rPr>
          <w:instrText xml:space="preserve"> PAGEREF _Toc70347006 \h </w:instrText>
        </w:r>
        <w:r w:rsidR="007B13A4">
          <w:rPr>
            <w:webHidden/>
          </w:rPr>
        </w:r>
        <w:r w:rsidR="007B13A4">
          <w:rPr>
            <w:webHidden/>
          </w:rPr>
          <w:fldChar w:fldCharType="separate"/>
        </w:r>
        <w:r w:rsidR="007B13A4">
          <w:rPr>
            <w:webHidden/>
          </w:rPr>
          <w:t>6</w:t>
        </w:r>
        <w:r w:rsidR="007B13A4">
          <w:rPr>
            <w:webHidden/>
          </w:rPr>
          <w:fldChar w:fldCharType="end"/>
        </w:r>
      </w:hyperlink>
    </w:p>
    <w:p w14:paraId="320F7983" w14:textId="504DDC77" w:rsidR="007B13A4" w:rsidRDefault="00974F11">
      <w:pPr>
        <w:pStyle w:val="TOC1"/>
        <w:rPr>
          <w:rFonts w:asciiTheme="minorHAnsi" w:eastAsiaTheme="minorEastAsia" w:hAnsiTheme="minorHAnsi" w:cstheme="minorBidi"/>
          <w:b w:val="0"/>
          <w:bCs w:val="0"/>
          <w:sz w:val="22"/>
          <w:szCs w:val="22"/>
          <w:lang w:val="en-GB" w:eastAsia="en-GB"/>
        </w:rPr>
      </w:pPr>
      <w:hyperlink w:anchor="_Toc70347007" w:history="1">
        <w:r w:rsidR="007B13A4" w:rsidRPr="00C30184">
          <w:rPr>
            <w:rStyle w:val="Hyperlink"/>
            <w:lang w:val="en-GB"/>
          </w:rPr>
          <w:t>6.</w:t>
        </w:r>
        <w:r w:rsidR="007B13A4">
          <w:rPr>
            <w:rFonts w:asciiTheme="minorHAnsi" w:eastAsiaTheme="minorEastAsia" w:hAnsiTheme="minorHAnsi" w:cstheme="minorBidi"/>
            <w:b w:val="0"/>
            <w:bCs w:val="0"/>
            <w:sz w:val="22"/>
            <w:szCs w:val="22"/>
            <w:lang w:val="en-GB" w:eastAsia="en-GB"/>
          </w:rPr>
          <w:tab/>
        </w:r>
        <w:r w:rsidR="007B13A4" w:rsidRPr="00C30184">
          <w:rPr>
            <w:rStyle w:val="Hyperlink"/>
          </w:rPr>
          <w:t>CA419 Definition of Instructed and Uninstructed Balances</w:t>
        </w:r>
        <w:r w:rsidR="007B13A4">
          <w:rPr>
            <w:webHidden/>
          </w:rPr>
          <w:tab/>
        </w:r>
        <w:r w:rsidR="007B13A4">
          <w:rPr>
            <w:webHidden/>
          </w:rPr>
          <w:fldChar w:fldCharType="begin"/>
        </w:r>
        <w:r w:rsidR="007B13A4">
          <w:rPr>
            <w:webHidden/>
          </w:rPr>
          <w:instrText xml:space="preserve"> PAGEREF _Toc70347007 \h </w:instrText>
        </w:r>
        <w:r w:rsidR="007B13A4">
          <w:rPr>
            <w:webHidden/>
          </w:rPr>
        </w:r>
        <w:r w:rsidR="007B13A4">
          <w:rPr>
            <w:webHidden/>
          </w:rPr>
          <w:fldChar w:fldCharType="separate"/>
        </w:r>
        <w:r w:rsidR="007B13A4">
          <w:rPr>
            <w:webHidden/>
          </w:rPr>
          <w:t>6</w:t>
        </w:r>
        <w:r w:rsidR="007B13A4">
          <w:rPr>
            <w:webHidden/>
          </w:rPr>
          <w:fldChar w:fldCharType="end"/>
        </w:r>
      </w:hyperlink>
    </w:p>
    <w:p w14:paraId="16B56651" w14:textId="112036D9" w:rsidR="007B13A4" w:rsidRDefault="00974F11">
      <w:pPr>
        <w:pStyle w:val="TOC1"/>
        <w:rPr>
          <w:rFonts w:asciiTheme="minorHAnsi" w:eastAsiaTheme="minorEastAsia" w:hAnsiTheme="minorHAnsi" w:cstheme="minorBidi"/>
          <w:b w:val="0"/>
          <w:bCs w:val="0"/>
          <w:sz w:val="22"/>
          <w:szCs w:val="22"/>
          <w:lang w:val="en-GB" w:eastAsia="en-GB"/>
        </w:rPr>
      </w:pPr>
      <w:hyperlink w:anchor="_Toc70347008" w:history="1">
        <w:r w:rsidR="007B13A4" w:rsidRPr="00C30184">
          <w:rPr>
            <w:rStyle w:val="Hyperlink"/>
            <w:lang w:val="en-GB"/>
          </w:rPr>
          <w:t>7.</w:t>
        </w:r>
        <w:r w:rsidR="007B13A4">
          <w:rPr>
            <w:rFonts w:asciiTheme="minorHAnsi" w:eastAsiaTheme="minorEastAsia" w:hAnsiTheme="minorHAnsi" w:cstheme="minorBidi"/>
            <w:b w:val="0"/>
            <w:bCs w:val="0"/>
            <w:sz w:val="22"/>
            <w:szCs w:val="22"/>
            <w:lang w:val="en-GB" w:eastAsia="en-GB"/>
          </w:rPr>
          <w:tab/>
        </w:r>
        <w:r w:rsidR="007B13A4" w:rsidRPr="00C30184">
          <w:rPr>
            <w:rStyle w:val="Hyperlink"/>
          </w:rPr>
          <w:t>CA437 Auto-FX - Update of GMP1 Section 8.6</w:t>
        </w:r>
        <w:r w:rsidR="007B13A4">
          <w:rPr>
            <w:webHidden/>
          </w:rPr>
          <w:tab/>
        </w:r>
        <w:r w:rsidR="007B13A4">
          <w:rPr>
            <w:webHidden/>
          </w:rPr>
          <w:fldChar w:fldCharType="begin"/>
        </w:r>
        <w:r w:rsidR="007B13A4">
          <w:rPr>
            <w:webHidden/>
          </w:rPr>
          <w:instrText xml:space="preserve"> PAGEREF _Toc70347008 \h </w:instrText>
        </w:r>
        <w:r w:rsidR="007B13A4">
          <w:rPr>
            <w:webHidden/>
          </w:rPr>
        </w:r>
        <w:r w:rsidR="007B13A4">
          <w:rPr>
            <w:webHidden/>
          </w:rPr>
          <w:fldChar w:fldCharType="separate"/>
        </w:r>
        <w:r w:rsidR="007B13A4">
          <w:rPr>
            <w:webHidden/>
          </w:rPr>
          <w:t>6</w:t>
        </w:r>
        <w:r w:rsidR="007B13A4">
          <w:rPr>
            <w:webHidden/>
          </w:rPr>
          <w:fldChar w:fldCharType="end"/>
        </w:r>
      </w:hyperlink>
    </w:p>
    <w:p w14:paraId="4822EF17" w14:textId="6687DA7C" w:rsidR="007B13A4" w:rsidRDefault="00974F11">
      <w:pPr>
        <w:pStyle w:val="TOC1"/>
        <w:rPr>
          <w:rFonts w:asciiTheme="minorHAnsi" w:eastAsiaTheme="minorEastAsia" w:hAnsiTheme="minorHAnsi" w:cstheme="minorBidi"/>
          <w:b w:val="0"/>
          <w:bCs w:val="0"/>
          <w:sz w:val="22"/>
          <w:szCs w:val="22"/>
          <w:lang w:val="en-GB" w:eastAsia="en-GB"/>
        </w:rPr>
      </w:pPr>
      <w:hyperlink w:anchor="_Toc70347009" w:history="1">
        <w:r w:rsidR="007B13A4" w:rsidRPr="00C30184">
          <w:rPr>
            <w:rStyle w:val="Hyperlink"/>
            <w:lang w:val="en-GB"/>
          </w:rPr>
          <w:t>8.</w:t>
        </w:r>
        <w:r w:rsidR="007B13A4">
          <w:rPr>
            <w:rFonts w:asciiTheme="minorHAnsi" w:eastAsiaTheme="minorEastAsia" w:hAnsiTheme="minorHAnsi" w:cstheme="minorBidi"/>
            <w:b w:val="0"/>
            <w:bCs w:val="0"/>
            <w:sz w:val="22"/>
            <w:szCs w:val="22"/>
            <w:lang w:val="en-GB" w:eastAsia="en-GB"/>
          </w:rPr>
          <w:tab/>
        </w:r>
        <w:r w:rsidR="007B13A4" w:rsidRPr="00C30184">
          <w:rPr>
            <w:rStyle w:val="Hyperlink"/>
          </w:rPr>
          <w:t>CA444 Usage of QINS as requested quantity</w:t>
        </w:r>
        <w:r w:rsidR="007B13A4">
          <w:rPr>
            <w:webHidden/>
          </w:rPr>
          <w:tab/>
        </w:r>
        <w:r w:rsidR="007B13A4">
          <w:rPr>
            <w:webHidden/>
          </w:rPr>
          <w:fldChar w:fldCharType="begin"/>
        </w:r>
        <w:r w:rsidR="007B13A4">
          <w:rPr>
            <w:webHidden/>
          </w:rPr>
          <w:instrText xml:space="preserve"> PAGEREF _Toc70347009 \h </w:instrText>
        </w:r>
        <w:r w:rsidR="007B13A4">
          <w:rPr>
            <w:webHidden/>
          </w:rPr>
        </w:r>
        <w:r w:rsidR="007B13A4">
          <w:rPr>
            <w:webHidden/>
          </w:rPr>
          <w:fldChar w:fldCharType="separate"/>
        </w:r>
        <w:r w:rsidR="007B13A4">
          <w:rPr>
            <w:webHidden/>
          </w:rPr>
          <w:t>7</w:t>
        </w:r>
        <w:r w:rsidR="007B13A4">
          <w:rPr>
            <w:webHidden/>
          </w:rPr>
          <w:fldChar w:fldCharType="end"/>
        </w:r>
      </w:hyperlink>
    </w:p>
    <w:p w14:paraId="7F3B31FF" w14:textId="5ED8CC69" w:rsidR="007B13A4" w:rsidRDefault="00974F11">
      <w:pPr>
        <w:pStyle w:val="TOC1"/>
        <w:rPr>
          <w:rFonts w:asciiTheme="minorHAnsi" w:eastAsiaTheme="minorEastAsia" w:hAnsiTheme="minorHAnsi" w:cstheme="minorBidi"/>
          <w:b w:val="0"/>
          <w:bCs w:val="0"/>
          <w:sz w:val="22"/>
          <w:szCs w:val="22"/>
          <w:lang w:val="en-GB" w:eastAsia="en-GB"/>
        </w:rPr>
      </w:pPr>
      <w:hyperlink w:anchor="_Toc70347010" w:history="1">
        <w:r w:rsidR="007B13A4" w:rsidRPr="00C30184">
          <w:rPr>
            <w:rStyle w:val="Hyperlink"/>
            <w:lang w:val="en-GB"/>
          </w:rPr>
          <w:t>9.</w:t>
        </w:r>
        <w:r w:rsidR="007B13A4">
          <w:rPr>
            <w:rFonts w:asciiTheme="minorHAnsi" w:eastAsiaTheme="minorEastAsia" w:hAnsiTheme="minorHAnsi" w:cstheme="minorBidi"/>
            <w:b w:val="0"/>
            <w:bCs w:val="0"/>
            <w:sz w:val="22"/>
            <w:szCs w:val="22"/>
            <w:lang w:val="en-GB" w:eastAsia="en-GB"/>
          </w:rPr>
          <w:tab/>
        </w:r>
        <w:r w:rsidR="007B13A4" w:rsidRPr="00C30184">
          <w:rPr>
            <w:rStyle w:val="Hyperlink"/>
          </w:rPr>
          <w:t>CA446 GMP 1 section 3.17 - Clarify Usage of instructions when OPTF//BOIS is mentioned</w:t>
        </w:r>
        <w:r w:rsidR="007B13A4">
          <w:rPr>
            <w:webHidden/>
          </w:rPr>
          <w:tab/>
        </w:r>
        <w:r w:rsidR="007B13A4">
          <w:rPr>
            <w:webHidden/>
          </w:rPr>
          <w:fldChar w:fldCharType="begin"/>
        </w:r>
        <w:r w:rsidR="007B13A4">
          <w:rPr>
            <w:webHidden/>
          </w:rPr>
          <w:instrText xml:space="preserve"> PAGEREF _Toc70347010 \h </w:instrText>
        </w:r>
        <w:r w:rsidR="007B13A4">
          <w:rPr>
            <w:webHidden/>
          </w:rPr>
        </w:r>
        <w:r w:rsidR="007B13A4">
          <w:rPr>
            <w:webHidden/>
          </w:rPr>
          <w:fldChar w:fldCharType="separate"/>
        </w:r>
        <w:r w:rsidR="007B13A4">
          <w:rPr>
            <w:webHidden/>
          </w:rPr>
          <w:t>7</w:t>
        </w:r>
        <w:r w:rsidR="007B13A4">
          <w:rPr>
            <w:webHidden/>
          </w:rPr>
          <w:fldChar w:fldCharType="end"/>
        </w:r>
      </w:hyperlink>
    </w:p>
    <w:p w14:paraId="1CFA1261" w14:textId="7774B1ED" w:rsidR="007B13A4" w:rsidRDefault="00974F11">
      <w:pPr>
        <w:pStyle w:val="TOC1"/>
        <w:rPr>
          <w:rFonts w:asciiTheme="minorHAnsi" w:eastAsiaTheme="minorEastAsia" w:hAnsiTheme="minorHAnsi" w:cstheme="minorBidi"/>
          <w:b w:val="0"/>
          <w:bCs w:val="0"/>
          <w:sz w:val="22"/>
          <w:szCs w:val="22"/>
          <w:lang w:val="en-GB" w:eastAsia="en-GB"/>
        </w:rPr>
      </w:pPr>
      <w:hyperlink w:anchor="_Toc70347011" w:history="1">
        <w:r w:rsidR="007B13A4" w:rsidRPr="00C30184">
          <w:rPr>
            <w:rStyle w:val="Hyperlink"/>
            <w:lang w:val="en-GB"/>
          </w:rPr>
          <w:t>10.</w:t>
        </w:r>
        <w:r w:rsidR="007B13A4">
          <w:rPr>
            <w:rFonts w:asciiTheme="minorHAnsi" w:eastAsiaTheme="minorEastAsia" w:hAnsiTheme="minorHAnsi" w:cstheme="minorBidi"/>
            <w:b w:val="0"/>
            <w:bCs w:val="0"/>
            <w:sz w:val="22"/>
            <w:szCs w:val="22"/>
            <w:lang w:val="en-GB" w:eastAsia="en-GB"/>
          </w:rPr>
          <w:tab/>
        </w:r>
        <w:r w:rsidR="007B13A4" w:rsidRPr="00C30184">
          <w:rPr>
            <w:rStyle w:val="Hyperlink"/>
          </w:rPr>
          <w:t>CA457 GMP1 Section 8.17 on Usage of DateTime with Format Option E (UTC)</w:t>
        </w:r>
        <w:r w:rsidR="007B13A4">
          <w:rPr>
            <w:webHidden/>
          </w:rPr>
          <w:tab/>
        </w:r>
        <w:r w:rsidR="007B13A4">
          <w:rPr>
            <w:webHidden/>
          </w:rPr>
          <w:fldChar w:fldCharType="begin"/>
        </w:r>
        <w:r w:rsidR="007B13A4">
          <w:rPr>
            <w:webHidden/>
          </w:rPr>
          <w:instrText xml:space="preserve"> PAGEREF _Toc70347011 \h </w:instrText>
        </w:r>
        <w:r w:rsidR="007B13A4">
          <w:rPr>
            <w:webHidden/>
          </w:rPr>
        </w:r>
        <w:r w:rsidR="007B13A4">
          <w:rPr>
            <w:webHidden/>
          </w:rPr>
          <w:fldChar w:fldCharType="separate"/>
        </w:r>
        <w:r w:rsidR="007B13A4">
          <w:rPr>
            <w:webHidden/>
          </w:rPr>
          <w:t>7</w:t>
        </w:r>
        <w:r w:rsidR="007B13A4">
          <w:rPr>
            <w:webHidden/>
          </w:rPr>
          <w:fldChar w:fldCharType="end"/>
        </w:r>
      </w:hyperlink>
    </w:p>
    <w:p w14:paraId="409FC7C3" w14:textId="53D6AD60" w:rsidR="007B13A4" w:rsidRDefault="00974F11">
      <w:pPr>
        <w:pStyle w:val="TOC1"/>
        <w:rPr>
          <w:rFonts w:asciiTheme="minorHAnsi" w:eastAsiaTheme="minorEastAsia" w:hAnsiTheme="minorHAnsi" w:cstheme="minorBidi"/>
          <w:b w:val="0"/>
          <w:bCs w:val="0"/>
          <w:sz w:val="22"/>
          <w:szCs w:val="22"/>
          <w:lang w:val="en-GB" w:eastAsia="en-GB"/>
        </w:rPr>
      </w:pPr>
      <w:hyperlink w:anchor="_Toc70347012" w:history="1">
        <w:r w:rsidR="007B13A4" w:rsidRPr="00C30184">
          <w:rPr>
            <w:rStyle w:val="Hyperlink"/>
            <w:lang w:val="en-GB"/>
          </w:rPr>
          <w:t>11.</w:t>
        </w:r>
        <w:r w:rsidR="007B13A4">
          <w:rPr>
            <w:rFonts w:asciiTheme="minorHAnsi" w:eastAsiaTheme="minorEastAsia" w:hAnsiTheme="minorHAnsi" w:cstheme="minorBidi"/>
            <w:b w:val="0"/>
            <w:bCs w:val="0"/>
            <w:sz w:val="22"/>
            <w:szCs w:val="22"/>
            <w:lang w:val="en-GB" w:eastAsia="en-GB"/>
          </w:rPr>
          <w:tab/>
        </w:r>
        <w:r w:rsidR="007B13A4" w:rsidRPr="00C30184">
          <w:rPr>
            <w:rStyle w:val="Hyperlink"/>
          </w:rPr>
          <w:t>CA465 Add VOLU to TREC in EIG+</w:t>
        </w:r>
        <w:r w:rsidR="007B13A4">
          <w:rPr>
            <w:webHidden/>
          </w:rPr>
          <w:tab/>
        </w:r>
        <w:r w:rsidR="007B13A4">
          <w:rPr>
            <w:webHidden/>
          </w:rPr>
          <w:fldChar w:fldCharType="begin"/>
        </w:r>
        <w:r w:rsidR="007B13A4">
          <w:rPr>
            <w:webHidden/>
          </w:rPr>
          <w:instrText xml:space="preserve"> PAGEREF _Toc70347012 \h </w:instrText>
        </w:r>
        <w:r w:rsidR="007B13A4">
          <w:rPr>
            <w:webHidden/>
          </w:rPr>
        </w:r>
        <w:r w:rsidR="007B13A4">
          <w:rPr>
            <w:webHidden/>
          </w:rPr>
          <w:fldChar w:fldCharType="separate"/>
        </w:r>
        <w:r w:rsidR="007B13A4">
          <w:rPr>
            <w:webHidden/>
          </w:rPr>
          <w:t>8</w:t>
        </w:r>
        <w:r w:rsidR="007B13A4">
          <w:rPr>
            <w:webHidden/>
          </w:rPr>
          <w:fldChar w:fldCharType="end"/>
        </w:r>
      </w:hyperlink>
    </w:p>
    <w:p w14:paraId="4CBF6A57" w14:textId="424D0C37" w:rsidR="007B13A4" w:rsidRDefault="00974F11">
      <w:pPr>
        <w:pStyle w:val="TOC1"/>
        <w:rPr>
          <w:rFonts w:asciiTheme="minorHAnsi" w:eastAsiaTheme="minorEastAsia" w:hAnsiTheme="minorHAnsi" w:cstheme="minorBidi"/>
          <w:b w:val="0"/>
          <w:bCs w:val="0"/>
          <w:sz w:val="22"/>
          <w:szCs w:val="22"/>
          <w:lang w:val="en-GB" w:eastAsia="en-GB"/>
        </w:rPr>
      </w:pPr>
      <w:hyperlink w:anchor="_Toc70347013" w:history="1">
        <w:r w:rsidR="007B13A4" w:rsidRPr="00C30184">
          <w:rPr>
            <w:rStyle w:val="Hyperlink"/>
            <w:lang w:val="en-GB"/>
          </w:rPr>
          <w:t>12.</w:t>
        </w:r>
        <w:r w:rsidR="007B13A4">
          <w:rPr>
            <w:rFonts w:asciiTheme="minorHAnsi" w:eastAsiaTheme="minorEastAsia" w:hAnsiTheme="minorHAnsi" w:cstheme="minorBidi"/>
            <w:b w:val="0"/>
            <w:bCs w:val="0"/>
            <w:sz w:val="22"/>
            <w:szCs w:val="22"/>
            <w:lang w:val="en-GB" w:eastAsia="en-GB"/>
          </w:rPr>
          <w:tab/>
        </w:r>
        <w:r w:rsidR="007B13A4" w:rsidRPr="00C30184">
          <w:rPr>
            <w:rStyle w:val="Hyperlink"/>
          </w:rPr>
          <w:t>CA466   MC - Handling MCs in the Cash Penalties and ECMS Context (SR2021 CR 001649)</w:t>
        </w:r>
        <w:r w:rsidR="007B13A4">
          <w:rPr>
            <w:webHidden/>
          </w:rPr>
          <w:tab/>
        </w:r>
        <w:r w:rsidR="007B13A4">
          <w:rPr>
            <w:webHidden/>
          </w:rPr>
          <w:fldChar w:fldCharType="begin"/>
        </w:r>
        <w:r w:rsidR="007B13A4">
          <w:rPr>
            <w:webHidden/>
          </w:rPr>
          <w:instrText xml:space="preserve"> PAGEREF _Toc70347013 \h </w:instrText>
        </w:r>
        <w:r w:rsidR="007B13A4">
          <w:rPr>
            <w:webHidden/>
          </w:rPr>
        </w:r>
        <w:r w:rsidR="007B13A4">
          <w:rPr>
            <w:webHidden/>
          </w:rPr>
          <w:fldChar w:fldCharType="separate"/>
        </w:r>
        <w:r w:rsidR="007B13A4">
          <w:rPr>
            <w:webHidden/>
          </w:rPr>
          <w:t>8</w:t>
        </w:r>
        <w:r w:rsidR="007B13A4">
          <w:rPr>
            <w:webHidden/>
          </w:rPr>
          <w:fldChar w:fldCharType="end"/>
        </w:r>
      </w:hyperlink>
    </w:p>
    <w:p w14:paraId="665F7806" w14:textId="5E080E01" w:rsidR="007B13A4" w:rsidRDefault="00974F11">
      <w:pPr>
        <w:pStyle w:val="TOC1"/>
        <w:rPr>
          <w:rFonts w:asciiTheme="minorHAnsi" w:eastAsiaTheme="minorEastAsia" w:hAnsiTheme="minorHAnsi" w:cstheme="minorBidi"/>
          <w:b w:val="0"/>
          <w:bCs w:val="0"/>
          <w:sz w:val="22"/>
          <w:szCs w:val="22"/>
          <w:lang w:val="en-GB" w:eastAsia="en-GB"/>
        </w:rPr>
      </w:pPr>
      <w:hyperlink w:anchor="_Toc70347014" w:history="1">
        <w:r w:rsidR="007B13A4" w:rsidRPr="00C30184">
          <w:rPr>
            <w:rStyle w:val="Hyperlink"/>
            <w:lang w:val="en-GB"/>
          </w:rPr>
          <w:t>13.</w:t>
        </w:r>
        <w:r w:rsidR="007B13A4">
          <w:rPr>
            <w:rFonts w:asciiTheme="minorHAnsi" w:eastAsiaTheme="minorEastAsia" w:hAnsiTheme="minorHAnsi" w:cstheme="minorBidi"/>
            <w:b w:val="0"/>
            <w:bCs w:val="0"/>
            <w:sz w:val="22"/>
            <w:szCs w:val="22"/>
            <w:lang w:val="en-GB" w:eastAsia="en-GB"/>
          </w:rPr>
          <w:tab/>
        </w:r>
        <w:r w:rsidR="007B13A4" w:rsidRPr="00C30184">
          <w:rPr>
            <w:rStyle w:val="Hyperlink"/>
          </w:rPr>
          <w:t>CA468 CA/GM - New MP on Multi- Language Announcement (SR2021 - CR 001661)</w:t>
        </w:r>
        <w:r w:rsidR="007B13A4">
          <w:rPr>
            <w:webHidden/>
          </w:rPr>
          <w:tab/>
        </w:r>
        <w:r w:rsidR="007B13A4">
          <w:rPr>
            <w:webHidden/>
          </w:rPr>
          <w:fldChar w:fldCharType="begin"/>
        </w:r>
        <w:r w:rsidR="007B13A4">
          <w:rPr>
            <w:webHidden/>
          </w:rPr>
          <w:instrText xml:space="preserve"> PAGEREF _Toc70347014 \h </w:instrText>
        </w:r>
        <w:r w:rsidR="007B13A4">
          <w:rPr>
            <w:webHidden/>
          </w:rPr>
        </w:r>
        <w:r w:rsidR="007B13A4">
          <w:rPr>
            <w:webHidden/>
          </w:rPr>
          <w:fldChar w:fldCharType="separate"/>
        </w:r>
        <w:r w:rsidR="007B13A4">
          <w:rPr>
            <w:webHidden/>
          </w:rPr>
          <w:t>9</w:t>
        </w:r>
        <w:r w:rsidR="007B13A4">
          <w:rPr>
            <w:webHidden/>
          </w:rPr>
          <w:fldChar w:fldCharType="end"/>
        </w:r>
      </w:hyperlink>
    </w:p>
    <w:p w14:paraId="778C7803" w14:textId="58643FE0" w:rsidR="007B13A4" w:rsidRDefault="00974F11">
      <w:pPr>
        <w:pStyle w:val="TOC1"/>
        <w:rPr>
          <w:rFonts w:asciiTheme="minorHAnsi" w:eastAsiaTheme="minorEastAsia" w:hAnsiTheme="minorHAnsi" w:cstheme="minorBidi"/>
          <w:b w:val="0"/>
          <w:bCs w:val="0"/>
          <w:sz w:val="22"/>
          <w:szCs w:val="22"/>
          <w:lang w:val="en-GB" w:eastAsia="en-GB"/>
        </w:rPr>
      </w:pPr>
      <w:hyperlink w:anchor="_Toc70347015" w:history="1">
        <w:r w:rsidR="007B13A4" w:rsidRPr="00C30184">
          <w:rPr>
            <w:rStyle w:val="Hyperlink"/>
            <w:lang w:val="en-GB"/>
          </w:rPr>
          <w:t>14.</w:t>
        </w:r>
        <w:r w:rsidR="007B13A4">
          <w:rPr>
            <w:rFonts w:asciiTheme="minorHAnsi" w:eastAsiaTheme="minorEastAsia" w:hAnsiTheme="minorHAnsi" w:cstheme="minorBidi"/>
            <w:b w:val="0"/>
            <w:bCs w:val="0"/>
            <w:sz w:val="22"/>
            <w:szCs w:val="22"/>
            <w:lang w:val="en-GB" w:eastAsia="en-GB"/>
          </w:rPr>
          <w:tab/>
        </w:r>
        <w:r w:rsidR="007B13A4" w:rsidRPr="00C30184">
          <w:rPr>
            <w:rStyle w:val="Hyperlink"/>
          </w:rPr>
          <w:t>CA469   Managing CA instructions in scope of CSDR when partial settlement are implemented (Action: Mari/Christine)</w:t>
        </w:r>
        <w:r w:rsidR="007B13A4">
          <w:rPr>
            <w:webHidden/>
          </w:rPr>
          <w:tab/>
        </w:r>
        <w:r w:rsidR="007B13A4">
          <w:rPr>
            <w:webHidden/>
          </w:rPr>
          <w:fldChar w:fldCharType="begin"/>
        </w:r>
        <w:r w:rsidR="007B13A4">
          <w:rPr>
            <w:webHidden/>
          </w:rPr>
          <w:instrText xml:space="preserve"> PAGEREF _Toc70347015 \h </w:instrText>
        </w:r>
        <w:r w:rsidR="007B13A4">
          <w:rPr>
            <w:webHidden/>
          </w:rPr>
        </w:r>
        <w:r w:rsidR="007B13A4">
          <w:rPr>
            <w:webHidden/>
          </w:rPr>
          <w:fldChar w:fldCharType="separate"/>
        </w:r>
        <w:r w:rsidR="007B13A4">
          <w:rPr>
            <w:webHidden/>
          </w:rPr>
          <w:t>9</w:t>
        </w:r>
        <w:r w:rsidR="007B13A4">
          <w:rPr>
            <w:webHidden/>
          </w:rPr>
          <w:fldChar w:fldCharType="end"/>
        </w:r>
      </w:hyperlink>
    </w:p>
    <w:p w14:paraId="62E4F244" w14:textId="1CA5F9AA" w:rsidR="007B13A4" w:rsidRDefault="00974F11">
      <w:pPr>
        <w:pStyle w:val="TOC1"/>
        <w:rPr>
          <w:rFonts w:asciiTheme="minorHAnsi" w:eastAsiaTheme="minorEastAsia" w:hAnsiTheme="minorHAnsi" w:cstheme="minorBidi"/>
          <w:b w:val="0"/>
          <w:bCs w:val="0"/>
          <w:sz w:val="22"/>
          <w:szCs w:val="22"/>
          <w:lang w:val="en-GB" w:eastAsia="en-GB"/>
        </w:rPr>
      </w:pPr>
      <w:hyperlink w:anchor="_Toc70347016" w:history="1">
        <w:r w:rsidR="007B13A4" w:rsidRPr="00C30184">
          <w:rPr>
            <w:rStyle w:val="Hyperlink"/>
            <w:lang w:val="en-GB"/>
          </w:rPr>
          <w:t>15.</w:t>
        </w:r>
        <w:r w:rsidR="007B13A4">
          <w:rPr>
            <w:rFonts w:asciiTheme="minorHAnsi" w:eastAsiaTheme="minorEastAsia" w:hAnsiTheme="minorHAnsi" w:cstheme="minorBidi"/>
            <w:b w:val="0"/>
            <w:bCs w:val="0"/>
            <w:sz w:val="22"/>
            <w:szCs w:val="22"/>
            <w:lang w:val="en-GB" w:eastAsia="en-GB"/>
          </w:rPr>
          <w:tab/>
        </w:r>
        <w:r w:rsidR="007B13A4" w:rsidRPr="00C30184">
          <w:rPr>
            <w:rStyle w:val="Hyperlink"/>
          </w:rPr>
          <w:t>CA470   DVOP - how to best reflect tax and CINL on DVOP (Jean-Pierre)</w:t>
        </w:r>
        <w:r w:rsidR="007B13A4">
          <w:rPr>
            <w:webHidden/>
          </w:rPr>
          <w:tab/>
        </w:r>
        <w:r w:rsidR="007B13A4">
          <w:rPr>
            <w:webHidden/>
          </w:rPr>
          <w:fldChar w:fldCharType="begin"/>
        </w:r>
        <w:r w:rsidR="007B13A4">
          <w:rPr>
            <w:webHidden/>
          </w:rPr>
          <w:instrText xml:space="preserve"> PAGEREF _Toc70347016 \h </w:instrText>
        </w:r>
        <w:r w:rsidR="007B13A4">
          <w:rPr>
            <w:webHidden/>
          </w:rPr>
        </w:r>
        <w:r w:rsidR="007B13A4">
          <w:rPr>
            <w:webHidden/>
          </w:rPr>
          <w:fldChar w:fldCharType="separate"/>
        </w:r>
        <w:r w:rsidR="007B13A4">
          <w:rPr>
            <w:webHidden/>
          </w:rPr>
          <w:t>9</w:t>
        </w:r>
        <w:r w:rsidR="007B13A4">
          <w:rPr>
            <w:webHidden/>
          </w:rPr>
          <w:fldChar w:fldCharType="end"/>
        </w:r>
      </w:hyperlink>
    </w:p>
    <w:p w14:paraId="042EF931" w14:textId="7B341B27" w:rsidR="007B13A4" w:rsidRDefault="00974F11">
      <w:pPr>
        <w:pStyle w:val="TOC1"/>
        <w:rPr>
          <w:rFonts w:asciiTheme="minorHAnsi" w:eastAsiaTheme="minorEastAsia" w:hAnsiTheme="minorHAnsi" w:cstheme="minorBidi"/>
          <w:b w:val="0"/>
          <w:bCs w:val="0"/>
          <w:sz w:val="22"/>
          <w:szCs w:val="22"/>
          <w:lang w:val="en-GB" w:eastAsia="en-GB"/>
        </w:rPr>
      </w:pPr>
      <w:hyperlink w:anchor="_Toc70347017" w:history="1">
        <w:r w:rsidR="007B13A4" w:rsidRPr="00C30184">
          <w:rPr>
            <w:rStyle w:val="Hyperlink"/>
            <w:lang w:val="en-GB"/>
          </w:rPr>
          <w:t>16.</w:t>
        </w:r>
        <w:r w:rsidR="007B13A4">
          <w:rPr>
            <w:rFonts w:asciiTheme="minorHAnsi" w:eastAsiaTheme="minorEastAsia" w:hAnsiTheme="minorHAnsi" w:cstheme="minorBidi"/>
            <w:b w:val="0"/>
            <w:bCs w:val="0"/>
            <w:sz w:val="22"/>
            <w:szCs w:val="22"/>
            <w:lang w:val="en-GB" w:eastAsia="en-GB"/>
          </w:rPr>
          <w:tab/>
        </w:r>
        <w:r w:rsidR="007B13A4" w:rsidRPr="00C30184">
          <w:rPr>
            <w:rStyle w:val="Hyperlink"/>
          </w:rPr>
          <w:t>CA472 SRDII CA MT MP on SRDC Indicator for RMDR and REPE</w:t>
        </w:r>
        <w:r w:rsidR="007B13A4">
          <w:rPr>
            <w:webHidden/>
          </w:rPr>
          <w:tab/>
        </w:r>
        <w:r w:rsidR="007B13A4">
          <w:rPr>
            <w:webHidden/>
          </w:rPr>
          <w:fldChar w:fldCharType="begin"/>
        </w:r>
        <w:r w:rsidR="007B13A4">
          <w:rPr>
            <w:webHidden/>
          </w:rPr>
          <w:instrText xml:space="preserve"> PAGEREF _Toc70347017 \h </w:instrText>
        </w:r>
        <w:r w:rsidR="007B13A4">
          <w:rPr>
            <w:webHidden/>
          </w:rPr>
        </w:r>
        <w:r w:rsidR="007B13A4">
          <w:rPr>
            <w:webHidden/>
          </w:rPr>
          <w:fldChar w:fldCharType="separate"/>
        </w:r>
        <w:r w:rsidR="007B13A4">
          <w:rPr>
            <w:webHidden/>
          </w:rPr>
          <w:t>10</w:t>
        </w:r>
        <w:r w:rsidR="007B13A4">
          <w:rPr>
            <w:webHidden/>
          </w:rPr>
          <w:fldChar w:fldCharType="end"/>
        </w:r>
      </w:hyperlink>
    </w:p>
    <w:p w14:paraId="191A8227" w14:textId="2BC28C7E" w:rsidR="007B13A4" w:rsidRDefault="00974F11">
      <w:pPr>
        <w:pStyle w:val="TOC1"/>
        <w:rPr>
          <w:rFonts w:asciiTheme="minorHAnsi" w:eastAsiaTheme="minorEastAsia" w:hAnsiTheme="minorHAnsi" w:cstheme="minorBidi"/>
          <w:b w:val="0"/>
          <w:bCs w:val="0"/>
          <w:sz w:val="22"/>
          <w:szCs w:val="22"/>
          <w:lang w:val="en-GB" w:eastAsia="en-GB"/>
        </w:rPr>
      </w:pPr>
      <w:hyperlink w:anchor="_Toc70347018" w:history="1">
        <w:r w:rsidR="007B13A4" w:rsidRPr="00C30184">
          <w:rPr>
            <w:rStyle w:val="Hyperlink"/>
            <w:lang w:val="en-GB"/>
          </w:rPr>
          <w:t>17.</w:t>
        </w:r>
        <w:r w:rsidR="007B13A4">
          <w:rPr>
            <w:rFonts w:asciiTheme="minorHAnsi" w:eastAsiaTheme="minorEastAsia" w:hAnsiTheme="minorHAnsi" w:cstheme="minorBidi"/>
            <w:b w:val="0"/>
            <w:bCs w:val="0"/>
            <w:sz w:val="22"/>
            <w:szCs w:val="22"/>
            <w:lang w:val="en-GB" w:eastAsia="en-GB"/>
          </w:rPr>
          <w:tab/>
        </w:r>
        <w:r w:rsidR="007B13A4" w:rsidRPr="00C30184">
          <w:rPr>
            <w:rStyle w:val="Hyperlink"/>
          </w:rPr>
          <w:t>CA473 SRD - GoR TF GM template review</w:t>
        </w:r>
        <w:r w:rsidR="007B13A4">
          <w:rPr>
            <w:webHidden/>
          </w:rPr>
          <w:tab/>
        </w:r>
        <w:r w:rsidR="007B13A4">
          <w:rPr>
            <w:webHidden/>
          </w:rPr>
          <w:fldChar w:fldCharType="begin"/>
        </w:r>
        <w:r w:rsidR="007B13A4">
          <w:rPr>
            <w:webHidden/>
          </w:rPr>
          <w:instrText xml:space="preserve"> PAGEREF _Toc70347018 \h </w:instrText>
        </w:r>
        <w:r w:rsidR="007B13A4">
          <w:rPr>
            <w:webHidden/>
          </w:rPr>
        </w:r>
        <w:r w:rsidR="007B13A4">
          <w:rPr>
            <w:webHidden/>
          </w:rPr>
          <w:fldChar w:fldCharType="separate"/>
        </w:r>
        <w:r w:rsidR="007B13A4">
          <w:rPr>
            <w:webHidden/>
          </w:rPr>
          <w:t>10</w:t>
        </w:r>
        <w:r w:rsidR="007B13A4">
          <w:rPr>
            <w:webHidden/>
          </w:rPr>
          <w:fldChar w:fldCharType="end"/>
        </w:r>
      </w:hyperlink>
    </w:p>
    <w:p w14:paraId="28FFD23C" w14:textId="12A1EAA4" w:rsidR="007B13A4" w:rsidRDefault="00974F11">
      <w:pPr>
        <w:pStyle w:val="TOC1"/>
        <w:rPr>
          <w:rFonts w:asciiTheme="minorHAnsi" w:eastAsiaTheme="minorEastAsia" w:hAnsiTheme="minorHAnsi" w:cstheme="minorBidi"/>
          <w:b w:val="0"/>
          <w:bCs w:val="0"/>
          <w:sz w:val="22"/>
          <w:szCs w:val="22"/>
          <w:lang w:val="en-GB" w:eastAsia="en-GB"/>
        </w:rPr>
      </w:pPr>
      <w:hyperlink w:anchor="_Toc70347019" w:history="1">
        <w:r w:rsidR="007B13A4" w:rsidRPr="00C30184">
          <w:rPr>
            <w:rStyle w:val="Hyperlink"/>
            <w:lang w:val="en-GB"/>
          </w:rPr>
          <w:t>18.</w:t>
        </w:r>
        <w:r w:rsidR="007B13A4">
          <w:rPr>
            <w:rFonts w:asciiTheme="minorHAnsi" w:eastAsiaTheme="minorEastAsia" w:hAnsiTheme="minorHAnsi" w:cstheme="minorBidi"/>
            <w:b w:val="0"/>
            <w:bCs w:val="0"/>
            <w:sz w:val="22"/>
            <w:szCs w:val="22"/>
            <w:lang w:val="en-GB" w:eastAsia="en-GB"/>
          </w:rPr>
          <w:tab/>
        </w:r>
        <w:r w:rsidR="007B13A4" w:rsidRPr="00C30184">
          <w:rPr>
            <w:rStyle w:val="Hyperlink"/>
          </w:rPr>
          <w:t>CA474 GM Incentive Payments for General Meetings</w:t>
        </w:r>
        <w:r w:rsidR="007B13A4">
          <w:rPr>
            <w:webHidden/>
          </w:rPr>
          <w:tab/>
        </w:r>
        <w:r w:rsidR="007B13A4">
          <w:rPr>
            <w:webHidden/>
          </w:rPr>
          <w:fldChar w:fldCharType="begin"/>
        </w:r>
        <w:r w:rsidR="007B13A4">
          <w:rPr>
            <w:webHidden/>
          </w:rPr>
          <w:instrText xml:space="preserve"> PAGEREF _Toc70347019 \h </w:instrText>
        </w:r>
        <w:r w:rsidR="007B13A4">
          <w:rPr>
            <w:webHidden/>
          </w:rPr>
        </w:r>
        <w:r w:rsidR="007B13A4">
          <w:rPr>
            <w:webHidden/>
          </w:rPr>
          <w:fldChar w:fldCharType="separate"/>
        </w:r>
        <w:r w:rsidR="007B13A4">
          <w:rPr>
            <w:webHidden/>
          </w:rPr>
          <w:t>10</w:t>
        </w:r>
        <w:r w:rsidR="007B13A4">
          <w:rPr>
            <w:webHidden/>
          </w:rPr>
          <w:fldChar w:fldCharType="end"/>
        </w:r>
      </w:hyperlink>
    </w:p>
    <w:p w14:paraId="793106E2" w14:textId="60DB1284" w:rsidR="007B13A4" w:rsidRDefault="00974F11">
      <w:pPr>
        <w:pStyle w:val="TOC1"/>
        <w:rPr>
          <w:rFonts w:asciiTheme="minorHAnsi" w:eastAsiaTheme="minorEastAsia" w:hAnsiTheme="minorHAnsi" w:cstheme="minorBidi"/>
          <w:b w:val="0"/>
          <w:bCs w:val="0"/>
          <w:sz w:val="22"/>
          <w:szCs w:val="22"/>
          <w:lang w:val="en-GB" w:eastAsia="en-GB"/>
        </w:rPr>
      </w:pPr>
      <w:hyperlink w:anchor="_Toc70347020" w:history="1">
        <w:r w:rsidR="007B13A4" w:rsidRPr="00C30184">
          <w:rPr>
            <w:rStyle w:val="Hyperlink"/>
            <w:lang w:val="en-GB"/>
          </w:rPr>
          <w:t>19.</w:t>
        </w:r>
        <w:r w:rsidR="007B13A4">
          <w:rPr>
            <w:rFonts w:asciiTheme="minorHAnsi" w:eastAsiaTheme="minorEastAsia" w:hAnsiTheme="minorHAnsi" w:cstheme="minorBidi"/>
            <w:b w:val="0"/>
            <w:bCs w:val="0"/>
            <w:sz w:val="22"/>
            <w:szCs w:val="22"/>
            <w:lang w:val="en-GB" w:eastAsia="en-GB"/>
          </w:rPr>
          <w:tab/>
        </w:r>
        <w:r w:rsidR="007B13A4" w:rsidRPr="00C30184">
          <w:rPr>
            <w:rStyle w:val="Hyperlink"/>
          </w:rPr>
          <w:t>CA475 Update of GM and SID market Practice</w:t>
        </w:r>
        <w:r w:rsidR="007B13A4">
          <w:rPr>
            <w:webHidden/>
          </w:rPr>
          <w:tab/>
        </w:r>
        <w:r w:rsidR="007B13A4">
          <w:rPr>
            <w:webHidden/>
          </w:rPr>
          <w:fldChar w:fldCharType="begin"/>
        </w:r>
        <w:r w:rsidR="007B13A4">
          <w:rPr>
            <w:webHidden/>
          </w:rPr>
          <w:instrText xml:space="preserve"> PAGEREF _Toc70347020 \h </w:instrText>
        </w:r>
        <w:r w:rsidR="007B13A4">
          <w:rPr>
            <w:webHidden/>
          </w:rPr>
        </w:r>
        <w:r w:rsidR="007B13A4">
          <w:rPr>
            <w:webHidden/>
          </w:rPr>
          <w:fldChar w:fldCharType="separate"/>
        </w:r>
        <w:r w:rsidR="007B13A4">
          <w:rPr>
            <w:webHidden/>
          </w:rPr>
          <w:t>11</w:t>
        </w:r>
        <w:r w:rsidR="007B13A4">
          <w:rPr>
            <w:webHidden/>
          </w:rPr>
          <w:fldChar w:fldCharType="end"/>
        </w:r>
      </w:hyperlink>
    </w:p>
    <w:p w14:paraId="68E20A0E" w14:textId="12111A27" w:rsidR="007B13A4" w:rsidRDefault="00974F11">
      <w:pPr>
        <w:pStyle w:val="TOC1"/>
        <w:rPr>
          <w:rFonts w:asciiTheme="minorHAnsi" w:eastAsiaTheme="minorEastAsia" w:hAnsiTheme="minorHAnsi" w:cstheme="minorBidi"/>
          <w:b w:val="0"/>
          <w:bCs w:val="0"/>
          <w:sz w:val="22"/>
          <w:szCs w:val="22"/>
          <w:lang w:val="en-GB" w:eastAsia="en-GB"/>
        </w:rPr>
      </w:pPr>
      <w:hyperlink w:anchor="_Toc70347021" w:history="1">
        <w:r w:rsidR="007B13A4" w:rsidRPr="00C30184">
          <w:rPr>
            <w:rStyle w:val="Hyperlink"/>
            <w:lang w:val="en-GB"/>
          </w:rPr>
          <w:t>20.</w:t>
        </w:r>
        <w:r w:rsidR="007B13A4">
          <w:rPr>
            <w:rFonts w:asciiTheme="minorHAnsi" w:eastAsiaTheme="minorEastAsia" w:hAnsiTheme="minorHAnsi" w:cstheme="minorBidi"/>
            <w:b w:val="0"/>
            <w:bCs w:val="0"/>
            <w:sz w:val="22"/>
            <w:szCs w:val="22"/>
            <w:lang w:val="en-GB" w:eastAsia="en-GB"/>
          </w:rPr>
          <w:tab/>
        </w:r>
        <w:r w:rsidR="007B13A4" w:rsidRPr="00C30184">
          <w:rPr>
            <w:rStyle w:val="Hyperlink"/>
          </w:rPr>
          <w:t>CA477 CONS Vs BMET Clarification - GMP 1 - section 9.22.1 &amp; 9.22.1.3</w:t>
        </w:r>
        <w:r w:rsidR="007B13A4">
          <w:rPr>
            <w:webHidden/>
          </w:rPr>
          <w:tab/>
        </w:r>
        <w:r w:rsidR="007B13A4">
          <w:rPr>
            <w:webHidden/>
          </w:rPr>
          <w:fldChar w:fldCharType="begin"/>
        </w:r>
        <w:r w:rsidR="007B13A4">
          <w:rPr>
            <w:webHidden/>
          </w:rPr>
          <w:instrText xml:space="preserve"> PAGEREF _Toc70347021 \h </w:instrText>
        </w:r>
        <w:r w:rsidR="007B13A4">
          <w:rPr>
            <w:webHidden/>
          </w:rPr>
        </w:r>
        <w:r w:rsidR="007B13A4">
          <w:rPr>
            <w:webHidden/>
          </w:rPr>
          <w:fldChar w:fldCharType="separate"/>
        </w:r>
        <w:r w:rsidR="007B13A4">
          <w:rPr>
            <w:webHidden/>
          </w:rPr>
          <w:t>11</w:t>
        </w:r>
        <w:r w:rsidR="007B13A4">
          <w:rPr>
            <w:webHidden/>
          </w:rPr>
          <w:fldChar w:fldCharType="end"/>
        </w:r>
      </w:hyperlink>
    </w:p>
    <w:p w14:paraId="42A8A1F6" w14:textId="0A90A286" w:rsidR="007B13A4" w:rsidRDefault="00974F11">
      <w:pPr>
        <w:pStyle w:val="TOC1"/>
        <w:rPr>
          <w:rFonts w:asciiTheme="minorHAnsi" w:eastAsiaTheme="minorEastAsia" w:hAnsiTheme="minorHAnsi" w:cstheme="minorBidi"/>
          <w:b w:val="0"/>
          <w:bCs w:val="0"/>
          <w:sz w:val="22"/>
          <w:szCs w:val="22"/>
          <w:lang w:val="en-GB" w:eastAsia="en-GB"/>
        </w:rPr>
      </w:pPr>
      <w:hyperlink w:anchor="_Toc70347022" w:history="1">
        <w:r w:rsidR="007B13A4" w:rsidRPr="00C30184">
          <w:rPr>
            <w:rStyle w:val="Hyperlink"/>
            <w:lang w:val="en-GB"/>
          </w:rPr>
          <w:t>21.</w:t>
        </w:r>
        <w:r w:rsidR="007B13A4">
          <w:rPr>
            <w:rFonts w:asciiTheme="minorHAnsi" w:eastAsiaTheme="minorEastAsia" w:hAnsiTheme="minorHAnsi" w:cstheme="minorBidi"/>
            <w:b w:val="0"/>
            <w:bCs w:val="0"/>
            <w:sz w:val="22"/>
            <w:szCs w:val="22"/>
            <w:lang w:val="en-GB" w:eastAsia="en-GB"/>
          </w:rPr>
          <w:tab/>
        </w:r>
        <w:r w:rsidR="007B13A4" w:rsidRPr="00C30184">
          <w:rPr>
            <w:rStyle w:val="Hyperlink"/>
          </w:rPr>
          <w:t>CA478 SRDII - New MP for Character Set Usage in BAHv2</w:t>
        </w:r>
        <w:r w:rsidR="007B13A4">
          <w:rPr>
            <w:webHidden/>
          </w:rPr>
          <w:tab/>
        </w:r>
        <w:r w:rsidR="007B13A4">
          <w:rPr>
            <w:webHidden/>
          </w:rPr>
          <w:fldChar w:fldCharType="begin"/>
        </w:r>
        <w:r w:rsidR="007B13A4">
          <w:rPr>
            <w:webHidden/>
          </w:rPr>
          <w:instrText xml:space="preserve"> PAGEREF _Toc70347022 \h </w:instrText>
        </w:r>
        <w:r w:rsidR="007B13A4">
          <w:rPr>
            <w:webHidden/>
          </w:rPr>
        </w:r>
        <w:r w:rsidR="007B13A4">
          <w:rPr>
            <w:webHidden/>
          </w:rPr>
          <w:fldChar w:fldCharType="separate"/>
        </w:r>
        <w:r w:rsidR="007B13A4">
          <w:rPr>
            <w:webHidden/>
          </w:rPr>
          <w:t>11</w:t>
        </w:r>
        <w:r w:rsidR="007B13A4">
          <w:rPr>
            <w:webHidden/>
          </w:rPr>
          <w:fldChar w:fldCharType="end"/>
        </w:r>
      </w:hyperlink>
    </w:p>
    <w:p w14:paraId="5A5A4344" w14:textId="3A78AD2F" w:rsidR="007B13A4" w:rsidRDefault="00974F11">
      <w:pPr>
        <w:pStyle w:val="TOC1"/>
        <w:rPr>
          <w:rFonts w:asciiTheme="minorHAnsi" w:eastAsiaTheme="minorEastAsia" w:hAnsiTheme="minorHAnsi" w:cstheme="minorBidi"/>
          <w:b w:val="0"/>
          <w:bCs w:val="0"/>
          <w:sz w:val="22"/>
          <w:szCs w:val="22"/>
          <w:lang w:val="en-GB" w:eastAsia="en-GB"/>
        </w:rPr>
      </w:pPr>
      <w:hyperlink w:anchor="_Toc70347023" w:history="1">
        <w:r w:rsidR="007B13A4" w:rsidRPr="00C30184">
          <w:rPr>
            <w:rStyle w:val="Hyperlink"/>
            <w:lang w:val="en-GB"/>
          </w:rPr>
          <w:t>22.</w:t>
        </w:r>
        <w:r w:rsidR="007B13A4">
          <w:rPr>
            <w:rFonts w:asciiTheme="minorHAnsi" w:eastAsiaTheme="minorEastAsia" w:hAnsiTheme="minorHAnsi" w:cstheme="minorBidi"/>
            <w:b w:val="0"/>
            <w:bCs w:val="0"/>
            <w:sz w:val="22"/>
            <w:szCs w:val="22"/>
            <w:lang w:val="en-GB" w:eastAsia="en-GB"/>
          </w:rPr>
          <w:tab/>
        </w:r>
        <w:r w:rsidR="007B13A4" w:rsidRPr="00C30184">
          <w:rPr>
            <w:rStyle w:val="Hyperlink"/>
          </w:rPr>
          <w:t>CA479 GM Quorum Required Issue in DK</w:t>
        </w:r>
        <w:r w:rsidR="007B13A4">
          <w:rPr>
            <w:webHidden/>
          </w:rPr>
          <w:tab/>
        </w:r>
        <w:r w:rsidR="007B13A4">
          <w:rPr>
            <w:webHidden/>
          </w:rPr>
          <w:fldChar w:fldCharType="begin"/>
        </w:r>
        <w:r w:rsidR="007B13A4">
          <w:rPr>
            <w:webHidden/>
          </w:rPr>
          <w:instrText xml:space="preserve"> PAGEREF _Toc70347023 \h </w:instrText>
        </w:r>
        <w:r w:rsidR="007B13A4">
          <w:rPr>
            <w:webHidden/>
          </w:rPr>
        </w:r>
        <w:r w:rsidR="007B13A4">
          <w:rPr>
            <w:webHidden/>
          </w:rPr>
          <w:fldChar w:fldCharType="separate"/>
        </w:r>
        <w:r w:rsidR="007B13A4">
          <w:rPr>
            <w:webHidden/>
          </w:rPr>
          <w:t>11</w:t>
        </w:r>
        <w:r w:rsidR="007B13A4">
          <w:rPr>
            <w:webHidden/>
          </w:rPr>
          <w:fldChar w:fldCharType="end"/>
        </w:r>
      </w:hyperlink>
    </w:p>
    <w:p w14:paraId="53D36CEE" w14:textId="20E7EB3B" w:rsidR="007B13A4" w:rsidRDefault="00974F11">
      <w:pPr>
        <w:pStyle w:val="TOC1"/>
        <w:rPr>
          <w:rFonts w:asciiTheme="minorHAnsi" w:eastAsiaTheme="minorEastAsia" w:hAnsiTheme="minorHAnsi" w:cstheme="minorBidi"/>
          <w:b w:val="0"/>
          <w:bCs w:val="0"/>
          <w:sz w:val="22"/>
          <w:szCs w:val="22"/>
          <w:lang w:val="en-GB" w:eastAsia="en-GB"/>
        </w:rPr>
      </w:pPr>
      <w:hyperlink w:anchor="_Toc70347024" w:history="1">
        <w:r w:rsidR="007B13A4" w:rsidRPr="00C30184">
          <w:rPr>
            <w:rStyle w:val="Hyperlink"/>
            <w:lang w:val="en-GB"/>
          </w:rPr>
          <w:t>23.</w:t>
        </w:r>
        <w:r w:rsidR="007B13A4">
          <w:rPr>
            <w:rFonts w:asciiTheme="minorHAnsi" w:eastAsiaTheme="minorEastAsia" w:hAnsiTheme="minorHAnsi" w:cstheme="minorBidi"/>
            <w:b w:val="0"/>
            <w:bCs w:val="0"/>
            <w:sz w:val="22"/>
            <w:szCs w:val="22"/>
            <w:lang w:val="en-GB" w:eastAsia="en-GB"/>
          </w:rPr>
          <w:tab/>
        </w:r>
        <w:r w:rsidR="007B13A4" w:rsidRPr="00C30184">
          <w:rPr>
            <w:rStyle w:val="Hyperlink"/>
          </w:rPr>
          <w:t>CA480   GM - seev.001 MP - "Reconfirm instructions" Indicator (New – Daniel)</w:t>
        </w:r>
        <w:r w:rsidR="007B13A4">
          <w:rPr>
            <w:webHidden/>
          </w:rPr>
          <w:tab/>
        </w:r>
        <w:r w:rsidR="007B13A4">
          <w:rPr>
            <w:webHidden/>
          </w:rPr>
          <w:fldChar w:fldCharType="begin"/>
        </w:r>
        <w:r w:rsidR="007B13A4">
          <w:rPr>
            <w:webHidden/>
          </w:rPr>
          <w:instrText xml:space="preserve"> PAGEREF _Toc70347024 \h </w:instrText>
        </w:r>
        <w:r w:rsidR="007B13A4">
          <w:rPr>
            <w:webHidden/>
          </w:rPr>
        </w:r>
        <w:r w:rsidR="007B13A4">
          <w:rPr>
            <w:webHidden/>
          </w:rPr>
          <w:fldChar w:fldCharType="separate"/>
        </w:r>
        <w:r w:rsidR="007B13A4">
          <w:rPr>
            <w:webHidden/>
          </w:rPr>
          <w:t>12</w:t>
        </w:r>
        <w:r w:rsidR="007B13A4">
          <w:rPr>
            <w:webHidden/>
          </w:rPr>
          <w:fldChar w:fldCharType="end"/>
        </w:r>
      </w:hyperlink>
    </w:p>
    <w:p w14:paraId="7106CF82" w14:textId="7D354639" w:rsidR="007B13A4" w:rsidRDefault="00974F11">
      <w:pPr>
        <w:pStyle w:val="TOC1"/>
        <w:rPr>
          <w:rFonts w:asciiTheme="minorHAnsi" w:eastAsiaTheme="minorEastAsia" w:hAnsiTheme="minorHAnsi" w:cstheme="minorBidi"/>
          <w:b w:val="0"/>
          <w:bCs w:val="0"/>
          <w:sz w:val="22"/>
          <w:szCs w:val="22"/>
          <w:lang w:val="en-GB" w:eastAsia="en-GB"/>
        </w:rPr>
      </w:pPr>
      <w:hyperlink w:anchor="_Toc70347025" w:history="1">
        <w:r w:rsidR="007B13A4" w:rsidRPr="00C30184">
          <w:rPr>
            <w:rStyle w:val="Hyperlink"/>
            <w:lang w:val="en-GB"/>
          </w:rPr>
          <w:t>24.</w:t>
        </w:r>
        <w:r w:rsidR="007B13A4">
          <w:rPr>
            <w:rFonts w:asciiTheme="minorHAnsi" w:eastAsiaTheme="minorEastAsia" w:hAnsiTheme="minorHAnsi" w:cstheme="minorBidi"/>
            <w:b w:val="0"/>
            <w:bCs w:val="0"/>
            <w:sz w:val="22"/>
            <w:szCs w:val="22"/>
            <w:lang w:val="en-GB" w:eastAsia="en-GB"/>
          </w:rPr>
          <w:tab/>
        </w:r>
        <w:r w:rsidR="007B13A4" w:rsidRPr="00C30184">
          <w:rPr>
            <w:rStyle w:val="Hyperlink"/>
          </w:rPr>
          <w:t>CA481   GM - seev.004 (CR0878): Vote with Chairman (CHRM) required for individual instructions in IE (New - Jacques)</w:t>
        </w:r>
        <w:r w:rsidR="007B13A4">
          <w:rPr>
            <w:webHidden/>
          </w:rPr>
          <w:tab/>
        </w:r>
        <w:r w:rsidR="007B13A4">
          <w:rPr>
            <w:webHidden/>
          </w:rPr>
          <w:fldChar w:fldCharType="begin"/>
        </w:r>
        <w:r w:rsidR="007B13A4">
          <w:rPr>
            <w:webHidden/>
          </w:rPr>
          <w:instrText xml:space="preserve"> PAGEREF _Toc70347025 \h </w:instrText>
        </w:r>
        <w:r w:rsidR="007B13A4">
          <w:rPr>
            <w:webHidden/>
          </w:rPr>
        </w:r>
        <w:r w:rsidR="007B13A4">
          <w:rPr>
            <w:webHidden/>
          </w:rPr>
          <w:fldChar w:fldCharType="separate"/>
        </w:r>
        <w:r w:rsidR="007B13A4">
          <w:rPr>
            <w:webHidden/>
          </w:rPr>
          <w:t>12</w:t>
        </w:r>
        <w:r w:rsidR="007B13A4">
          <w:rPr>
            <w:webHidden/>
          </w:rPr>
          <w:fldChar w:fldCharType="end"/>
        </w:r>
      </w:hyperlink>
    </w:p>
    <w:p w14:paraId="2D53A165" w14:textId="30E073FB" w:rsidR="007B13A4" w:rsidRDefault="00974F11">
      <w:pPr>
        <w:pStyle w:val="TOC1"/>
        <w:rPr>
          <w:rFonts w:asciiTheme="minorHAnsi" w:eastAsiaTheme="minorEastAsia" w:hAnsiTheme="minorHAnsi" w:cstheme="minorBidi"/>
          <w:b w:val="0"/>
          <w:bCs w:val="0"/>
          <w:sz w:val="22"/>
          <w:szCs w:val="22"/>
          <w:lang w:val="en-GB" w:eastAsia="en-GB"/>
        </w:rPr>
      </w:pPr>
      <w:hyperlink w:anchor="_Toc70347026" w:history="1">
        <w:r w:rsidR="007B13A4" w:rsidRPr="00C30184">
          <w:rPr>
            <w:rStyle w:val="Hyperlink"/>
            <w:lang w:val="en-GB"/>
          </w:rPr>
          <w:t>25.</w:t>
        </w:r>
        <w:r w:rsidR="007B13A4">
          <w:rPr>
            <w:rFonts w:asciiTheme="minorHAnsi" w:eastAsiaTheme="minorEastAsia" w:hAnsiTheme="minorHAnsi" w:cstheme="minorBidi"/>
            <w:b w:val="0"/>
            <w:bCs w:val="0"/>
            <w:sz w:val="22"/>
            <w:szCs w:val="22"/>
            <w:lang w:val="en-GB" w:eastAsia="en-GB"/>
          </w:rPr>
          <w:tab/>
        </w:r>
        <w:r w:rsidR="007B13A4" w:rsidRPr="00C30184">
          <w:rPr>
            <w:rStyle w:val="Hyperlink"/>
          </w:rPr>
          <w:t>CA482   GM - seev.004: Non-voting Attendee (New - Jacques)</w:t>
        </w:r>
        <w:r w:rsidR="007B13A4">
          <w:rPr>
            <w:webHidden/>
          </w:rPr>
          <w:tab/>
        </w:r>
        <w:r w:rsidR="007B13A4">
          <w:rPr>
            <w:webHidden/>
          </w:rPr>
          <w:fldChar w:fldCharType="begin"/>
        </w:r>
        <w:r w:rsidR="007B13A4">
          <w:rPr>
            <w:webHidden/>
          </w:rPr>
          <w:instrText xml:space="preserve"> PAGEREF _Toc70347026 \h </w:instrText>
        </w:r>
        <w:r w:rsidR="007B13A4">
          <w:rPr>
            <w:webHidden/>
          </w:rPr>
        </w:r>
        <w:r w:rsidR="007B13A4">
          <w:rPr>
            <w:webHidden/>
          </w:rPr>
          <w:fldChar w:fldCharType="separate"/>
        </w:r>
        <w:r w:rsidR="007B13A4">
          <w:rPr>
            <w:webHidden/>
          </w:rPr>
          <w:t>12</w:t>
        </w:r>
        <w:r w:rsidR="007B13A4">
          <w:rPr>
            <w:webHidden/>
          </w:rPr>
          <w:fldChar w:fldCharType="end"/>
        </w:r>
      </w:hyperlink>
    </w:p>
    <w:p w14:paraId="7C635A35" w14:textId="1220F1E9" w:rsidR="007B13A4" w:rsidRDefault="00974F11">
      <w:pPr>
        <w:pStyle w:val="TOC1"/>
        <w:rPr>
          <w:rFonts w:asciiTheme="minorHAnsi" w:eastAsiaTheme="minorEastAsia" w:hAnsiTheme="minorHAnsi" w:cstheme="minorBidi"/>
          <w:b w:val="0"/>
          <w:bCs w:val="0"/>
          <w:sz w:val="22"/>
          <w:szCs w:val="22"/>
          <w:lang w:val="en-GB" w:eastAsia="en-GB"/>
        </w:rPr>
      </w:pPr>
      <w:hyperlink w:anchor="_Toc70347027" w:history="1">
        <w:r w:rsidR="007B13A4" w:rsidRPr="00C30184">
          <w:rPr>
            <w:rStyle w:val="Hyperlink"/>
            <w:lang w:val="en-GB"/>
          </w:rPr>
          <w:t>26.</w:t>
        </w:r>
        <w:r w:rsidR="007B13A4">
          <w:rPr>
            <w:rFonts w:asciiTheme="minorHAnsi" w:eastAsiaTheme="minorEastAsia" w:hAnsiTheme="minorHAnsi" w:cstheme="minorBidi"/>
            <w:b w:val="0"/>
            <w:bCs w:val="0"/>
            <w:sz w:val="22"/>
            <w:szCs w:val="22"/>
            <w:lang w:val="en-GB" w:eastAsia="en-GB"/>
          </w:rPr>
          <w:tab/>
        </w:r>
        <w:r w:rsidR="007B13A4" w:rsidRPr="00C30184">
          <w:rPr>
            <w:rStyle w:val="Hyperlink"/>
          </w:rPr>
          <w:t>CA483   CA GMP1 Section 7.6.1 - Reporting on Standing Instructions and Default Actions (New – Robin)</w:t>
        </w:r>
        <w:r w:rsidR="007B13A4">
          <w:rPr>
            <w:webHidden/>
          </w:rPr>
          <w:tab/>
        </w:r>
        <w:r w:rsidR="007B13A4">
          <w:rPr>
            <w:webHidden/>
          </w:rPr>
          <w:fldChar w:fldCharType="begin"/>
        </w:r>
        <w:r w:rsidR="007B13A4">
          <w:rPr>
            <w:webHidden/>
          </w:rPr>
          <w:instrText xml:space="preserve"> PAGEREF _Toc70347027 \h </w:instrText>
        </w:r>
        <w:r w:rsidR="007B13A4">
          <w:rPr>
            <w:webHidden/>
          </w:rPr>
        </w:r>
        <w:r w:rsidR="007B13A4">
          <w:rPr>
            <w:webHidden/>
          </w:rPr>
          <w:fldChar w:fldCharType="separate"/>
        </w:r>
        <w:r w:rsidR="007B13A4">
          <w:rPr>
            <w:webHidden/>
          </w:rPr>
          <w:t>12</w:t>
        </w:r>
        <w:r w:rsidR="007B13A4">
          <w:rPr>
            <w:webHidden/>
          </w:rPr>
          <w:fldChar w:fldCharType="end"/>
        </w:r>
      </w:hyperlink>
    </w:p>
    <w:p w14:paraId="0A889E24" w14:textId="1ED230DB" w:rsidR="007B13A4" w:rsidRDefault="00974F11">
      <w:pPr>
        <w:pStyle w:val="TOC1"/>
        <w:rPr>
          <w:rFonts w:asciiTheme="minorHAnsi" w:eastAsiaTheme="minorEastAsia" w:hAnsiTheme="minorHAnsi" w:cstheme="minorBidi"/>
          <w:b w:val="0"/>
          <w:bCs w:val="0"/>
          <w:sz w:val="22"/>
          <w:szCs w:val="22"/>
          <w:lang w:val="en-GB" w:eastAsia="en-GB"/>
        </w:rPr>
      </w:pPr>
      <w:hyperlink w:anchor="_Toc70347028" w:history="1">
        <w:r w:rsidR="007B13A4" w:rsidRPr="00C30184">
          <w:rPr>
            <w:rStyle w:val="Hyperlink"/>
            <w:lang w:val="en-GB"/>
          </w:rPr>
          <w:t>27.</w:t>
        </w:r>
        <w:r w:rsidR="007B13A4">
          <w:rPr>
            <w:rFonts w:asciiTheme="minorHAnsi" w:eastAsiaTheme="minorEastAsia" w:hAnsiTheme="minorHAnsi" w:cstheme="minorBidi"/>
            <w:b w:val="0"/>
            <w:bCs w:val="0"/>
            <w:sz w:val="22"/>
            <w:szCs w:val="22"/>
            <w:lang w:val="en-GB" w:eastAsia="en-GB"/>
          </w:rPr>
          <w:tab/>
        </w:r>
        <w:r w:rsidR="007B13A4" w:rsidRPr="00C30184">
          <w:rPr>
            <w:rStyle w:val="Hyperlink"/>
          </w:rPr>
          <w:t>CA484   SID MP: Exceptional Flow (p10) (New - Paola)</w:t>
        </w:r>
        <w:r w:rsidR="007B13A4">
          <w:rPr>
            <w:webHidden/>
          </w:rPr>
          <w:tab/>
        </w:r>
        <w:r w:rsidR="007B13A4">
          <w:rPr>
            <w:webHidden/>
          </w:rPr>
          <w:fldChar w:fldCharType="begin"/>
        </w:r>
        <w:r w:rsidR="007B13A4">
          <w:rPr>
            <w:webHidden/>
          </w:rPr>
          <w:instrText xml:space="preserve"> PAGEREF _Toc70347028 \h </w:instrText>
        </w:r>
        <w:r w:rsidR="007B13A4">
          <w:rPr>
            <w:webHidden/>
          </w:rPr>
        </w:r>
        <w:r w:rsidR="007B13A4">
          <w:rPr>
            <w:webHidden/>
          </w:rPr>
          <w:fldChar w:fldCharType="separate"/>
        </w:r>
        <w:r w:rsidR="007B13A4">
          <w:rPr>
            <w:webHidden/>
          </w:rPr>
          <w:t>13</w:t>
        </w:r>
        <w:r w:rsidR="007B13A4">
          <w:rPr>
            <w:webHidden/>
          </w:rPr>
          <w:fldChar w:fldCharType="end"/>
        </w:r>
      </w:hyperlink>
    </w:p>
    <w:p w14:paraId="36277A5C" w14:textId="05245526" w:rsidR="007B13A4" w:rsidRDefault="00974F11">
      <w:pPr>
        <w:pStyle w:val="TOC1"/>
        <w:rPr>
          <w:rFonts w:asciiTheme="minorHAnsi" w:eastAsiaTheme="minorEastAsia" w:hAnsiTheme="minorHAnsi" w:cstheme="minorBidi"/>
          <w:b w:val="0"/>
          <w:bCs w:val="0"/>
          <w:sz w:val="22"/>
          <w:szCs w:val="22"/>
          <w:lang w:val="en-GB" w:eastAsia="en-GB"/>
        </w:rPr>
      </w:pPr>
      <w:hyperlink w:anchor="_Toc70347029" w:history="1">
        <w:r w:rsidR="007B13A4" w:rsidRPr="00C30184">
          <w:rPr>
            <w:rStyle w:val="Hyperlink"/>
            <w:lang w:val="en-GB"/>
          </w:rPr>
          <w:t>28.</w:t>
        </w:r>
        <w:r w:rsidR="007B13A4">
          <w:rPr>
            <w:rFonts w:asciiTheme="minorHAnsi" w:eastAsiaTheme="minorEastAsia" w:hAnsiTheme="minorHAnsi" w:cstheme="minorBidi"/>
            <w:b w:val="0"/>
            <w:bCs w:val="0"/>
            <w:sz w:val="22"/>
            <w:szCs w:val="22"/>
            <w:lang w:val="en-GB" w:eastAsia="en-GB"/>
          </w:rPr>
          <w:tab/>
        </w:r>
        <w:r w:rsidR="007B13A4" w:rsidRPr="00C30184">
          <w:rPr>
            <w:rStyle w:val="Hyperlink"/>
          </w:rPr>
          <w:t>CA485   SID MP - seev.047 Pagination and CA Option Numbering starts at 1 (New – Jacques)</w:t>
        </w:r>
        <w:r w:rsidR="007B13A4">
          <w:rPr>
            <w:webHidden/>
          </w:rPr>
          <w:tab/>
        </w:r>
        <w:r w:rsidR="007B13A4">
          <w:rPr>
            <w:webHidden/>
          </w:rPr>
          <w:fldChar w:fldCharType="begin"/>
        </w:r>
        <w:r w:rsidR="007B13A4">
          <w:rPr>
            <w:webHidden/>
          </w:rPr>
          <w:instrText xml:space="preserve"> PAGEREF _Toc70347029 \h </w:instrText>
        </w:r>
        <w:r w:rsidR="007B13A4">
          <w:rPr>
            <w:webHidden/>
          </w:rPr>
        </w:r>
        <w:r w:rsidR="007B13A4">
          <w:rPr>
            <w:webHidden/>
          </w:rPr>
          <w:fldChar w:fldCharType="separate"/>
        </w:r>
        <w:r w:rsidR="007B13A4">
          <w:rPr>
            <w:webHidden/>
          </w:rPr>
          <w:t>13</w:t>
        </w:r>
        <w:r w:rsidR="007B13A4">
          <w:rPr>
            <w:webHidden/>
          </w:rPr>
          <w:fldChar w:fldCharType="end"/>
        </w:r>
      </w:hyperlink>
    </w:p>
    <w:p w14:paraId="238DE681" w14:textId="57780D35" w:rsidR="007B13A4" w:rsidRDefault="00974F11">
      <w:pPr>
        <w:pStyle w:val="TOC1"/>
        <w:rPr>
          <w:rFonts w:asciiTheme="minorHAnsi" w:eastAsiaTheme="minorEastAsia" w:hAnsiTheme="minorHAnsi" w:cstheme="minorBidi"/>
          <w:b w:val="0"/>
          <w:bCs w:val="0"/>
          <w:sz w:val="22"/>
          <w:szCs w:val="22"/>
          <w:lang w:val="en-GB" w:eastAsia="en-GB"/>
        </w:rPr>
      </w:pPr>
      <w:hyperlink w:anchor="_Toc70347030" w:history="1">
        <w:r w:rsidR="007B13A4" w:rsidRPr="00C30184">
          <w:rPr>
            <w:rStyle w:val="Hyperlink"/>
            <w:lang w:val="en-GB"/>
          </w:rPr>
          <w:t>29.</w:t>
        </w:r>
        <w:r w:rsidR="007B13A4">
          <w:rPr>
            <w:rFonts w:asciiTheme="minorHAnsi" w:eastAsiaTheme="minorEastAsia" w:hAnsiTheme="minorHAnsi" w:cstheme="minorBidi"/>
            <w:b w:val="0"/>
            <w:bCs w:val="0"/>
            <w:sz w:val="22"/>
            <w:szCs w:val="22"/>
            <w:lang w:val="en-GB" w:eastAsia="en-GB"/>
          </w:rPr>
          <w:tab/>
        </w:r>
        <w:r w:rsidR="007B13A4" w:rsidRPr="00C30184">
          <w:rPr>
            <w:rStyle w:val="Hyperlink"/>
          </w:rPr>
          <w:t>CA486   GM MP - Clarification on Registration Process (New - Jean-Paul)</w:t>
        </w:r>
        <w:r w:rsidR="007B13A4">
          <w:rPr>
            <w:webHidden/>
          </w:rPr>
          <w:tab/>
        </w:r>
        <w:r w:rsidR="007B13A4">
          <w:rPr>
            <w:webHidden/>
          </w:rPr>
          <w:fldChar w:fldCharType="begin"/>
        </w:r>
        <w:r w:rsidR="007B13A4">
          <w:rPr>
            <w:webHidden/>
          </w:rPr>
          <w:instrText xml:space="preserve"> PAGEREF _Toc70347030 \h </w:instrText>
        </w:r>
        <w:r w:rsidR="007B13A4">
          <w:rPr>
            <w:webHidden/>
          </w:rPr>
        </w:r>
        <w:r w:rsidR="007B13A4">
          <w:rPr>
            <w:webHidden/>
          </w:rPr>
          <w:fldChar w:fldCharType="separate"/>
        </w:r>
        <w:r w:rsidR="007B13A4">
          <w:rPr>
            <w:webHidden/>
          </w:rPr>
          <w:t>13</w:t>
        </w:r>
        <w:r w:rsidR="007B13A4">
          <w:rPr>
            <w:webHidden/>
          </w:rPr>
          <w:fldChar w:fldCharType="end"/>
        </w:r>
      </w:hyperlink>
    </w:p>
    <w:p w14:paraId="15D0967E" w14:textId="4E7B3976" w:rsidR="007B13A4" w:rsidRDefault="00974F11">
      <w:pPr>
        <w:pStyle w:val="TOC1"/>
        <w:rPr>
          <w:rFonts w:asciiTheme="minorHAnsi" w:eastAsiaTheme="minorEastAsia" w:hAnsiTheme="minorHAnsi" w:cstheme="minorBidi"/>
          <w:b w:val="0"/>
          <w:bCs w:val="0"/>
          <w:sz w:val="22"/>
          <w:szCs w:val="22"/>
          <w:lang w:val="en-GB" w:eastAsia="en-GB"/>
        </w:rPr>
      </w:pPr>
      <w:hyperlink w:anchor="_Toc70347031" w:history="1">
        <w:r w:rsidR="007B13A4" w:rsidRPr="00C30184">
          <w:rPr>
            <w:rStyle w:val="Hyperlink"/>
            <w:lang w:val="en-GB"/>
          </w:rPr>
          <w:t>30.</w:t>
        </w:r>
        <w:r w:rsidR="007B13A4">
          <w:rPr>
            <w:rFonts w:asciiTheme="minorHAnsi" w:eastAsiaTheme="minorEastAsia" w:hAnsiTheme="minorHAnsi" w:cstheme="minorBidi"/>
            <w:b w:val="0"/>
            <w:bCs w:val="0"/>
            <w:sz w:val="22"/>
            <w:szCs w:val="22"/>
            <w:lang w:val="en-GB" w:eastAsia="en-GB"/>
          </w:rPr>
          <w:tab/>
        </w:r>
        <w:r w:rsidR="007B13A4" w:rsidRPr="00C30184">
          <w:rPr>
            <w:rStyle w:val="Hyperlink"/>
          </w:rPr>
          <w:t>CA487   GM - Account Servicer URL (New - Jean-Paul)</w:t>
        </w:r>
        <w:r w:rsidR="007B13A4">
          <w:rPr>
            <w:webHidden/>
          </w:rPr>
          <w:tab/>
        </w:r>
        <w:r w:rsidR="007B13A4">
          <w:rPr>
            <w:webHidden/>
          </w:rPr>
          <w:fldChar w:fldCharType="begin"/>
        </w:r>
        <w:r w:rsidR="007B13A4">
          <w:rPr>
            <w:webHidden/>
          </w:rPr>
          <w:instrText xml:space="preserve"> PAGEREF _Toc70347031 \h </w:instrText>
        </w:r>
        <w:r w:rsidR="007B13A4">
          <w:rPr>
            <w:webHidden/>
          </w:rPr>
        </w:r>
        <w:r w:rsidR="007B13A4">
          <w:rPr>
            <w:webHidden/>
          </w:rPr>
          <w:fldChar w:fldCharType="separate"/>
        </w:r>
        <w:r w:rsidR="007B13A4">
          <w:rPr>
            <w:webHidden/>
          </w:rPr>
          <w:t>13</w:t>
        </w:r>
        <w:r w:rsidR="007B13A4">
          <w:rPr>
            <w:webHidden/>
          </w:rPr>
          <w:fldChar w:fldCharType="end"/>
        </w:r>
      </w:hyperlink>
    </w:p>
    <w:p w14:paraId="7E2A1904" w14:textId="103AD43A" w:rsidR="007B13A4" w:rsidRDefault="00974F11">
      <w:pPr>
        <w:pStyle w:val="TOC1"/>
        <w:rPr>
          <w:rFonts w:asciiTheme="minorHAnsi" w:eastAsiaTheme="minorEastAsia" w:hAnsiTheme="minorHAnsi" w:cstheme="minorBidi"/>
          <w:b w:val="0"/>
          <w:bCs w:val="0"/>
          <w:sz w:val="22"/>
          <w:szCs w:val="22"/>
          <w:lang w:val="en-GB" w:eastAsia="en-GB"/>
        </w:rPr>
      </w:pPr>
      <w:hyperlink w:anchor="_Toc70347032" w:history="1">
        <w:r w:rsidR="007B13A4" w:rsidRPr="00C30184">
          <w:rPr>
            <w:rStyle w:val="Hyperlink"/>
            <w:lang w:val="en-GB"/>
          </w:rPr>
          <w:t>31.</w:t>
        </w:r>
        <w:r w:rsidR="007B13A4">
          <w:rPr>
            <w:rFonts w:asciiTheme="minorHAnsi" w:eastAsiaTheme="minorEastAsia" w:hAnsiTheme="minorHAnsi" w:cstheme="minorBidi"/>
            <w:b w:val="0"/>
            <w:bCs w:val="0"/>
            <w:sz w:val="22"/>
            <w:szCs w:val="22"/>
            <w:lang w:val="en-GB" w:eastAsia="en-GB"/>
          </w:rPr>
          <w:tab/>
        </w:r>
        <w:r w:rsidR="007B13A4" w:rsidRPr="00C30184">
          <w:rPr>
            <w:rStyle w:val="Hyperlink"/>
          </w:rPr>
          <w:t>CA488   SID - Shareholder identification / Clarifications (New - Jean-Paul)</w:t>
        </w:r>
        <w:r w:rsidR="007B13A4">
          <w:rPr>
            <w:webHidden/>
          </w:rPr>
          <w:tab/>
        </w:r>
        <w:r w:rsidR="007B13A4">
          <w:rPr>
            <w:webHidden/>
          </w:rPr>
          <w:fldChar w:fldCharType="begin"/>
        </w:r>
        <w:r w:rsidR="007B13A4">
          <w:rPr>
            <w:webHidden/>
          </w:rPr>
          <w:instrText xml:space="preserve"> PAGEREF _Toc70347032 \h </w:instrText>
        </w:r>
        <w:r w:rsidR="007B13A4">
          <w:rPr>
            <w:webHidden/>
          </w:rPr>
        </w:r>
        <w:r w:rsidR="007B13A4">
          <w:rPr>
            <w:webHidden/>
          </w:rPr>
          <w:fldChar w:fldCharType="separate"/>
        </w:r>
        <w:r w:rsidR="007B13A4">
          <w:rPr>
            <w:webHidden/>
          </w:rPr>
          <w:t>13</w:t>
        </w:r>
        <w:r w:rsidR="007B13A4">
          <w:rPr>
            <w:webHidden/>
          </w:rPr>
          <w:fldChar w:fldCharType="end"/>
        </w:r>
      </w:hyperlink>
    </w:p>
    <w:p w14:paraId="300EA5F7" w14:textId="1FD5F902" w:rsidR="007B13A4" w:rsidRDefault="00974F11">
      <w:pPr>
        <w:pStyle w:val="TOC1"/>
        <w:rPr>
          <w:rFonts w:asciiTheme="minorHAnsi" w:eastAsiaTheme="minorEastAsia" w:hAnsiTheme="minorHAnsi" w:cstheme="minorBidi"/>
          <w:b w:val="0"/>
          <w:bCs w:val="0"/>
          <w:sz w:val="22"/>
          <w:szCs w:val="22"/>
          <w:lang w:val="en-GB" w:eastAsia="en-GB"/>
        </w:rPr>
      </w:pPr>
      <w:hyperlink w:anchor="_Toc70347033" w:history="1">
        <w:r w:rsidR="007B13A4" w:rsidRPr="00C30184">
          <w:rPr>
            <w:rStyle w:val="Hyperlink"/>
            <w:lang w:val="en-GB"/>
          </w:rPr>
          <w:t>32.</w:t>
        </w:r>
        <w:r w:rsidR="007B13A4">
          <w:rPr>
            <w:rFonts w:asciiTheme="minorHAnsi" w:eastAsiaTheme="minorEastAsia" w:hAnsiTheme="minorHAnsi" w:cstheme="minorBidi"/>
            <w:b w:val="0"/>
            <w:bCs w:val="0"/>
            <w:sz w:val="22"/>
            <w:szCs w:val="22"/>
            <w:lang w:val="en-GB" w:eastAsia="en-GB"/>
          </w:rPr>
          <w:tab/>
        </w:r>
        <w:r w:rsidR="007B13A4" w:rsidRPr="00C30184">
          <w:rPr>
            <w:rStyle w:val="Hyperlink"/>
          </w:rPr>
          <w:t>CA489   CA - Clarify ISO 20022 CAPC Usage New (New – Jean-Paul)</w:t>
        </w:r>
        <w:r w:rsidR="007B13A4">
          <w:rPr>
            <w:webHidden/>
          </w:rPr>
          <w:tab/>
        </w:r>
        <w:r w:rsidR="007B13A4">
          <w:rPr>
            <w:webHidden/>
          </w:rPr>
          <w:fldChar w:fldCharType="begin"/>
        </w:r>
        <w:r w:rsidR="007B13A4">
          <w:rPr>
            <w:webHidden/>
          </w:rPr>
          <w:instrText xml:space="preserve"> PAGEREF _Toc70347033 \h </w:instrText>
        </w:r>
        <w:r w:rsidR="007B13A4">
          <w:rPr>
            <w:webHidden/>
          </w:rPr>
        </w:r>
        <w:r w:rsidR="007B13A4">
          <w:rPr>
            <w:webHidden/>
          </w:rPr>
          <w:fldChar w:fldCharType="separate"/>
        </w:r>
        <w:r w:rsidR="007B13A4">
          <w:rPr>
            <w:webHidden/>
          </w:rPr>
          <w:t>13</w:t>
        </w:r>
        <w:r w:rsidR="007B13A4">
          <w:rPr>
            <w:webHidden/>
          </w:rPr>
          <w:fldChar w:fldCharType="end"/>
        </w:r>
      </w:hyperlink>
    </w:p>
    <w:p w14:paraId="3D01C3C8" w14:textId="0AF4AE39" w:rsidR="007B13A4" w:rsidRDefault="00974F11">
      <w:pPr>
        <w:pStyle w:val="TOC1"/>
        <w:rPr>
          <w:rFonts w:asciiTheme="minorHAnsi" w:eastAsiaTheme="minorEastAsia" w:hAnsiTheme="minorHAnsi" w:cstheme="minorBidi"/>
          <w:b w:val="0"/>
          <w:bCs w:val="0"/>
          <w:sz w:val="22"/>
          <w:szCs w:val="22"/>
          <w:lang w:val="en-GB" w:eastAsia="en-GB"/>
        </w:rPr>
      </w:pPr>
      <w:hyperlink w:anchor="_Toc70347034" w:history="1">
        <w:r w:rsidR="007B13A4" w:rsidRPr="00C30184">
          <w:rPr>
            <w:rStyle w:val="Hyperlink"/>
            <w:lang w:val="en-GB"/>
          </w:rPr>
          <w:t>33.</w:t>
        </w:r>
        <w:r w:rsidR="007B13A4">
          <w:rPr>
            <w:rFonts w:asciiTheme="minorHAnsi" w:eastAsiaTheme="minorEastAsia" w:hAnsiTheme="minorHAnsi" w:cstheme="minorBidi"/>
            <w:b w:val="0"/>
            <w:bCs w:val="0"/>
            <w:sz w:val="22"/>
            <w:szCs w:val="22"/>
            <w:lang w:val="en-GB" w:eastAsia="en-GB"/>
          </w:rPr>
          <w:tab/>
        </w:r>
        <w:r w:rsidR="007B13A4" w:rsidRPr="00C30184">
          <w:rPr>
            <w:rStyle w:val="Hyperlink"/>
          </w:rPr>
          <w:t>CA490   REPE with Corporate Actions details change vs REPE with entitlement change only (New – Jean-Pierre)</w:t>
        </w:r>
        <w:r w:rsidR="007B13A4">
          <w:rPr>
            <w:webHidden/>
          </w:rPr>
          <w:tab/>
        </w:r>
        <w:r w:rsidR="007B13A4">
          <w:rPr>
            <w:webHidden/>
          </w:rPr>
          <w:fldChar w:fldCharType="begin"/>
        </w:r>
        <w:r w:rsidR="007B13A4">
          <w:rPr>
            <w:webHidden/>
          </w:rPr>
          <w:instrText xml:space="preserve"> PAGEREF _Toc70347034 \h </w:instrText>
        </w:r>
        <w:r w:rsidR="007B13A4">
          <w:rPr>
            <w:webHidden/>
          </w:rPr>
        </w:r>
        <w:r w:rsidR="007B13A4">
          <w:rPr>
            <w:webHidden/>
          </w:rPr>
          <w:fldChar w:fldCharType="separate"/>
        </w:r>
        <w:r w:rsidR="007B13A4">
          <w:rPr>
            <w:webHidden/>
          </w:rPr>
          <w:t>14</w:t>
        </w:r>
        <w:r w:rsidR="007B13A4">
          <w:rPr>
            <w:webHidden/>
          </w:rPr>
          <w:fldChar w:fldCharType="end"/>
        </w:r>
      </w:hyperlink>
    </w:p>
    <w:p w14:paraId="07C09B56" w14:textId="0458466D" w:rsidR="007B13A4" w:rsidRDefault="00974F11">
      <w:pPr>
        <w:pStyle w:val="TOC1"/>
        <w:rPr>
          <w:rFonts w:asciiTheme="minorHAnsi" w:eastAsiaTheme="minorEastAsia" w:hAnsiTheme="minorHAnsi" w:cstheme="minorBidi"/>
          <w:b w:val="0"/>
          <w:bCs w:val="0"/>
          <w:sz w:val="22"/>
          <w:szCs w:val="22"/>
          <w:lang w:val="en-GB" w:eastAsia="en-GB"/>
        </w:rPr>
      </w:pPr>
      <w:hyperlink w:anchor="_Toc70347035" w:history="1">
        <w:r w:rsidR="007B13A4" w:rsidRPr="00C30184">
          <w:rPr>
            <w:rStyle w:val="Hyperlink"/>
            <w:lang w:val="en-GB"/>
          </w:rPr>
          <w:t>34.</w:t>
        </w:r>
        <w:r w:rsidR="007B13A4">
          <w:rPr>
            <w:rFonts w:asciiTheme="minorHAnsi" w:eastAsiaTheme="minorEastAsia" w:hAnsiTheme="minorHAnsi" w:cstheme="minorBidi"/>
            <w:b w:val="0"/>
            <w:bCs w:val="0"/>
            <w:sz w:val="22"/>
            <w:szCs w:val="22"/>
            <w:lang w:val="en-GB" w:eastAsia="en-GB"/>
          </w:rPr>
          <w:tab/>
        </w:r>
        <w:r w:rsidR="007B13A4" w:rsidRPr="00C30184">
          <w:rPr>
            <w:rStyle w:val="Hyperlink"/>
          </w:rPr>
          <w:t>CA491   GM - Participation method / vote instructions scenarios vs SMPG MPs on MyStandards UGs (New – Catarina)</w:t>
        </w:r>
        <w:r w:rsidR="007B13A4">
          <w:rPr>
            <w:webHidden/>
          </w:rPr>
          <w:tab/>
        </w:r>
        <w:r w:rsidR="007B13A4">
          <w:rPr>
            <w:webHidden/>
          </w:rPr>
          <w:fldChar w:fldCharType="begin"/>
        </w:r>
        <w:r w:rsidR="007B13A4">
          <w:rPr>
            <w:webHidden/>
          </w:rPr>
          <w:instrText xml:space="preserve"> PAGEREF _Toc70347035 \h </w:instrText>
        </w:r>
        <w:r w:rsidR="007B13A4">
          <w:rPr>
            <w:webHidden/>
          </w:rPr>
        </w:r>
        <w:r w:rsidR="007B13A4">
          <w:rPr>
            <w:webHidden/>
          </w:rPr>
          <w:fldChar w:fldCharType="separate"/>
        </w:r>
        <w:r w:rsidR="007B13A4">
          <w:rPr>
            <w:webHidden/>
          </w:rPr>
          <w:t>14</w:t>
        </w:r>
        <w:r w:rsidR="007B13A4">
          <w:rPr>
            <w:webHidden/>
          </w:rPr>
          <w:fldChar w:fldCharType="end"/>
        </w:r>
      </w:hyperlink>
    </w:p>
    <w:p w14:paraId="0313F741" w14:textId="749200D6" w:rsidR="007B13A4" w:rsidRDefault="00974F11">
      <w:pPr>
        <w:pStyle w:val="TOC1"/>
        <w:rPr>
          <w:rFonts w:asciiTheme="minorHAnsi" w:eastAsiaTheme="minorEastAsia" w:hAnsiTheme="minorHAnsi" w:cstheme="minorBidi"/>
          <w:b w:val="0"/>
          <w:bCs w:val="0"/>
          <w:sz w:val="22"/>
          <w:szCs w:val="22"/>
          <w:lang w:val="en-GB" w:eastAsia="en-GB"/>
        </w:rPr>
      </w:pPr>
      <w:hyperlink w:anchor="_Toc70347036" w:history="1">
        <w:r w:rsidR="007B13A4" w:rsidRPr="00C30184">
          <w:rPr>
            <w:rStyle w:val="Hyperlink"/>
            <w:lang w:val="en-GB"/>
          </w:rPr>
          <w:t>35.</w:t>
        </w:r>
        <w:r w:rsidR="007B13A4">
          <w:rPr>
            <w:rFonts w:asciiTheme="minorHAnsi" w:eastAsiaTheme="minorEastAsia" w:hAnsiTheme="minorHAnsi" w:cstheme="minorBidi"/>
            <w:b w:val="0"/>
            <w:bCs w:val="0"/>
            <w:sz w:val="22"/>
            <w:szCs w:val="22"/>
            <w:lang w:val="en-GB" w:eastAsia="en-GB"/>
          </w:rPr>
          <w:tab/>
        </w:r>
        <w:r w:rsidR="007B13A4" w:rsidRPr="00C30184">
          <w:rPr>
            <w:rStyle w:val="Hyperlink"/>
          </w:rPr>
          <w:t>CA492   MP for new "End of Securities Blocking Period" (CR001635) (New – Mari)</w:t>
        </w:r>
        <w:r w:rsidR="007B13A4">
          <w:rPr>
            <w:webHidden/>
          </w:rPr>
          <w:tab/>
        </w:r>
        <w:r w:rsidR="007B13A4">
          <w:rPr>
            <w:webHidden/>
          </w:rPr>
          <w:fldChar w:fldCharType="begin"/>
        </w:r>
        <w:r w:rsidR="007B13A4">
          <w:rPr>
            <w:webHidden/>
          </w:rPr>
          <w:instrText xml:space="preserve"> PAGEREF _Toc70347036 \h </w:instrText>
        </w:r>
        <w:r w:rsidR="007B13A4">
          <w:rPr>
            <w:webHidden/>
          </w:rPr>
        </w:r>
        <w:r w:rsidR="007B13A4">
          <w:rPr>
            <w:webHidden/>
          </w:rPr>
          <w:fldChar w:fldCharType="separate"/>
        </w:r>
        <w:r w:rsidR="007B13A4">
          <w:rPr>
            <w:webHidden/>
          </w:rPr>
          <w:t>14</w:t>
        </w:r>
        <w:r w:rsidR="007B13A4">
          <w:rPr>
            <w:webHidden/>
          </w:rPr>
          <w:fldChar w:fldCharType="end"/>
        </w:r>
      </w:hyperlink>
    </w:p>
    <w:p w14:paraId="30013741" w14:textId="699AF7B8" w:rsidR="007B13A4" w:rsidRDefault="00974F11">
      <w:pPr>
        <w:pStyle w:val="TOC1"/>
        <w:rPr>
          <w:rFonts w:asciiTheme="minorHAnsi" w:eastAsiaTheme="minorEastAsia" w:hAnsiTheme="minorHAnsi" w:cstheme="minorBidi"/>
          <w:b w:val="0"/>
          <w:bCs w:val="0"/>
          <w:sz w:val="22"/>
          <w:szCs w:val="22"/>
          <w:lang w:val="en-GB" w:eastAsia="en-GB"/>
        </w:rPr>
      </w:pPr>
      <w:hyperlink w:anchor="_Toc70347037" w:history="1">
        <w:r w:rsidR="007B13A4" w:rsidRPr="00C30184">
          <w:rPr>
            <w:rStyle w:val="Hyperlink"/>
            <w:lang w:val="en-GB"/>
          </w:rPr>
          <w:t>36.</w:t>
        </w:r>
        <w:r w:rsidR="007B13A4">
          <w:rPr>
            <w:rFonts w:asciiTheme="minorHAnsi" w:eastAsiaTheme="minorEastAsia" w:hAnsiTheme="minorHAnsi" w:cstheme="minorBidi"/>
            <w:b w:val="0"/>
            <w:bCs w:val="0"/>
            <w:sz w:val="22"/>
            <w:szCs w:val="22"/>
            <w:lang w:val="en-GB" w:eastAsia="en-GB"/>
          </w:rPr>
          <w:tab/>
        </w:r>
        <w:r w:rsidR="007B13A4" w:rsidRPr="00C30184">
          <w:rPr>
            <w:rStyle w:val="Hyperlink"/>
          </w:rPr>
          <w:t>CA493   Repetitive Place of Safekeeping (SAFE) in MT564, MT 535 (New – Mari)</w:t>
        </w:r>
        <w:r w:rsidR="007B13A4">
          <w:rPr>
            <w:webHidden/>
          </w:rPr>
          <w:tab/>
        </w:r>
        <w:r w:rsidR="007B13A4">
          <w:rPr>
            <w:webHidden/>
          </w:rPr>
          <w:fldChar w:fldCharType="begin"/>
        </w:r>
        <w:r w:rsidR="007B13A4">
          <w:rPr>
            <w:webHidden/>
          </w:rPr>
          <w:instrText xml:space="preserve"> PAGEREF _Toc70347037 \h </w:instrText>
        </w:r>
        <w:r w:rsidR="007B13A4">
          <w:rPr>
            <w:webHidden/>
          </w:rPr>
        </w:r>
        <w:r w:rsidR="007B13A4">
          <w:rPr>
            <w:webHidden/>
          </w:rPr>
          <w:fldChar w:fldCharType="separate"/>
        </w:r>
        <w:r w:rsidR="007B13A4">
          <w:rPr>
            <w:webHidden/>
          </w:rPr>
          <w:t>15</w:t>
        </w:r>
        <w:r w:rsidR="007B13A4">
          <w:rPr>
            <w:webHidden/>
          </w:rPr>
          <w:fldChar w:fldCharType="end"/>
        </w:r>
      </w:hyperlink>
    </w:p>
    <w:p w14:paraId="39B18CC3" w14:textId="311D3C9C" w:rsidR="007B13A4" w:rsidRDefault="00974F11">
      <w:pPr>
        <w:pStyle w:val="TOC1"/>
        <w:rPr>
          <w:rFonts w:asciiTheme="minorHAnsi" w:eastAsiaTheme="minorEastAsia" w:hAnsiTheme="minorHAnsi" w:cstheme="minorBidi"/>
          <w:b w:val="0"/>
          <w:bCs w:val="0"/>
          <w:sz w:val="22"/>
          <w:szCs w:val="22"/>
          <w:lang w:val="en-GB" w:eastAsia="en-GB"/>
        </w:rPr>
      </w:pPr>
      <w:hyperlink w:anchor="_Toc70347038" w:history="1">
        <w:r w:rsidR="007B13A4" w:rsidRPr="00C30184">
          <w:rPr>
            <w:rStyle w:val="Hyperlink"/>
            <w:lang w:val="en-GB"/>
          </w:rPr>
          <w:t>37.</w:t>
        </w:r>
        <w:r w:rsidR="007B13A4">
          <w:rPr>
            <w:rFonts w:asciiTheme="minorHAnsi" w:eastAsiaTheme="minorEastAsia" w:hAnsiTheme="minorHAnsi" w:cstheme="minorBidi"/>
            <w:b w:val="0"/>
            <w:bCs w:val="0"/>
            <w:sz w:val="22"/>
            <w:szCs w:val="22"/>
            <w:lang w:val="en-GB" w:eastAsia="en-GB"/>
          </w:rPr>
          <w:tab/>
        </w:r>
        <w:r w:rsidR="007B13A4" w:rsidRPr="00C30184">
          <w:rPr>
            <w:rStyle w:val="Hyperlink"/>
          </w:rPr>
          <w:t>CA494   seev.004 instruction and the connection with seev.007 (New – Randi)</w:t>
        </w:r>
        <w:r w:rsidR="007B13A4">
          <w:rPr>
            <w:webHidden/>
          </w:rPr>
          <w:tab/>
        </w:r>
        <w:r w:rsidR="007B13A4">
          <w:rPr>
            <w:webHidden/>
          </w:rPr>
          <w:fldChar w:fldCharType="begin"/>
        </w:r>
        <w:r w:rsidR="007B13A4">
          <w:rPr>
            <w:webHidden/>
          </w:rPr>
          <w:instrText xml:space="preserve"> PAGEREF _Toc70347038 \h </w:instrText>
        </w:r>
        <w:r w:rsidR="007B13A4">
          <w:rPr>
            <w:webHidden/>
          </w:rPr>
        </w:r>
        <w:r w:rsidR="007B13A4">
          <w:rPr>
            <w:webHidden/>
          </w:rPr>
          <w:fldChar w:fldCharType="separate"/>
        </w:r>
        <w:r w:rsidR="007B13A4">
          <w:rPr>
            <w:webHidden/>
          </w:rPr>
          <w:t>15</w:t>
        </w:r>
        <w:r w:rsidR="007B13A4">
          <w:rPr>
            <w:webHidden/>
          </w:rPr>
          <w:fldChar w:fldCharType="end"/>
        </w:r>
      </w:hyperlink>
    </w:p>
    <w:p w14:paraId="6B71DEA4" w14:textId="61EF47B1" w:rsidR="007B13A4" w:rsidRDefault="00974F11">
      <w:pPr>
        <w:pStyle w:val="TOC1"/>
        <w:rPr>
          <w:rFonts w:asciiTheme="minorHAnsi" w:eastAsiaTheme="minorEastAsia" w:hAnsiTheme="minorHAnsi" w:cstheme="minorBidi"/>
          <w:b w:val="0"/>
          <w:bCs w:val="0"/>
          <w:sz w:val="22"/>
          <w:szCs w:val="22"/>
          <w:lang w:val="en-GB" w:eastAsia="en-GB"/>
        </w:rPr>
      </w:pPr>
      <w:hyperlink w:anchor="_Toc70347039" w:history="1">
        <w:r w:rsidR="007B13A4" w:rsidRPr="00C30184">
          <w:rPr>
            <w:rStyle w:val="Hyperlink"/>
            <w:lang w:val="en-GB"/>
          </w:rPr>
          <w:t>38.</w:t>
        </w:r>
        <w:r w:rsidR="007B13A4">
          <w:rPr>
            <w:rFonts w:asciiTheme="minorHAnsi" w:eastAsiaTheme="minorEastAsia" w:hAnsiTheme="minorHAnsi" w:cstheme="minorBidi"/>
            <w:b w:val="0"/>
            <w:bCs w:val="0"/>
            <w:sz w:val="22"/>
            <w:szCs w:val="22"/>
            <w:lang w:val="en-GB" w:eastAsia="en-GB"/>
          </w:rPr>
          <w:tab/>
        </w:r>
        <w:r w:rsidR="007B13A4" w:rsidRPr="00C30184">
          <w:rPr>
            <w:rStyle w:val="Hyperlink"/>
          </w:rPr>
          <w:t>AOB</w:t>
        </w:r>
        <w:r w:rsidR="007B13A4">
          <w:rPr>
            <w:webHidden/>
          </w:rPr>
          <w:tab/>
        </w:r>
        <w:r w:rsidR="007B13A4">
          <w:rPr>
            <w:webHidden/>
          </w:rPr>
          <w:fldChar w:fldCharType="begin"/>
        </w:r>
        <w:r w:rsidR="007B13A4">
          <w:rPr>
            <w:webHidden/>
          </w:rPr>
          <w:instrText xml:space="preserve"> PAGEREF _Toc70347039 \h </w:instrText>
        </w:r>
        <w:r w:rsidR="007B13A4">
          <w:rPr>
            <w:webHidden/>
          </w:rPr>
        </w:r>
        <w:r w:rsidR="007B13A4">
          <w:rPr>
            <w:webHidden/>
          </w:rPr>
          <w:fldChar w:fldCharType="separate"/>
        </w:r>
        <w:r w:rsidR="007B13A4">
          <w:rPr>
            <w:webHidden/>
          </w:rPr>
          <w:t>15</w:t>
        </w:r>
        <w:r w:rsidR="007B13A4">
          <w:rPr>
            <w:webHidden/>
          </w:rPr>
          <w:fldChar w:fldCharType="end"/>
        </w:r>
      </w:hyperlink>
    </w:p>
    <w:p w14:paraId="42F2B40C" w14:textId="1135B51B" w:rsidR="00AB6103" w:rsidRDefault="00EB51C4" w:rsidP="009526DF">
      <w:pPr>
        <w:pStyle w:val="TOC1"/>
        <w:rPr>
          <w:b w:val="0"/>
          <w:sz w:val="32"/>
          <w:szCs w:val="32"/>
          <w:u w:val="single"/>
        </w:rPr>
      </w:pPr>
      <w:r>
        <w:fldChar w:fldCharType="end"/>
      </w:r>
      <w:r w:rsidR="00AB6103" w:rsidRPr="007A69C8">
        <w:br w:type="page"/>
      </w:r>
      <w:bookmarkStart w:id="1" w:name="OLE_LINK1"/>
      <w:bookmarkStart w:id="2" w:name="OLE_LINK2"/>
      <w:r w:rsidR="00AB6103" w:rsidRPr="00060DFF">
        <w:rPr>
          <w:b w:val="0"/>
          <w:sz w:val="32"/>
          <w:szCs w:val="32"/>
          <w:u w:val="single"/>
        </w:rPr>
        <w:lastRenderedPageBreak/>
        <w:t>Attendees</w:t>
      </w:r>
      <w:bookmarkEnd w:id="0"/>
      <w:r w:rsidR="00FB0931">
        <w:rPr>
          <w:b w:val="0"/>
          <w:sz w:val="32"/>
          <w:szCs w:val="32"/>
          <w:u w:val="single"/>
        </w:rPr>
        <w:t xml:space="preserve"> List</w:t>
      </w:r>
    </w:p>
    <w:tbl>
      <w:tblPr>
        <w:tblW w:w="10377"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336"/>
        <w:gridCol w:w="838"/>
        <w:gridCol w:w="1560"/>
        <w:gridCol w:w="1448"/>
        <w:gridCol w:w="2031"/>
        <w:gridCol w:w="797"/>
        <w:gridCol w:w="789"/>
        <w:gridCol w:w="789"/>
        <w:gridCol w:w="789"/>
      </w:tblGrid>
      <w:tr w:rsidR="00F67FC7" w:rsidRPr="00761329" w14:paraId="6746AB88" w14:textId="419A54F5" w:rsidTr="00F67FC7">
        <w:tc>
          <w:tcPr>
            <w:tcW w:w="1336" w:type="dxa"/>
            <w:tcBorders>
              <w:left w:val="single" w:sz="4" w:space="0" w:color="auto"/>
            </w:tcBorders>
            <w:shd w:val="clear" w:color="auto" w:fill="CCCCCC"/>
            <w:vAlign w:val="center"/>
          </w:tcPr>
          <w:p w14:paraId="24679BC4" w14:textId="77777777" w:rsidR="00F67FC7" w:rsidRPr="00ED35A1" w:rsidRDefault="00F67FC7" w:rsidP="00927152">
            <w:pPr>
              <w:ind w:left="106"/>
              <w:jc w:val="center"/>
              <w:rPr>
                <w:b/>
                <w:lang w:val="en-GB"/>
              </w:rPr>
            </w:pPr>
            <w:r>
              <w:rPr>
                <w:b/>
                <w:lang w:val="en-GB"/>
              </w:rPr>
              <w:t>NMPG</w:t>
            </w:r>
          </w:p>
        </w:tc>
        <w:tc>
          <w:tcPr>
            <w:tcW w:w="838" w:type="dxa"/>
            <w:shd w:val="clear" w:color="auto" w:fill="CCCCCC"/>
            <w:vAlign w:val="center"/>
          </w:tcPr>
          <w:p w14:paraId="35CF760F" w14:textId="77777777" w:rsidR="00F67FC7" w:rsidRPr="00ED35A1" w:rsidRDefault="00F67FC7" w:rsidP="00927152">
            <w:pPr>
              <w:ind w:left="-91"/>
              <w:jc w:val="center"/>
              <w:rPr>
                <w:b/>
                <w:lang w:val="en-GB"/>
              </w:rPr>
            </w:pPr>
          </w:p>
        </w:tc>
        <w:tc>
          <w:tcPr>
            <w:tcW w:w="1560" w:type="dxa"/>
            <w:shd w:val="clear" w:color="auto" w:fill="CCCCCC"/>
            <w:vAlign w:val="center"/>
          </w:tcPr>
          <w:p w14:paraId="72F0FEB4" w14:textId="77777777" w:rsidR="00F67FC7" w:rsidRPr="00ED35A1" w:rsidRDefault="00F67FC7" w:rsidP="00927152">
            <w:pPr>
              <w:ind w:left="-91"/>
              <w:jc w:val="center"/>
              <w:rPr>
                <w:b/>
                <w:lang w:val="en-GB"/>
              </w:rPr>
            </w:pPr>
            <w:r w:rsidRPr="00ED35A1">
              <w:rPr>
                <w:b/>
                <w:lang w:val="en-GB"/>
              </w:rPr>
              <w:t>First Name</w:t>
            </w:r>
          </w:p>
        </w:tc>
        <w:tc>
          <w:tcPr>
            <w:tcW w:w="1448" w:type="dxa"/>
            <w:shd w:val="clear" w:color="auto" w:fill="CCCCCC"/>
            <w:vAlign w:val="center"/>
          </w:tcPr>
          <w:p w14:paraId="226836C1" w14:textId="77777777" w:rsidR="00F67FC7" w:rsidRPr="00ED35A1" w:rsidRDefault="00F67FC7" w:rsidP="00927152">
            <w:pPr>
              <w:ind w:left="-91"/>
              <w:jc w:val="center"/>
              <w:rPr>
                <w:b/>
                <w:lang w:val="en-GB"/>
              </w:rPr>
            </w:pPr>
            <w:r w:rsidRPr="00ED35A1">
              <w:rPr>
                <w:b/>
                <w:lang w:val="en-GB"/>
              </w:rPr>
              <w:t>Last Name</w:t>
            </w:r>
          </w:p>
        </w:tc>
        <w:tc>
          <w:tcPr>
            <w:tcW w:w="2031" w:type="dxa"/>
            <w:shd w:val="clear" w:color="auto" w:fill="CCCCCC"/>
            <w:vAlign w:val="center"/>
          </w:tcPr>
          <w:p w14:paraId="13094B3B" w14:textId="77777777" w:rsidR="00F67FC7" w:rsidRPr="00ED35A1" w:rsidRDefault="00F67FC7" w:rsidP="00927152">
            <w:pPr>
              <w:ind w:left="-91"/>
              <w:jc w:val="center"/>
              <w:rPr>
                <w:b/>
                <w:lang w:val="en-GB"/>
              </w:rPr>
            </w:pPr>
            <w:r w:rsidRPr="00ED35A1">
              <w:rPr>
                <w:b/>
                <w:lang w:val="en-GB"/>
              </w:rPr>
              <w:t>Institution</w:t>
            </w:r>
          </w:p>
        </w:tc>
        <w:tc>
          <w:tcPr>
            <w:tcW w:w="797" w:type="dxa"/>
            <w:shd w:val="clear" w:color="auto" w:fill="CCCCCC"/>
            <w:vAlign w:val="center"/>
          </w:tcPr>
          <w:p w14:paraId="6697C3FD" w14:textId="53417B1E" w:rsidR="00F67FC7" w:rsidRPr="00761329" w:rsidRDefault="00F67FC7" w:rsidP="00F67FC7">
            <w:pPr>
              <w:spacing w:before="100" w:beforeAutospacing="1" w:after="100" w:afterAutospacing="1"/>
              <w:ind w:left="-91"/>
              <w:jc w:val="center"/>
              <w:rPr>
                <w:rFonts w:ascii="Calibri" w:hAnsi="Calibri" w:cs="Calibri"/>
                <w:b/>
                <w:color w:val="000000"/>
                <w:sz w:val="22"/>
                <w:szCs w:val="22"/>
              </w:rPr>
            </w:pPr>
            <w:r>
              <w:rPr>
                <w:rFonts w:ascii="Calibri" w:hAnsi="Calibri" w:cs="Calibri"/>
                <w:b/>
                <w:color w:val="000000"/>
                <w:sz w:val="22"/>
                <w:szCs w:val="22"/>
              </w:rPr>
              <w:t>Apr. 12</w:t>
            </w:r>
          </w:p>
        </w:tc>
        <w:tc>
          <w:tcPr>
            <w:tcW w:w="789" w:type="dxa"/>
            <w:shd w:val="clear" w:color="auto" w:fill="CCCCCC"/>
            <w:vAlign w:val="center"/>
          </w:tcPr>
          <w:p w14:paraId="48F60E3C" w14:textId="578F6B2A" w:rsidR="00F67FC7" w:rsidRDefault="00F67FC7" w:rsidP="00F67FC7">
            <w:pPr>
              <w:spacing w:before="100" w:beforeAutospacing="1" w:after="100" w:afterAutospacing="1"/>
              <w:ind w:left="-91"/>
              <w:jc w:val="center"/>
              <w:rPr>
                <w:rFonts w:ascii="Calibri" w:hAnsi="Calibri" w:cs="Calibri"/>
                <w:b/>
                <w:color w:val="000000"/>
                <w:sz w:val="22"/>
                <w:szCs w:val="22"/>
              </w:rPr>
            </w:pPr>
            <w:r>
              <w:rPr>
                <w:rFonts w:ascii="Calibri" w:hAnsi="Calibri" w:cs="Calibri"/>
                <w:b/>
                <w:color w:val="000000"/>
                <w:sz w:val="22"/>
                <w:szCs w:val="22"/>
              </w:rPr>
              <w:t>Apr.13</w:t>
            </w:r>
          </w:p>
        </w:tc>
        <w:tc>
          <w:tcPr>
            <w:tcW w:w="789" w:type="dxa"/>
            <w:shd w:val="clear" w:color="auto" w:fill="CCCCCC"/>
            <w:vAlign w:val="center"/>
          </w:tcPr>
          <w:p w14:paraId="15620612" w14:textId="35F965DB" w:rsidR="00F67FC7" w:rsidRDefault="00F67FC7" w:rsidP="00F67FC7">
            <w:pPr>
              <w:spacing w:before="100" w:beforeAutospacing="1" w:after="100" w:afterAutospacing="1"/>
              <w:ind w:left="-91"/>
              <w:jc w:val="center"/>
              <w:rPr>
                <w:rFonts w:ascii="Calibri" w:hAnsi="Calibri" w:cs="Calibri"/>
                <w:b/>
                <w:color w:val="000000"/>
                <w:sz w:val="22"/>
                <w:szCs w:val="22"/>
              </w:rPr>
            </w:pPr>
            <w:r>
              <w:rPr>
                <w:rFonts w:ascii="Calibri" w:hAnsi="Calibri" w:cs="Calibri"/>
                <w:b/>
                <w:color w:val="000000"/>
                <w:sz w:val="22"/>
                <w:szCs w:val="22"/>
              </w:rPr>
              <w:t>Apr. 15</w:t>
            </w:r>
          </w:p>
        </w:tc>
        <w:tc>
          <w:tcPr>
            <w:tcW w:w="789" w:type="dxa"/>
            <w:shd w:val="clear" w:color="auto" w:fill="CCCCCC"/>
            <w:vAlign w:val="center"/>
          </w:tcPr>
          <w:p w14:paraId="58BA2507" w14:textId="6603E8D9" w:rsidR="00F67FC7" w:rsidRDefault="00F67FC7" w:rsidP="00F67FC7">
            <w:pPr>
              <w:spacing w:before="100" w:beforeAutospacing="1" w:after="100" w:afterAutospacing="1"/>
              <w:ind w:left="-91"/>
              <w:jc w:val="center"/>
              <w:rPr>
                <w:rFonts w:ascii="Calibri" w:hAnsi="Calibri" w:cs="Calibri"/>
                <w:b/>
                <w:color w:val="000000"/>
                <w:sz w:val="22"/>
                <w:szCs w:val="22"/>
              </w:rPr>
            </w:pPr>
            <w:r>
              <w:rPr>
                <w:rFonts w:ascii="Calibri" w:hAnsi="Calibri" w:cs="Calibri"/>
                <w:b/>
                <w:color w:val="000000"/>
                <w:sz w:val="22"/>
                <w:szCs w:val="22"/>
              </w:rPr>
              <w:t>Apr. 16</w:t>
            </w:r>
          </w:p>
        </w:tc>
      </w:tr>
      <w:tr w:rsidR="00F67FC7" w:rsidRPr="00CD216C" w14:paraId="5879D7D2" w14:textId="782B5834" w:rsidTr="00965D83">
        <w:tblPrEx>
          <w:tblCellMar>
            <w:left w:w="108" w:type="dxa"/>
            <w:right w:w="108" w:type="dxa"/>
          </w:tblCellMar>
        </w:tblPrEx>
        <w:tc>
          <w:tcPr>
            <w:tcW w:w="1336" w:type="dxa"/>
            <w:tcBorders>
              <w:left w:val="single" w:sz="4" w:space="0" w:color="auto"/>
            </w:tcBorders>
            <w:shd w:val="clear" w:color="auto" w:fill="auto"/>
            <w:vAlign w:val="bottom"/>
          </w:tcPr>
          <w:p w14:paraId="1D2F6C75" w14:textId="77777777" w:rsidR="00F67FC7" w:rsidRPr="00965D83" w:rsidRDefault="00F67FC7" w:rsidP="000B0CBB">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AT</w:t>
            </w:r>
          </w:p>
        </w:tc>
        <w:tc>
          <w:tcPr>
            <w:tcW w:w="838" w:type="dxa"/>
            <w:shd w:val="clear" w:color="auto" w:fill="auto"/>
            <w:vAlign w:val="bottom"/>
          </w:tcPr>
          <w:p w14:paraId="3F607522" w14:textId="77777777" w:rsidR="00F67FC7" w:rsidRPr="00965D83" w:rsidRDefault="00F67FC7" w:rsidP="000B0CBB">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 xml:space="preserve">Mr. </w:t>
            </w:r>
          </w:p>
        </w:tc>
        <w:tc>
          <w:tcPr>
            <w:tcW w:w="1560" w:type="dxa"/>
            <w:shd w:val="clear" w:color="auto" w:fill="auto"/>
            <w:vAlign w:val="bottom"/>
          </w:tcPr>
          <w:p w14:paraId="727A6EC4" w14:textId="77777777" w:rsidR="00F67FC7" w:rsidRPr="00965D83" w:rsidRDefault="00F67FC7" w:rsidP="000B0CBB">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Gunter</w:t>
            </w:r>
          </w:p>
        </w:tc>
        <w:tc>
          <w:tcPr>
            <w:tcW w:w="1448" w:type="dxa"/>
            <w:shd w:val="clear" w:color="auto" w:fill="auto"/>
            <w:vAlign w:val="bottom"/>
          </w:tcPr>
          <w:p w14:paraId="5DF8581A" w14:textId="77777777" w:rsidR="00F67FC7" w:rsidRPr="00965D83" w:rsidRDefault="00F67FC7" w:rsidP="000B0CBB">
            <w:pPr>
              <w:spacing w:before="100" w:beforeAutospacing="1" w:after="100" w:afterAutospacing="1"/>
              <w:ind w:left="-91"/>
              <w:rPr>
                <w:color w:val="000000" w:themeColor="text1"/>
              </w:rPr>
            </w:pPr>
            <w:r w:rsidRPr="00965D83">
              <w:rPr>
                <w:color w:val="000000" w:themeColor="text1"/>
              </w:rPr>
              <w:t>Bauer</w:t>
            </w:r>
          </w:p>
        </w:tc>
        <w:tc>
          <w:tcPr>
            <w:tcW w:w="2031" w:type="dxa"/>
            <w:shd w:val="clear" w:color="auto" w:fill="auto"/>
            <w:vAlign w:val="bottom"/>
          </w:tcPr>
          <w:p w14:paraId="1B58C3E0" w14:textId="77777777" w:rsidR="00F67FC7" w:rsidRPr="00965D83" w:rsidRDefault="00F67FC7" w:rsidP="000B0CBB">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Unicredit</w:t>
            </w:r>
          </w:p>
        </w:tc>
        <w:tc>
          <w:tcPr>
            <w:tcW w:w="797" w:type="dxa"/>
            <w:shd w:val="clear" w:color="auto" w:fill="auto"/>
          </w:tcPr>
          <w:p w14:paraId="375F2777" w14:textId="53097A57" w:rsidR="00F67FC7" w:rsidRPr="00965D83" w:rsidRDefault="00F67FC7" w:rsidP="001D13D6">
            <w:pPr>
              <w:spacing w:before="100" w:beforeAutospacing="1" w:after="100" w:afterAutospacing="1"/>
              <w:ind w:left="-91"/>
              <w:jc w:val="center"/>
              <w:rPr>
                <w:rFonts w:ascii="Calibri" w:hAnsi="Calibri" w:cs="Calibri"/>
                <w:color w:val="000000" w:themeColor="text1"/>
                <w:sz w:val="22"/>
                <w:szCs w:val="22"/>
              </w:rPr>
            </w:pPr>
          </w:p>
        </w:tc>
        <w:tc>
          <w:tcPr>
            <w:tcW w:w="789" w:type="dxa"/>
            <w:shd w:val="clear" w:color="auto" w:fill="auto"/>
          </w:tcPr>
          <w:p w14:paraId="1509666E" w14:textId="77777777" w:rsidR="00F67FC7" w:rsidRPr="00965D83" w:rsidRDefault="00F67FC7" w:rsidP="001D13D6">
            <w:pPr>
              <w:spacing w:before="100" w:beforeAutospacing="1" w:after="100" w:afterAutospacing="1"/>
              <w:ind w:left="-91"/>
              <w:jc w:val="center"/>
              <w:rPr>
                <w:rFonts w:ascii="Calibri" w:hAnsi="Calibri" w:cs="Calibri"/>
                <w:color w:val="000000" w:themeColor="text1"/>
                <w:sz w:val="22"/>
                <w:szCs w:val="22"/>
              </w:rPr>
            </w:pPr>
          </w:p>
        </w:tc>
        <w:tc>
          <w:tcPr>
            <w:tcW w:w="789" w:type="dxa"/>
            <w:shd w:val="clear" w:color="auto" w:fill="auto"/>
          </w:tcPr>
          <w:p w14:paraId="5CA3DE50" w14:textId="228CF7C1" w:rsidR="00F67FC7" w:rsidRPr="00965D83" w:rsidRDefault="00F67FC7" w:rsidP="001D13D6">
            <w:pPr>
              <w:spacing w:before="100" w:beforeAutospacing="1" w:after="100" w:afterAutospacing="1"/>
              <w:ind w:left="-91"/>
              <w:jc w:val="center"/>
              <w:rPr>
                <w:rFonts w:ascii="Calibri" w:hAnsi="Calibri" w:cs="Calibri"/>
                <w:color w:val="000000" w:themeColor="text1"/>
                <w:sz w:val="22"/>
                <w:szCs w:val="22"/>
              </w:rPr>
            </w:pPr>
          </w:p>
        </w:tc>
        <w:tc>
          <w:tcPr>
            <w:tcW w:w="789" w:type="dxa"/>
            <w:shd w:val="clear" w:color="auto" w:fill="auto"/>
          </w:tcPr>
          <w:p w14:paraId="31E3BADA" w14:textId="6C8F9DC1" w:rsidR="00F67FC7" w:rsidRPr="00965D83" w:rsidRDefault="00F67FC7" w:rsidP="001D13D6">
            <w:pPr>
              <w:spacing w:before="100" w:beforeAutospacing="1" w:after="100" w:afterAutospacing="1"/>
              <w:ind w:left="-91"/>
              <w:jc w:val="center"/>
              <w:rPr>
                <w:rFonts w:ascii="Calibri" w:hAnsi="Calibri" w:cs="Calibri"/>
                <w:color w:val="000000" w:themeColor="text1"/>
                <w:sz w:val="22"/>
                <w:szCs w:val="22"/>
              </w:rPr>
            </w:pPr>
          </w:p>
        </w:tc>
      </w:tr>
      <w:tr w:rsidR="00F67FC7" w:rsidRPr="00CD216C" w14:paraId="2691315E" w14:textId="08840FB2" w:rsidTr="00965D83">
        <w:tblPrEx>
          <w:tblCellMar>
            <w:left w:w="108" w:type="dxa"/>
            <w:right w:w="108" w:type="dxa"/>
          </w:tblCellMar>
        </w:tblPrEx>
        <w:tc>
          <w:tcPr>
            <w:tcW w:w="1336" w:type="dxa"/>
            <w:tcBorders>
              <w:left w:val="single" w:sz="4" w:space="0" w:color="auto"/>
            </w:tcBorders>
            <w:shd w:val="clear" w:color="auto" w:fill="auto"/>
            <w:vAlign w:val="bottom"/>
          </w:tcPr>
          <w:p w14:paraId="2BA8C13D" w14:textId="15D58079" w:rsidR="00F67FC7" w:rsidRPr="00965D83" w:rsidRDefault="00F67FC7" w:rsidP="005C5BE7">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AT</w:t>
            </w:r>
          </w:p>
        </w:tc>
        <w:tc>
          <w:tcPr>
            <w:tcW w:w="838" w:type="dxa"/>
            <w:shd w:val="clear" w:color="auto" w:fill="auto"/>
            <w:vAlign w:val="bottom"/>
          </w:tcPr>
          <w:p w14:paraId="040A17A2" w14:textId="13FD0ABB" w:rsidR="00F67FC7" w:rsidRPr="00965D83" w:rsidRDefault="00F67FC7" w:rsidP="005C5BE7">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Ms.</w:t>
            </w:r>
          </w:p>
        </w:tc>
        <w:tc>
          <w:tcPr>
            <w:tcW w:w="1560" w:type="dxa"/>
            <w:shd w:val="clear" w:color="auto" w:fill="auto"/>
            <w:vAlign w:val="bottom"/>
          </w:tcPr>
          <w:p w14:paraId="1239467F" w14:textId="47DC71FB" w:rsidR="00F67FC7" w:rsidRPr="00965D83" w:rsidRDefault="00F67FC7" w:rsidP="005C5BE7">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Angelika</w:t>
            </w:r>
          </w:p>
        </w:tc>
        <w:tc>
          <w:tcPr>
            <w:tcW w:w="1448" w:type="dxa"/>
            <w:shd w:val="clear" w:color="auto" w:fill="auto"/>
            <w:vAlign w:val="bottom"/>
          </w:tcPr>
          <w:p w14:paraId="3A5222CB" w14:textId="3B3F6962" w:rsidR="00F67FC7" w:rsidRPr="00965D83" w:rsidRDefault="00F67FC7" w:rsidP="005C5BE7">
            <w:pPr>
              <w:spacing w:before="100" w:beforeAutospacing="1" w:after="100" w:afterAutospacing="1"/>
              <w:ind w:left="-91"/>
              <w:rPr>
                <w:color w:val="000000" w:themeColor="text1"/>
              </w:rPr>
            </w:pPr>
            <w:r w:rsidRPr="00965D83">
              <w:rPr>
                <w:color w:val="000000" w:themeColor="text1"/>
              </w:rPr>
              <w:t>Loch</w:t>
            </w:r>
          </w:p>
        </w:tc>
        <w:tc>
          <w:tcPr>
            <w:tcW w:w="2031" w:type="dxa"/>
            <w:shd w:val="clear" w:color="auto" w:fill="auto"/>
            <w:vAlign w:val="bottom"/>
          </w:tcPr>
          <w:p w14:paraId="7C0DA979" w14:textId="0F7EC7E1" w:rsidR="00F67FC7" w:rsidRPr="00965D83" w:rsidRDefault="00F67FC7" w:rsidP="005C5BE7">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Unicredit</w:t>
            </w:r>
          </w:p>
        </w:tc>
        <w:tc>
          <w:tcPr>
            <w:tcW w:w="797" w:type="dxa"/>
            <w:shd w:val="clear" w:color="auto" w:fill="auto"/>
          </w:tcPr>
          <w:p w14:paraId="332B7E18" w14:textId="6AA0E0BF" w:rsidR="00F67FC7" w:rsidRPr="00965D83" w:rsidRDefault="00F67FC7" w:rsidP="005C5BE7">
            <w:pPr>
              <w:spacing w:before="100" w:beforeAutospacing="1" w:after="100" w:afterAutospacing="1"/>
              <w:ind w:left="-91"/>
              <w:jc w:val="center"/>
              <w:rPr>
                <w:rFonts w:ascii="Calibri" w:hAnsi="Calibri" w:cs="Calibri"/>
                <w:color w:val="000000" w:themeColor="text1"/>
                <w:sz w:val="22"/>
                <w:szCs w:val="22"/>
              </w:rPr>
            </w:pPr>
          </w:p>
        </w:tc>
        <w:tc>
          <w:tcPr>
            <w:tcW w:w="789" w:type="dxa"/>
            <w:shd w:val="clear" w:color="auto" w:fill="auto"/>
          </w:tcPr>
          <w:p w14:paraId="5B2C8328" w14:textId="77777777" w:rsidR="00F67FC7" w:rsidRPr="00965D83" w:rsidRDefault="00F67FC7" w:rsidP="005C5BE7">
            <w:pPr>
              <w:spacing w:before="100" w:beforeAutospacing="1" w:after="100" w:afterAutospacing="1"/>
              <w:ind w:left="-91"/>
              <w:jc w:val="center"/>
              <w:rPr>
                <w:rFonts w:ascii="Calibri" w:hAnsi="Calibri" w:cs="Calibri"/>
                <w:color w:val="000000" w:themeColor="text1"/>
                <w:sz w:val="22"/>
                <w:szCs w:val="22"/>
              </w:rPr>
            </w:pPr>
          </w:p>
        </w:tc>
        <w:tc>
          <w:tcPr>
            <w:tcW w:w="789" w:type="dxa"/>
            <w:shd w:val="clear" w:color="auto" w:fill="auto"/>
          </w:tcPr>
          <w:p w14:paraId="7CAAFA09" w14:textId="24AB5019" w:rsidR="00F67FC7" w:rsidRPr="00965D83" w:rsidRDefault="00F67FC7" w:rsidP="005C5BE7">
            <w:pPr>
              <w:spacing w:before="100" w:beforeAutospacing="1" w:after="100" w:afterAutospacing="1"/>
              <w:ind w:left="-91"/>
              <w:jc w:val="center"/>
              <w:rPr>
                <w:rFonts w:ascii="Calibri" w:hAnsi="Calibri" w:cs="Calibri"/>
                <w:color w:val="000000" w:themeColor="text1"/>
                <w:sz w:val="22"/>
                <w:szCs w:val="22"/>
              </w:rPr>
            </w:pPr>
          </w:p>
        </w:tc>
        <w:tc>
          <w:tcPr>
            <w:tcW w:w="789" w:type="dxa"/>
            <w:shd w:val="clear" w:color="auto" w:fill="auto"/>
          </w:tcPr>
          <w:p w14:paraId="4D5AD29D" w14:textId="15947DCE" w:rsidR="00F67FC7" w:rsidRPr="00965D83" w:rsidRDefault="00F67FC7" w:rsidP="005C5BE7">
            <w:pPr>
              <w:spacing w:before="100" w:beforeAutospacing="1" w:after="100" w:afterAutospacing="1"/>
              <w:ind w:left="-91"/>
              <w:jc w:val="center"/>
              <w:rPr>
                <w:rFonts w:ascii="Calibri" w:hAnsi="Calibri" w:cs="Calibri"/>
                <w:color w:val="000000" w:themeColor="text1"/>
                <w:sz w:val="22"/>
                <w:szCs w:val="22"/>
              </w:rPr>
            </w:pPr>
          </w:p>
        </w:tc>
      </w:tr>
      <w:tr w:rsidR="00F67FC7" w:rsidRPr="002F74C8" w14:paraId="43AAC514" w14:textId="304EBEA8" w:rsidTr="00965D83">
        <w:tblPrEx>
          <w:tblCellMar>
            <w:left w:w="108" w:type="dxa"/>
            <w:right w:w="108" w:type="dxa"/>
          </w:tblCellMar>
        </w:tblPrEx>
        <w:tc>
          <w:tcPr>
            <w:tcW w:w="1336" w:type="dxa"/>
            <w:tcBorders>
              <w:left w:val="single" w:sz="4" w:space="0" w:color="auto"/>
            </w:tcBorders>
            <w:shd w:val="clear" w:color="auto" w:fill="auto"/>
            <w:vAlign w:val="bottom"/>
          </w:tcPr>
          <w:p w14:paraId="55597A17" w14:textId="77777777" w:rsidR="00F67FC7" w:rsidRPr="00965D83" w:rsidRDefault="00F67FC7" w:rsidP="005C5BE7">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AU</w:t>
            </w:r>
          </w:p>
        </w:tc>
        <w:tc>
          <w:tcPr>
            <w:tcW w:w="838" w:type="dxa"/>
            <w:shd w:val="clear" w:color="auto" w:fill="auto"/>
            <w:vAlign w:val="bottom"/>
          </w:tcPr>
          <w:p w14:paraId="64ADA649" w14:textId="77777777" w:rsidR="00F67FC7" w:rsidRPr="00965D83" w:rsidRDefault="00F67FC7" w:rsidP="005C5BE7">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 xml:space="preserve">Ms. </w:t>
            </w:r>
          </w:p>
        </w:tc>
        <w:tc>
          <w:tcPr>
            <w:tcW w:w="1560" w:type="dxa"/>
            <w:shd w:val="clear" w:color="auto" w:fill="auto"/>
            <w:vAlign w:val="bottom"/>
          </w:tcPr>
          <w:p w14:paraId="74D127DE" w14:textId="10C4C305" w:rsidR="00F67FC7" w:rsidRPr="00965D83" w:rsidRDefault="00F67FC7" w:rsidP="005C5BE7">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Priscilla</w:t>
            </w:r>
          </w:p>
        </w:tc>
        <w:tc>
          <w:tcPr>
            <w:tcW w:w="1448" w:type="dxa"/>
            <w:shd w:val="clear" w:color="auto" w:fill="auto"/>
            <w:vAlign w:val="bottom"/>
          </w:tcPr>
          <w:p w14:paraId="16F35853" w14:textId="1416A930" w:rsidR="00F67FC7" w:rsidRPr="00965D83" w:rsidRDefault="00F67FC7" w:rsidP="005C5BE7">
            <w:pPr>
              <w:spacing w:before="100" w:beforeAutospacing="1" w:after="100" w:afterAutospacing="1"/>
              <w:ind w:left="-91"/>
              <w:rPr>
                <w:color w:val="000000" w:themeColor="text1"/>
              </w:rPr>
            </w:pPr>
            <w:r w:rsidRPr="00965D83">
              <w:rPr>
                <w:color w:val="000000" w:themeColor="text1"/>
              </w:rPr>
              <w:t>Ferri de Barros</w:t>
            </w:r>
          </w:p>
        </w:tc>
        <w:tc>
          <w:tcPr>
            <w:tcW w:w="2031" w:type="dxa"/>
            <w:shd w:val="clear" w:color="auto" w:fill="auto"/>
            <w:vAlign w:val="bottom"/>
          </w:tcPr>
          <w:p w14:paraId="1090388E" w14:textId="77777777" w:rsidR="00F67FC7" w:rsidRPr="00965D83" w:rsidRDefault="00F67FC7" w:rsidP="005C5BE7">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ASX</w:t>
            </w:r>
          </w:p>
        </w:tc>
        <w:tc>
          <w:tcPr>
            <w:tcW w:w="797" w:type="dxa"/>
            <w:shd w:val="clear" w:color="auto" w:fill="auto"/>
          </w:tcPr>
          <w:p w14:paraId="07D64F3E" w14:textId="5087D269" w:rsidR="00F67FC7" w:rsidRPr="00965D83" w:rsidRDefault="00F67FC7" w:rsidP="005C5BE7">
            <w:pPr>
              <w:spacing w:before="100" w:beforeAutospacing="1" w:after="100" w:afterAutospacing="1"/>
              <w:ind w:left="-91"/>
              <w:jc w:val="center"/>
              <w:rPr>
                <w:rFonts w:ascii="Calibri" w:hAnsi="Calibri" w:cs="Calibri"/>
                <w:b/>
                <w:color w:val="000000" w:themeColor="text1"/>
                <w:sz w:val="22"/>
                <w:szCs w:val="22"/>
              </w:rPr>
            </w:pPr>
          </w:p>
        </w:tc>
        <w:tc>
          <w:tcPr>
            <w:tcW w:w="789" w:type="dxa"/>
            <w:shd w:val="clear" w:color="auto" w:fill="auto"/>
          </w:tcPr>
          <w:p w14:paraId="6E0EF146" w14:textId="77777777" w:rsidR="00F67FC7" w:rsidRPr="00965D83" w:rsidRDefault="00F67FC7" w:rsidP="005C5BE7">
            <w:pPr>
              <w:spacing w:before="100" w:beforeAutospacing="1" w:after="100" w:afterAutospacing="1"/>
              <w:ind w:left="-91"/>
              <w:jc w:val="center"/>
              <w:rPr>
                <w:rFonts w:ascii="Calibri" w:hAnsi="Calibri" w:cs="Calibri"/>
                <w:b/>
                <w:color w:val="000000" w:themeColor="text1"/>
                <w:sz w:val="22"/>
                <w:szCs w:val="22"/>
              </w:rPr>
            </w:pPr>
          </w:p>
        </w:tc>
        <w:tc>
          <w:tcPr>
            <w:tcW w:w="789" w:type="dxa"/>
            <w:shd w:val="clear" w:color="auto" w:fill="auto"/>
          </w:tcPr>
          <w:p w14:paraId="31A0E69F" w14:textId="55B07896" w:rsidR="00F67FC7" w:rsidRPr="00965D83" w:rsidRDefault="00F67FC7" w:rsidP="005C5BE7">
            <w:pPr>
              <w:spacing w:before="100" w:beforeAutospacing="1" w:after="100" w:afterAutospacing="1"/>
              <w:ind w:left="-91"/>
              <w:jc w:val="center"/>
              <w:rPr>
                <w:rFonts w:ascii="Calibri" w:hAnsi="Calibri" w:cs="Calibri"/>
                <w:b/>
                <w:color w:val="000000" w:themeColor="text1"/>
                <w:sz w:val="22"/>
                <w:szCs w:val="22"/>
              </w:rPr>
            </w:pPr>
          </w:p>
        </w:tc>
        <w:tc>
          <w:tcPr>
            <w:tcW w:w="789" w:type="dxa"/>
            <w:shd w:val="clear" w:color="auto" w:fill="auto"/>
          </w:tcPr>
          <w:p w14:paraId="57F502E7" w14:textId="46471FEF" w:rsidR="00F67FC7" w:rsidRPr="00965D83" w:rsidRDefault="00F67FC7" w:rsidP="005C5BE7">
            <w:pPr>
              <w:spacing w:before="100" w:beforeAutospacing="1" w:after="100" w:afterAutospacing="1"/>
              <w:ind w:left="-91"/>
              <w:jc w:val="center"/>
              <w:rPr>
                <w:rFonts w:ascii="Calibri" w:hAnsi="Calibri" w:cs="Calibri"/>
                <w:b/>
                <w:color w:val="000000" w:themeColor="text1"/>
                <w:sz w:val="22"/>
                <w:szCs w:val="22"/>
              </w:rPr>
            </w:pPr>
          </w:p>
        </w:tc>
      </w:tr>
      <w:tr w:rsidR="00F67FC7" w:rsidRPr="00F22285" w14:paraId="27F8B9E0" w14:textId="6D7D49E2" w:rsidTr="00965D83">
        <w:tblPrEx>
          <w:tblCellMar>
            <w:left w:w="108" w:type="dxa"/>
            <w:right w:w="108" w:type="dxa"/>
          </w:tblCellMar>
        </w:tblPrEx>
        <w:tc>
          <w:tcPr>
            <w:tcW w:w="1336" w:type="dxa"/>
            <w:tcBorders>
              <w:left w:val="single" w:sz="4" w:space="0" w:color="auto"/>
            </w:tcBorders>
            <w:shd w:val="clear" w:color="auto" w:fill="auto"/>
            <w:vAlign w:val="bottom"/>
          </w:tcPr>
          <w:p w14:paraId="09577C04" w14:textId="77777777" w:rsidR="00F67FC7" w:rsidRPr="00965D83" w:rsidRDefault="00F67FC7" w:rsidP="005C5BE7">
            <w:pPr>
              <w:spacing w:before="100" w:beforeAutospacing="1" w:after="100" w:afterAutospacing="1"/>
              <w:ind w:left="106"/>
              <w:jc w:val="both"/>
              <w:rPr>
                <w:rFonts w:ascii="Calibri" w:hAnsi="Calibri" w:cs="Calibri"/>
                <w:color w:val="000000" w:themeColor="text1"/>
                <w:sz w:val="22"/>
                <w:szCs w:val="22"/>
              </w:rPr>
            </w:pPr>
            <w:r w:rsidRPr="00965D83">
              <w:rPr>
                <w:rFonts w:ascii="Calibri" w:hAnsi="Calibri" w:cs="Calibri"/>
                <w:color w:val="000000" w:themeColor="text1"/>
                <w:sz w:val="22"/>
                <w:szCs w:val="22"/>
              </w:rPr>
              <w:t>BE</w:t>
            </w:r>
          </w:p>
        </w:tc>
        <w:tc>
          <w:tcPr>
            <w:tcW w:w="838" w:type="dxa"/>
            <w:shd w:val="clear" w:color="auto" w:fill="auto"/>
            <w:vAlign w:val="bottom"/>
          </w:tcPr>
          <w:p w14:paraId="7C3D6091" w14:textId="77777777" w:rsidR="00F67FC7" w:rsidRPr="00965D83" w:rsidRDefault="00F67FC7" w:rsidP="005C5BE7">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Ms.</w:t>
            </w:r>
          </w:p>
        </w:tc>
        <w:tc>
          <w:tcPr>
            <w:tcW w:w="1560" w:type="dxa"/>
            <w:shd w:val="clear" w:color="auto" w:fill="auto"/>
            <w:vAlign w:val="bottom"/>
          </w:tcPr>
          <w:p w14:paraId="59AEA6F1" w14:textId="77777777" w:rsidR="00F67FC7" w:rsidRPr="00965D83" w:rsidRDefault="00F67FC7" w:rsidP="005C5BE7">
            <w:pPr>
              <w:spacing w:before="100" w:beforeAutospacing="1" w:after="100" w:afterAutospacing="1"/>
              <w:ind w:left="-91"/>
              <w:jc w:val="both"/>
              <w:rPr>
                <w:rFonts w:ascii="Calibri" w:hAnsi="Calibri" w:cs="Calibri"/>
                <w:color w:val="000000" w:themeColor="text1"/>
                <w:sz w:val="22"/>
                <w:szCs w:val="22"/>
              </w:rPr>
            </w:pPr>
            <w:r w:rsidRPr="00965D83">
              <w:rPr>
                <w:rFonts w:ascii="Calibri" w:hAnsi="Calibri" w:cs="Calibri"/>
                <w:color w:val="000000" w:themeColor="text1"/>
                <w:sz w:val="22"/>
                <w:szCs w:val="22"/>
              </w:rPr>
              <w:t>Véronique</w:t>
            </w:r>
          </w:p>
        </w:tc>
        <w:tc>
          <w:tcPr>
            <w:tcW w:w="1448" w:type="dxa"/>
            <w:shd w:val="clear" w:color="auto" w:fill="auto"/>
            <w:vAlign w:val="bottom"/>
          </w:tcPr>
          <w:p w14:paraId="1C474697" w14:textId="77777777" w:rsidR="00F67FC7" w:rsidRPr="00965D83" w:rsidRDefault="00F67FC7" w:rsidP="005C5BE7">
            <w:pPr>
              <w:spacing w:before="100" w:beforeAutospacing="1" w:after="100" w:afterAutospacing="1"/>
              <w:ind w:left="-91"/>
              <w:jc w:val="both"/>
              <w:rPr>
                <w:color w:val="000000" w:themeColor="text1"/>
              </w:rPr>
            </w:pPr>
            <w:r w:rsidRPr="00965D83">
              <w:rPr>
                <w:color w:val="000000" w:themeColor="text1"/>
              </w:rPr>
              <w:t>Peeters</w:t>
            </w:r>
          </w:p>
        </w:tc>
        <w:tc>
          <w:tcPr>
            <w:tcW w:w="2031" w:type="dxa"/>
            <w:shd w:val="clear" w:color="auto" w:fill="auto"/>
            <w:vAlign w:val="bottom"/>
          </w:tcPr>
          <w:p w14:paraId="756BDCEE" w14:textId="77777777" w:rsidR="00F67FC7" w:rsidRPr="00965D83" w:rsidRDefault="00F67FC7" w:rsidP="005C5BE7">
            <w:pPr>
              <w:spacing w:before="100" w:beforeAutospacing="1" w:after="100" w:afterAutospacing="1"/>
              <w:ind w:left="-91"/>
              <w:jc w:val="both"/>
              <w:rPr>
                <w:rFonts w:ascii="Calibri" w:hAnsi="Calibri" w:cs="Calibri"/>
                <w:color w:val="000000" w:themeColor="text1"/>
                <w:sz w:val="22"/>
                <w:szCs w:val="22"/>
              </w:rPr>
            </w:pPr>
            <w:r w:rsidRPr="00965D83">
              <w:rPr>
                <w:rFonts w:ascii="Calibri" w:hAnsi="Calibri" w:cs="Calibri"/>
                <w:color w:val="000000" w:themeColor="text1"/>
                <w:sz w:val="22"/>
                <w:szCs w:val="22"/>
              </w:rPr>
              <w:t>BNY Mellon</w:t>
            </w:r>
          </w:p>
        </w:tc>
        <w:tc>
          <w:tcPr>
            <w:tcW w:w="797" w:type="dxa"/>
            <w:shd w:val="clear" w:color="auto" w:fill="auto"/>
          </w:tcPr>
          <w:p w14:paraId="46077AA4" w14:textId="36E48547" w:rsidR="00F67FC7" w:rsidRPr="00965D83" w:rsidRDefault="0040555D" w:rsidP="005C5BE7">
            <w:pPr>
              <w:spacing w:before="100" w:beforeAutospacing="1" w:after="100" w:afterAutospacing="1"/>
              <w:ind w:left="-91"/>
              <w:jc w:val="center"/>
              <w:rPr>
                <w:rFonts w:ascii="Calibri" w:hAnsi="Calibri" w:cs="Calibri"/>
                <w:color w:val="000000" w:themeColor="text1"/>
                <w:sz w:val="22"/>
                <w:szCs w:val="22"/>
              </w:rPr>
            </w:pPr>
            <w:r w:rsidRPr="004D2368">
              <w:rPr>
                <w:rFonts w:ascii="Calibri" w:hAnsi="Calibri" w:cs="Calibri"/>
                <w:color w:val="000000" w:themeColor="text1"/>
                <w:sz w:val="22"/>
                <w:szCs w:val="22"/>
              </w:rPr>
              <w:sym w:font="Wingdings 2" w:char="F050"/>
            </w:r>
          </w:p>
        </w:tc>
        <w:tc>
          <w:tcPr>
            <w:tcW w:w="789" w:type="dxa"/>
            <w:shd w:val="clear" w:color="auto" w:fill="auto"/>
          </w:tcPr>
          <w:p w14:paraId="2E992966" w14:textId="77777777" w:rsidR="00F67FC7" w:rsidRPr="00965D83" w:rsidRDefault="00F67FC7" w:rsidP="005C5BE7">
            <w:pPr>
              <w:spacing w:before="100" w:beforeAutospacing="1" w:after="100" w:afterAutospacing="1"/>
              <w:ind w:left="-91"/>
              <w:jc w:val="center"/>
              <w:rPr>
                <w:rFonts w:ascii="Calibri" w:hAnsi="Calibri" w:cs="Calibri"/>
                <w:color w:val="000000" w:themeColor="text1"/>
                <w:sz w:val="22"/>
                <w:szCs w:val="22"/>
              </w:rPr>
            </w:pPr>
          </w:p>
        </w:tc>
        <w:tc>
          <w:tcPr>
            <w:tcW w:w="789" w:type="dxa"/>
            <w:shd w:val="clear" w:color="auto" w:fill="auto"/>
          </w:tcPr>
          <w:p w14:paraId="42A0C7A1" w14:textId="4E4B0204" w:rsidR="00F67FC7" w:rsidRPr="00965D83" w:rsidRDefault="00F67FC7" w:rsidP="005C5BE7">
            <w:pPr>
              <w:spacing w:before="100" w:beforeAutospacing="1" w:after="100" w:afterAutospacing="1"/>
              <w:ind w:left="-91"/>
              <w:jc w:val="center"/>
              <w:rPr>
                <w:rFonts w:ascii="Calibri" w:hAnsi="Calibri" w:cs="Calibri"/>
                <w:color w:val="000000" w:themeColor="text1"/>
                <w:sz w:val="22"/>
                <w:szCs w:val="22"/>
              </w:rPr>
            </w:pPr>
          </w:p>
        </w:tc>
        <w:tc>
          <w:tcPr>
            <w:tcW w:w="789" w:type="dxa"/>
            <w:shd w:val="clear" w:color="auto" w:fill="auto"/>
          </w:tcPr>
          <w:p w14:paraId="7A884781" w14:textId="04BC3097" w:rsidR="00F67FC7" w:rsidRPr="00965D83" w:rsidRDefault="00F67FC7" w:rsidP="005C5BE7">
            <w:pPr>
              <w:spacing w:before="100" w:beforeAutospacing="1" w:after="100" w:afterAutospacing="1"/>
              <w:ind w:left="-91"/>
              <w:jc w:val="center"/>
              <w:rPr>
                <w:rFonts w:ascii="Calibri" w:hAnsi="Calibri" w:cs="Calibri"/>
                <w:color w:val="000000" w:themeColor="text1"/>
                <w:sz w:val="22"/>
                <w:szCs w:val="22"/>
              </w:rPr>
            </w:pPr>
          </w:p>
        </w:tc>
      </w:tr>
      <w:tr w:rsidR="00F67FC7" w:rsidRPr="00FE03ED" w14:paraId="5D40AFA7" w14:textId="0220C0C6" w:rsidTr="00965D83">
        <w:tblPrEx>
          <w:tblCellMar>
            <w:left w:w="108" w:type="dxa"/>
            <w:right w:w="108" w:type="dxa"/>
          </w:tblCellMar>
        </w:tblPrEx>
        <w:tc>
          <w:tcPr>
            <w:tcW w:w="1336" w:type="dxa"/>
            <w:tcBorders>
              <w:left w:val="single" w:sz="4" w:space="0" w:color="auto"/>
            </w:tcBorders>
            <w:shd w:val="clear" w:color="auto" w:fill="auto"/>
            <w:vAlign w:val="bottom"/>
          </w:tcPr>
          <w:p w14:paraId="695601AD" w14:textId="77777777" w:rsidR="00F67FC7" w:rsidRPr="00965D83" w:rsidRDefault="00F67FC7" w:rsidP="000B0CBB">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CH</w:t>
            </w:r>
          </w:p>
        </w:tc>
        <w:tc>
          <w:tcPr>
            <w:tcW w:w="838" w:type="dxa"/>
            <w:shd w:val="clear" w:color="auto" w:fill="auto"/>
            <w:vAlign w:val="bottom"/>
          </w:tcPr>
          <w:p w14:paraId="238B38BE" w14:textId="77777777" w:rsidR="00F67FC7" w:rsidRPr="00965D83" w:rsidRDefault="00F67FC7" w:rsidP="000B0CBB">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w:t>
            </w:r>
          </w:p>
        </w:tc>
        <w:tc>
          <w:tcPr>
            <w:tcW w:w="1560" w:type="dxa"/>
            <w:shd w:val="clear" w:color="auto" w:fill="auto"/>
            <w:vAlign w:val="bottom"/>
          </w:tcPr>
          <w:p w14:paraId="2F0CA445" w14:textId="77777777" w:rsidR="00F67FC7" w:rsidRPr="00965D83" w:rsidRDefault="00F67FC7" w:rsidP="000B0CBB">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Mike</w:t>
            </w:r>
          </w:p>
        </w:tc>
        <w:tc>
          <w:tcPr>
            <w:tcW w:w="1448" w:type="dxa"/>
            <w:shd w:val="clear" w:color="auto" w:fill="auto"/>
            <w:vAlign w:val="bottom"/>
          </w:tcPr>
          <w:p w14:paraId="1306BD57" w14:textId="77777777" w:rsidR="00F67FC7" w:rsidRPr="00965D83" w:rsidRDefault="00F67FC7" w:rsidP="000B0CBB">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Blumer</w:t>
            </w:r>
          </w:p>
        </w:tc>
        <w:tc>
          <w:tcPr>
            <w:tcW w:w="2031" w:type="dxa"/>
            <w:shd w:val="clear" w:color="auto" w:fill="auto"/>
            <w:vAlign w:val="bottom"/>
          </w:tcPr>
          <w:p w14:paraId="049A7705" w14:textId="77777777" w:rsidR="00F67FC7" w:rsidRPr="00965D83" w:rsidRDefault="00F67FC7" w:rsidP="000B0CBB">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Credit Suisse</w:t>
            </w:r>
          </w:p>
        </w:tc>
        <w:tc>
          <w:tcPr>
            <w:tcW w:w="797" w:type="dxa"/>
            <w:shd w:val="clear" w:color="auto" w:fill="auto"/>
          </w:tcPr>
          <w:p w14:paraId="34D4A813" w14:textId="7331ECF6" w:rsidR="00F67FC7" w:rsidRPr="00965D83" w:rsidRDefault="0040555D" w:rsidP="000B0CBB">
            <w:pPr>
              <w:spacing w:before="100" w:beforeAutospacing="1" w:after="100" w:afterAutospacing="1"/>
              <w:ind w:left="-91"/>
              <w:jc w:val="center"/>
              <w:rPr>
                <w:rFonts w:ascii="Calibri" w:hAnsi="Calibri" w:cs="Calibri"/>
                <w:b/>
                <w:color w:val="000000" w:themeColor="text1"/>
                <w:sz w:val="22"/>
                <w:szCs w:val="22"/>
              </w:rPr>
            </w:pPr>
            <w:r w:rsidRPr="004D2368">
              <w:rPr>
                <w:rFonts w:ascii="Calibri" w:hAnsi="Calibri" w:cs="Calibri"/>
                <w:color w:val="000000" w:themeColor="text1"/>
                <w:sz w:val="22"/>
                <w:szCs w:val="22"/>
              </w:rPr>
              <w:sym w:font="Wingdings 2" w:char="F050"/>
            </w:r>
          </w:p>
        </w:tc>
        <w:tc>
          <w:tcPr>
            <w:tcW w:w="789" w:type="dxa"/>
            <w:shd w:val="clear" w:color="auto" w:fill="auto"/>
          </w:tcPr>
          <w:p w14:paraId="4ACFB6BD" w14:textId="41F0210B" w:rsidR="00F67FC7" w:rsidRPr="00965D83" w:rsidRDefault="00986943" w:rsidP="000B0CBB">
            <w:pPr>
              <w:spacing w:before="100" w:beforeAutospacing="1" w:after="100" w:afterAutospacing="1"/>
              <w:ind w:left="-91"/>
              <w:jc w:val="center"/>
              <w:rPr>
                <w:rFonts w:ascii="Calibri" w:hAnsi="Calibri" w:cs="Calibri"/>
                <w:color w:val="000000" w:themeColor="text1"/>
                <w:sz w:val="22"/>
                <w:szCs w:val="22"/>
              </w:rPr>
            </w:pPr>
            <w:r w:rsidRPr="004D2368">
              <w:rPr>
                <w:rFonts w:ascii="Calibri" w:hAnsi="Calibri" w:cs="Calibri"/>
                <w:color w:val="000000" w:themeColor="text1"/>
                <w:sz w:val="22"/>
                <w:szCs w:val="22"/>
              </w:rPr>
              <w:sym w:font="Wingdings 2" w:char="F050"/>
            </w:r>
          </w:p>
        </w:tc>
        <w:tc>
          <w:tcPr>
            <w:tcW w:w="789" w:type="dxa"/>
            <w:shd w:val="clear" w:color="auto" w:fill="auto"/>
          </w:tcPr>
          <w:p w14:paraId="0557CF55" w14:textId="20CDCB78" w:rsidR="00F67FC7" w:rsidRPr="00965D83" w:rsidRDefault="00986943" w:rsidP="000B0CBB">
            <w:pPr>
              <w:spacing w:before="100" w:beforeAutospacing="1" w:after="100" w:afterAutospacing="1"/>
              <w:ind w:left="-91"/>
              <w:jc w:val="center"/>
              <w:rPr>
                <w:rFonts w:ascii="Calibri" w:hAnsi="Calibri" w:cs="Calibri"/>
                <w:color w:val="000000" w:themeColor="text1"/>
                <w:sz w:val="22"/>
                <w:szCs w:val="22"/>
              </w:rPr>
            </w:pPr>
            <w:r w:rsidRPr="004D2368">
              <w:rPr>
                <w:rFonts w:ascii="Calibri" w:hAnsi="Calibri" w:cs="Calibri"/>
                <w:color w:val="000000" w:themeColor="text1"/>
                <w:sz w:val="22"/>
                <w:szCs w:val="22"/>
              </w:rPr>
              <w:sym w:font="Wingdings 2" w:char="F050"/>
            </w:r>
          </w:p>
        </w:tc>
        <w:tc>
          <w:tcPr>
            <w:tcW w:w="789" w:type="dxa"/>
            <w:shd w:val="clear" w:color="auto" w:fill="auto"/>
          </w:tcPr>
          <w:p w14:paraId="3D900F5F" w14:textId="00CE51AF" w:rsidR="00F67FC7" w:rsidRPr="00965D83" w:rsidRDefault="003611BB" w:rsidP="000B0CBB">
            <w:pPr>
              <w:spacing w:before="100" w:beforeAutospacing="1" w:after="100" w:afterAutospacing="1"/>
              <w:ind w:left="-91"/>
              <w:jc w:val="center"/>
              <w:rPr>
                <w:rFonts w:ascii="Calibri" w:hAnsi="Calibri" w:cs="Calibri"/>
                <w:color w:val="000000" w:themeColor="text1"/>
                <w:sz w:val="22"/>
                <w:szCs w:val="22"/>
              </w:rPr>
            </w:pPr>
            <w:r w:rsidRPr="004D2368">
              <w:rPr>
                <w:rFonts w:ascii="Calibri" w:hAnsi="Calibri" w:cs="Calibri"/>
                <w:color w:val="000000" w:themeColor="text1"/>
                <w:sz w:val="22"/>
                <w:szCs w:val="22"/>
              </w:rPr>
              <w:sym w:font="Wingdings 2" w:char="F050"/>
            </w:r>
          </w:p>
        </w:tc>
      </w:tr>
      <w:tr w:rsidR="00F67FC7" w:rsidRPr="00FE03ED" w14:paraId="61D5E81D" w14:textId="5AAA8621" w:rsidTr="00965D83">
        <w:tblPrEx>
          <w:tblCellMar>
            <w:left w:w="108" w:type="dxa"/>
            <w:right w:w="108" w:type="dxa"/>
          </w:tblCellMar>
        </w:tblPrEx>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159F6FD7" w14:textId="77777777" w:rsidR="00F67FC7" w:rsidRPr="00965D83" w:rsidRDefault="00F67FC7" w:rsidP="000B0CBB">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DE</w:t>
            </w:r>
          </w:p>
        </w:tc>
        <w:tc>
          <w:tcPr>
            <w:tcW w:w="838" w:type="dxa"/>
            <w:tcBorders>
              <w:top w:val="single" w:sz="4" w:space="0" w:color="auto"/>
              <w:left w:val="single" w:sz="4" w:space="0" w:color="auto"/>
              <w:bottom w:val="single" w:sz="4" w:space="0" w:color="auto"/>
              <w:right w:val="single" w:sz="4" w:space="0" w:color="auto"/>
            </w:tcBorders>
            <w:shd w:val="clear" w:color="auto" w:fill="auto"/>
            <w:vAlign w:val="bottom"/>
          </w:tcPr>
          <w:p w14:paraId="20923A3D" w14:textId="77777777" w:rsidR="00F67FC7" w:rsidRPr="00965D83" w:rsidRDefault="00F67FC7" w:rsidP="000B0CBB">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24D0F34E" w14:textId="14E07FC3" w:rsidR="00F67FC7" w:rsidRPr="00965D83" w:rsidRDefault="0040555D" w:rsidP="000B0CBB">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Daniel</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bottom"/>
          </w:tcPr>
          <w:p w14:paraId="7F12B333" w14:textId="2A763BCA" w:rsidR="00F67FC7" w:rsidRPr="00965D83" w:rsidRDefault="0040555D" w:rsidP="000B0CBB">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Schaefer</w:t>
            </w:r>
          </w:p>
        </w:tc>
        <w:tc>
          <w:tcPr>
            <w:tcW w:w="2031" w:type="dxa"/>
            <w:tcBorders>
              <w:top w:val="single" w:sz="4" w:space="0" w:color="auto"/>
              <w:left w:val="single" w:sz="4" w:space="0" w:color="auto"/>
              <w:bottom w:val="single" w:sz="4" w:space="0" w:color="auto"/>
              <w:right w:val="single" w:sz="4" w:space="0" w:color="auto"/>
            </w:tcBorders>
            <w:shd w:val="clear" w:color="auto" w:fill="auto"/>
            <w:vAlign w:val="bottom"/>
          </w:tcPr>
          <w:p w14:paraId="0B71B0C1" w14:textId="77777777" w:rsidR="00F67FC7" w:rsidRPr="00965D83" w:rsidRDefault="00F67FC7" w:rsidP="000B0CBB">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HSBC</w:t>
            </w:r>
          </w:p>
        </w:tc>
        <w:tc>
          <w:tcPr>
            <w:tcW w:w="797" w:type="dxa"/>
            <w:tcBorders>
              <w:top w:val="single" w:sz="4" w:space="0" w:color="auto"/>
              <w:left w:val="single" w:sz="4" w:space="0" w:color="auto"/>
              <w:bottom w:val="single" w:sz="4" w:space="0" w:color="auto"/>
              <w:right w:val="single" w:sz="4" w:space="0" w:color="auto"/>
            </w:tcBorders>
            <w:shd w:val="clear" w:color="auto" w:fill="auto"/>
          </w:tcPr>
          <w:p w14:paraId="23968E18" w14:textId="63E80E08" w:rsidR="00F67FC7" w:rsidRPr="00965D83" w:rsidRDefault="0040555D" w:rsidP="000B0CBB">
            <w:pPr>
              <w:tabs>
                <w:tab w:val="left" w:pos="375"/>
                <w:tab w:val="center" w:pos="502"/>
              </w:tabs>
              <w:spacing w:before="100" w:beforeAutospacing="1" w:after="100" w:afterAutospacing="1"/>
              <w:ind w:left="-91"/>
              <w:jc w:val="center"/>
              <w:rPr>
                <w:rFonts w:ascii="Calibri" w:hAnsi="Calibri" w:cs="Calibri"/>
                <w:color w:val="000000" w:themeColor="text1"/>
                <w:sz w:val="22"/>
                <w:szCs w:val="22"/>
              </w:rPr>
            </w:pPr>
            <w:r w:rsidRPr="004D2368">
              <w:rPr>
                <w:rFonts w:ascii="Calibri" w:hAnsi="Calibri" w:cs="Calibri"/>
                <w:color w:val="000000" w:themeColor="text1"/>
                <w:sz w:val="22"/>
                <w:szCs w:val="22"/>
              </w:rPr>
              <w:sym w:font="Wingdings 2" w:char="F050"/>
            </w: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79555C89" w14:textId="62C33DC7" w:rsidR="00F67FC7" w:rsidRPr="00965D83" w:rsidRDefault="00986943" w:rsidP="000B0CBB">
            <w:pPr>
              <w:tabs>
                <w:tab w:val="left" w:pos="375"/>
                <w:tab w:val="center" w:pos="502"/>
              </w:tabs>
              <w:spacing w:before="100" w:beforeAutospacing="1" w:after="100" w:afterAutospacing="1"/>
              <w:ind w:left="-91"/>
              <w:jc w:val="center"/>
              <w:rPr>
                <w:rFonts w:ascii="Calibri" w:hAnsi="Calibri" w:cs="Calibri"/>
                <w:color w:val="000000" w:themeColor="text1"/>
                <w:sz w:val="22"/>
                <w:szCs w:val="22"/>
              </w:rPr>
            </w:pPr>
            <w:r w:rsidRPr="004D2368">
              <w:rPr>
                <w:rFonts w:ascii="Calibri" w:hAnsi="Calibri" w:cs="Calibri"/>
                <w:color w:val="000000" w:themeColor="text1"/>
                <w:sz w:val="22"/>
                <w:szCs w:val="22"/>
              </w:rPr>
              <w:sym w:font="Wingdings 2" w:char="F050"/>
            </w: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30C54B58" w14:textId="55AB3D80" w:rsidR="00F67FC7" w:rsidRPr="00965D83" w:rsidRDefault="00986943" w:rsidP="000B0CBB">
            <w:pPr>
              <w:tabs>
                <w:tab w:val="left" w:pos="375"/>
                <w:tab w:val="center" w:pos="502"/>
              </w:tabs>
              <w:spacing w:before="100" w:beforeAutospacing="1" w:after="100" w:afterAutospacing="1"/>
              <w:ind w:left="-91"/>
              <w:jc w:val="center"/>
              <w:rPr>
                <w:rFonts w:ascii="Calibri" w:hAnsi="Calibri" w:cs="Calibri"/>
                <w:color w:val="000000" w:themeColor="text1"/>
                <w:sz w:val="22"/>
                <w:szCs w:val="22"/>
              </w:rPr>
            </w:pPr>
            <w:r w:rsidRPr="004D2368">
              <w:rPr>
                <w:rFonts w:ascii="Calibri" w:hAnsi="Calibri" w:cs="Calibri"/>
                <w:color w:val="000000" w:themeColor="text1"/>
                <w:sz w:val="22"/>
                <w:szCs w:val="22"/>
              </w:rPr>
              <w:sym w:font="Wingdings 2" w:char="F050"/>
            </w: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5AE88FEE" w14:textId="1F9F5CFE" w:rsidR="00F67FC7" w:rsidRPr="00965D83" w:rsidRDefault="003611BB" w:rsidP="000B0CBB">
            <w:pPr>
              <w:tabs>
                <w:tab w:val="left" w:pos="375"/>
                <w:tab w:val="center" w:pos="502"/>
              </w:tabs>
              <w:spacing w:before="100" w:beforeAutospacing="1" w:after="100" w:afterAutospacing="1"/>
              <w:ind w:left="-91"/>
              <w:jc w:val="center"/>
              <w:rPr>
                <w:rFonts w:ascii="Calibri" w:hAnsi="Calibri" w:cs="Calibri"/>
                <w:color w:val="000000" w:themeColor="text1"/>
                <w:sz w:val="22"/>
                <w:szCs w:val="22"/>
              </w:rPr>
            </w:pPr>
            <w:r w:rsidRPr="004D2368">
              <w:rPr>
                <w:rFonts w:ascii="Calibri" w:hAnsi="Calibri" w:cs="Calibri"/>
                <w:color w:val="000000" w:themeColor="text1"/>
                <w:sz w:val="22"/>
                <w:szCs w:val="22"/>
              </w:rPr>
              <w:sym w:font="Wingdings 2" w:char="F050"/>
            </w:r>
          </w:p>
        </w:tc>
      </w:tr>
      <w:tr w:rsidR="00F67FC7" w:rsidRPr="00060AB8" w14:paraId="261F866F" w14:textId="26E6858A" w:rsidTr="00965D83">
        <w:tblPrEx>
          <w:tblCellMar>
            <w:left w:w="108" w:type="dxa"/>
            <w:right w:w="108" w:type="dxa"/>
          </w:tblCellMar>
        </w:tblPrEx>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66367F9E" w14:textId="77777777" w:rsidR="00F67FC7" w:rsidRPr="00965D83" w:rsidRDefault="00F67FC7" w:rsidP="000B0CBB">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DE</w:t>
            </w:r>
          </w:p>
        </w:tc>
        <w:tc>
          <w:tcPr>
            <w:tcW w:w="838" w:type="dxa"/>
            <w:tcBorders>
              <w:top w:val="single" w:sz="4" w:space="0" w:color="auto"/>
              <w:left w:val="single" w:sz="4" w:space="0" w:color="auto"/>
              <w:bottom w:val="single" w:sz="4" w:space="0" w:color="auto"/>
              <w:right w:val="single" w:sz="4" w:space="0" w:color="auto"/>
            </w:tcBorders>
            <w:shd w:val="clear" w:color="auto" w:fill="auto"/>
            <w:vAlign w:val="bottom"/>
          </w:tcPr>
          <w:p w14:paraId="53CABD7E" w14:textId="77777777" w:rsidR="00F67FC7" w:rsidRPr="00965D83" w:rsidRDefault="00F67FC7" w:rsidP="000B0CBB">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23D47699" w14:textId="77777777" w:rsidR="00F67FC7" w:rsidRPr="00965D83" w:rsidRDefault="00F67FC7" w:rsidP="000B0CBB">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Melchior</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bottom"/>
          </w:tcPr>
          <w:p w14:paraId="28D68DAC" w14:textId="77777777" w:rsidR="00F67FC7" w:rsidRPr="00965D83" w:rsidRDefault="00F67FC7" w:rsidP="000B0CBB">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Hendrik</w:t>
            </w:r>
          </w:p>
        </w:tc>
        <w:tc>
          <w:tcPr>
            <w:tcW w:w="2031" w:type="dxa"/>
            <w:tcBorders>
              <w:top w:val="single" w:sz="4" w:space="0" w:color="auto"/>
              <w:left w:val="single" w:sz="4" w:space="0" w:color="auto"/>
              <w:bottom w:val="single" w:sz="4" w:space="0" w:color="auto"/>
              <w:right w:val="single" w:sz="4" w:space="0" w:color="auto"/>
            </w:tcBorders>
            <w:shd w:val="clear" w:color="auto" w:fill="auto"/>
            <w:vAlign w:val="bottom"/>
          </w:tcPr>
          <w:p w14:paraId="4A05BAE7" w14:textId="77777777" w:rsidR="00F67FC7" w:rsidRPr="00965D83" w:rsidRDefault="00F67FC7" w:rsidP="000B0CBB">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State Street Bank International</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58E00B54" w14:textId="50BF4E3D" w:rsidR="00F67FC7" w:rsidRPr="00965D83" w:rsidRDefault="0040555D" w:rsidP="000B0CBB">
            <w:pPr>
              <w:spacing w:before="100" w:beforeAutospacing="1" w:after="100" w:afterAutospacing="1"/>
              <w:ind w:left="-91"/>
              <w:jc w:val="center"/>
              <w:rPr>
                <w:rFonts w:ascii="Calibri" w:hAnsi="Calibri" w:cs="Calibri"/>
                <w:color w:val="000000" w:themeColor="text1"/>
                <w:sz w:val="22"/>
                <w:szCs w:val="22"/>
              </w:rPr>
            </w:pPr>
            <w:r w:rsidRPr="004D2368">
              <w:rPr>
                <w:rFonts w:ascii="Calibri" w:hAnsi="Calibri" w:cs="Calibri"/>
                <w:color w:val="000000" w:themeColor="text1"/>
                <w:sz w:val="22"/>
                <w:szCs w:val="22"/>
              </w:rPr>
              <w:sym w:font="Wingdings 2" w:char="F050"/>
            </w: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5BCBDB1B" w14:textId="1E76785B" w:rsidR="00F67FC7" w:rsidRPr="00965D83" w:rsidRDefault="00986943" w:rsidP="000B0CBB">
            <w:pPr>
              <w:spacing w:before="100" w:beforeAutospacing="1" w:after="100" w:afterAutospacing="1"/>
              <w:ind w:left="-91"/>
              <w:jc w:val="center"/>
              <w:rPr>
                <w:rFonts w:ascii="Calibri" w:hAnsi="Calibri" w:cs="Calibri"/>
                <w:color w:val="000000" w:themeColor="text1"/>
                <w:sz w:val="22"/>
                <w:szCs w:val="22"/>
              </w:rPr>
            </w:pPr>
            <w:r w:rsidRPr="004D2368">
              <w:rPr>
                <w:rFonts w:ascii="Calibri" w:hAnsi="Calibri" w:cs="Calibri"/>
                <w:color w:val="000000" w:themeColor="text1"/>
                <w:sz w:val="22"/>
                <w:szCs w:val="22"/>
              </w:rPr>
              <w:sym w:font="Wingdings 2" w:char="F050"/>
            </w: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375274FD" w14:textId="305365B9" w:rsidR="00F67FC7" w:rsidRPr="00965D83" w:rsidRDefault="00986943" w:rsidP="000B0CBB">
            <w:pPr>
              <w:spacing w:before="100" w:beforeAutospacing="1" w:after="100" w:afterAutospacing="1"/>
              <w:ind w:left="-91"/>
              <w:jc w:val="center"/>
              <w:rPr>
                <w:rFonts w:ascii="Calibri" w:hAnsi="Calibri" w:cs="Calibri"/>
                <w:color w:val="000000" w:themeColor="text1"/>
                <w:sz w:val="22"/>
                <w:szCs w:val="22"/>
              </w:rPr>
            </w:pPr>
            <w:r w:rsidRPr="004D2368">
              <w:rPr>
                <w:rFonts w:ascii="Calibri" w:hAnsi="Calibri" w:cs="Calibri"/>
                <w:color w:val="000000" w:themeColor="text1"/>
                <w:sz w:val="22"/>
                <w:szCs w:val="22"/>
              </w:rPr>
              <w:sym w:font="Wingdings 2" w:char="F050"/>
            </w: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749DBE12" w14:textId="61310B81" w:rsidR="00F67FC7" w:rsidRPr="00965D83" w:rsidRDefault="003611BB" w:rsidP="000B0CBB">
            <w:pPr>
              <w:spacing w:before="100" w:beforeAutospacing="1" w:after="100" w:afterAutospacing="1"/>
              <w:ind w:left="-91"/>
              <w:jc w:val="center"/>
              <w:rPr>
                <w:rFonts w:ascii="Calibri" w:hAnsi="Calibri" w:cs="Calibri"/>
                <w:color w:val="000000" w:themeColor="text1"/>
                <w:sz w:val="22"/>
                <w:szCs w:val="22"/>
              </w:rPr>
            </w:pPr>
            <w:r w:rsidRPr="004D2368">
              <w:rPr>
                <w:rFonts w:ascii="Calibri" w:hAnsi="Calibri" w:cs="Calibri"/>
                <w:color w:val="000000" w:themeColor="text1"/>
                <w:sz w:val="22"/>
                <w:szCs w:val="22"/>
              </w:rPr>
              <w:sym w:font="Wingdings 2" w:char="F050"/>
            </w:r>
          </w:p>
        </w:tc>
      </w:tr>
      <w:tr w:rsidR="00F67FC7" w:rsidRPr="00F22285" w14:paraId="4F5D1B17" w14:textId="4FFE678A" w:rsidTr="00965D83">
        <w:tblPrEx>
          <w:tblCellMar>
            <w:left w:w="108" w:type="dxa"/>
            <w:right w:w="108" w:type="dxa"/>
          </w:tblCellMar>
        </w:tblPrEx>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6FD823CD" w14:textId="77777777" w:rsidR="00F67FC7" w:rsidRPr="00965D83" w:rsidRDefault="00F67FC7" w:rsidP="005C5BE7">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DK</w:t>
            </w:r>
          </w:p>
        </w:tc>
        <w:tc>
          <w:tcPr>
            <w:tcW w:w="838" w:type="dxa"/>
            <w:tcBorders>
              <w:top w:val="single" w:sz="4" w:space="0" w:color="auto"/>
              <w:left w:val="single" w:sz="4" w:space="0" w:color="auto"/>
              <w:bottom w:val="single" w:sz="4" w:space="0" w:color="auto"/>
              <w:right w:val="single" w:sz="4" w:space="0" w:color="auto"/>
            </w:tcBorders>
            <w:shd w:val="clear" w:color="auto" w:fill="auto"/>
            <w:vAlign w:val="bottom"/>
          </w:tcPr>
          <w:p w14:paraId="51E26FF9" w14:textId="77777777" w:rsidR="00F67FC7" w:rsidRPr="00965D83" w:rsidRDefault="00F67FC7" w:rsidP="005C5BE7">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76EE9113" w14:textId="2CE1061D" w:rsidR="00F67FC7" w:rsidRPr="00965D83" w:rsidRDefault="0040555D" w:rsidP="005C5BE7">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Randi Marie</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bottom"/>
          </w:tcPr>
          <w:p w14:paraId="39407C24" w14:textId="4FB45249" w:rsidR="00F67FC7" w:rsidRPr="00965D83" w:rsidRDefault="0040555D" w:rsidP="005C5BE7">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Hattens</w:t>
            </w:r>
          </w:p>
        </w:tc>
        <w:tc>
          <w:tcPr>
            <w:tcW w:w="2031" w:type="dxa"/>
            <w:tcBorders>
              <w:top w:val="single" w:sz="4" w:space="0" w:color="auto"/>
              <w:left w:val="single" w:sz="4" w:space="0" w:color="auto"/>
              <w:bottom w:val="single" w:sz="4" w:space="0" w:color="auto"/>
              <w:right w:val="single" w:sz="4" w:space="0" w:color="auto"/>
            </w:tcBorders>
            <w:shd w:val="clear" w:color="auto" w:fill="auto"/>
            <w:vAlign w:val="bottom"/>
          </w:tcPr>
          <w:p w14:paraId="79E73CD4" w14:textId="77777777" w:rsidR="00F67FC7" w:rsidRPr="00965D83" w:rsidRDefault="00F67FC7" w:rsidP="005C5BE7">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VP Securities A/S</w:t>
            </w:r>
          </w:p>
        </w:tc>
        <w:tc>
          <w:tcPr>
            <w:tcW w:w="797" w:type="dxa"/>
            <w:tcBorders>
              <w:top w:val="single" w:sz="4" w:space="0" w:color="auto"/>
              <w:left w:val="single" w:sz="4" w:space="0" w:color="auto"/>
              <w:bottom w:val="single" w:sz="4" w:space="0" w:color="auto"/>
              <w:right w:val="single" w:sz="4" w:space="0" w:color="auto"/>
            </w:tcBorders>
            <w:shd w:val="clear" w:color="auto" w:fill="auto"/>
          </w:tcPr>
          <w:p w14:paraId="3715835B" w14:textId="7772B22B" w:rsidR="00F67FC7" w:rsidRPr="00965D83" w:rsidRDefault="0040555D" w:rsidP="005C5BE7">
            <w:pPr>
              <w:spacing w:before="100" w:beforeAutospacing="1" w:after="100" w:afterAutospacing="1"/>
              <w:ind w:left="-91"/>
              <w:jc w:val="center"/>
              <w:rPr>
                <w:rFonts w:ascii="Calibri" w:hAnsi="Calibri" w:cs="Calibri"/>
                <w:color w:val="000000" w:themeColor="text1"/>
                <w:sz w:val="22"/>
                <w:szCs w:val="22"/>
              </w:rPr>
            </w:pPr>
            <w:r w:rsidRPr="004D2368">
              <w:rPr>
                <w:rFonts w:ascii="Calibri" w:hAnsi="Calibri" w:cs="Calibri"/>
                <w:color w:val="000000" w:themeColor="text1"/>
                <w:sz w:val="22"/>
                <w:szCs w:val="22"/>
              </w:rPr>
              <w:sym w:font="Wingdings 2" w:char="F050"/>
            </w: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700F5A87" w14:textId="28D871CA" w:rsidR="00F67FC7" w:rsidRPr="00965D83" w:rsidRDefault="00986943" w:rsidP="005C5BE7">
            <w:pPr>
              <w:spacing w:before="100" w:beforeAutospacing="1" w:after="100" w:afterAutospacing="1"/>
              <w:ind w:left="-91"/>
              <w:jc w:val="center"/>
              <w:rPr>
                <w:rFonts w:ascii="Calibri" w:hAnsi="Calibri" w:cs="Calibri"/>
                <w:color w:val="000000" w:themeColor="text1"/>
                <w:sz w:val="22"/>
                <w:szCs w:val="22"/>
              </w:rPr>
            </w:pPr>
            <w:r w:rsidRPr="004D2368">
              <w:rPr>
                <w:rFonts w:ascii="Calibri" w:hAnsi="Calibri" w:cs="Calibri"/>
                <w:color w:val="000000" w:themeColor="text1"/>
                <w:sz w:val="22"/>
                <w:szCs w:val="22"/>
              </w:rPr>
              <w:sym w:font="Wingdings 2" w:char="F050"/>
            </w: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78458F82" w14:textId="3FBF47C0" w:rsidR="00F67FC7" w:rsidRPr="00965D83" w:rsidRDefault="00986943" w:rsidP="005C5BE7">
            <w:pPr>
              <w:spacing w:before="100" w:beforeAutospacing="1" w:after="100" w:afterAutospacing="1"/>
              <w:ind w:left="-91"/>
              <w:jc w:val="center"/>
              <w:rPr>
                <w:rFonts w:ascii="Calibri" w:hAnsi="Calibri" w:cs="Calibri"/>
                <w:color w:val="000000" w:themeColor="text1"/>
                <w:sz w:val="22"/>
                <w:szCs w:val="22"/>
              </w:rPr>
            </w:pPr>
            <w:r w:rsidRPr="004D2368">
              <w:rPr>
                <w:rFonts w:ascii="Calibri" w:hAnsi="Calibri" w:cs="Calibri"/>
                <w:color w:val="000000" w:themeColor="text1"/>
                <w:sz w:val="22"/>
                <w:szCs w:val="22"/>
              </w:rPr>
              <w:sym w:font="Wingdings 2" w:char="F050"/>
            </w: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6DD70567" w14:textId="05561350" w:rsidR="00F67FC7" w:rsidRPr="00965D83" w:rsidRDefault="003611BB" w:rsidP="005C5BE7">
            <w:pPr>
              <w:spacing w:before="100" w:beforeAutospacing="1" w:after="100" w:afterAutospacing="1"/>
              <w:ind w:left="-91"/>
              <w:jc w:val="center"/>
              <w:rPr>
                <w:rFonts w:ascii="Calibri" w:hAnsi="Calibri" w:cs="Calibri"/>
                <w:color w:val="000000" w:themeColor="text1"/>
                <w:sz w:val="22"/>
                <w:szCs w:val="22"/>
              </w:rPr>
            </w:pPr>
            <w:r w:rsidRPr="004D2368">
              <w:rPr>
                <w:rFonts w:ascii="Calibri" w:hAnsi="Calibri" w:cs="Calibri"/>
                <w:color w:val="000000" w:themeColor="text1"/>
                <w:sz w:val="22"/>
                <w:szCs w:val="22"/>
              </w:rPr>
              <w:sym w:font="Wingdings 2" w:char="F050"/>
            </w:r>
          </w:p>
        </w:tc>
      </w:tr>
      <w:tr w:rsidR="00965D83" w:rsidRPr="00F22285" w14:paraId="3FAD06B1" w14:textId="77777777" w:rsidTr="00965D83">
        <w:tblPrEx>
          <w:tblCellMar>
            <w:left w:w="108" w:type="dxa"/>
            <w:right w:w="108" w:type="dxa"/>
          </w:tblCellMar>
        </w:tblPrEx>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6CC0130F" w14:textId="2409EB38" w:rsidR="00965D83" w:rsidRPr="00965D83" w:rsidRDefault="00965D83" w:rsidP="005C5BE7">
            <w:pPr>
              <w:spacing w:before="100" w:beforeAutospacing="1" w:after="100" w:afterAutospacing="1"/>
              <w:ind w:left="106"/>
              <w:rPr>
                <w:rFonts w:ascii="Calibri" w:hAnsi="Calibri" w:cs="Calibri"/>
                <w:color w:val="000000" w:themeColor="text1"/>
                <w:sz w:val="22"/>
                <w:szCs w:val="22"/>
              </w:rPr>
            </w:pPr>
            <w:r>
              <w:rPr>
                <w:rFonts w:ascii="Calibri" w:hAnsi="Calibri" w:cs="Calibri"/>
                <w:color w:val="000000" w:themeColor="text1"/>
                <w:sz w:val="22"/>
                <w:szCs w:val="22"/>
              </w:rPr>
              <w:t>DK</w:t>
            </w:r>
          </w:p>
        </w:tc>
        <w:tc>
          <w:tcPr>
            <w:tcW w:w="838" w:type="dxa"/>
            <w:tcBorders>
              <w:top w:val="single" w:sz="4" w:space="0" w:color="auto"/>
              <w:left w:val="single" w:sz="4" w:space="0" w:color="auto"/>
              <w:bottom w:val="single" w:sz="4" w:space="0" w:color="auto"/>
              <w:right w:val="single" w:sz="4" w:space="0" w:color="auto"/>
            </w:tcBorders>
            <w:shd w:val="clear" w:color="auto" w:fill="auto"/>
            <w:vAlign w:val="bottom"/>
          </w:tcPr>
          <w:p w14:paraId="1FA826E1" w14:textId="223E82A6" w:rsidR="00965D83" w:rsidRPr="00965D83" w:rsidRDefault="00965D83" w:rsidP="005C5BE7">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Mr.</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10E8461B" w14:textId="58829C13" w:rsidR="00965D83" w:rsidRPr="00965D83" w:rsidRDefault="00965D83" w:rsidP="005C5BE7">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Pernille</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bottom"/>
          </w:tcPr>
          <w:p w14:paraId="39D62E69" w14:textId="77B930B0" w:rsidR="00965D83" w:rsidRPr="00965D83" w:rsidRDefault="00965D83" w:rsidP="005C5BE7">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Rix Rasmussen</w:t>
            </w:r>
          </w:p>
        </w:tc>
        <w:tc>
          <w:tcPr>
            <w:tcW w:w="2031" w:type="dxa"/>
            <w:tcBorders>
              <w:top w:val="single" w:sz="4" w:space="0" w:color="auto"/>
              <w:left w:val="single" w:sz="4" w:space="0" w:color="auto"/>
              <w:bottom w:val="single" w:sz="4" w:space="0" w:color="auto"/>
              <w:right w:val="single" w:sz="4" w:space="0" w:color="auto"/>
            </w:tcBorders>
            <w:shd w:val="clear" w:color="auto" w:fill="auto"/>
            <w:vAlign w:val="bottom"/>
          </w:tcPr>
          <w:p w14:paraId="68BF3940" w14:textId="4D0FB310" w:rsidR="00965D83" w:rsidRPr="00965D83" w:rsidRDefault="00965D83" w:rsidP="005C5BE7">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VP Securities A/S</w:t>
            </w:r>
          </w:p>
        </w:tc>
        <w:tc>
          <w:tcPr>
            <w:tcW w:w="797" w:type="dxa"/>
            <w:tcBorders>
              <w:top w:val="single" w:sz="4" w:space="0" w:color="auto"/>
              <w:left w:val="single" w:sz="4" w:space="0" w:color="auto"/>
              <w:bottom w:val="single" w:sz="4" w:space="0" w:color="auto"/>
              <w:right w:val="single" w:sz="4" w:space="0" w:color="auto"/>
            </w:tcBorders>
            <w:shd w:val="clear" w:color="auto" w:fill="auto"/>
          </w:tcPr>
          <w:p w14:paraId="0B04348E" w14:textId="3A453510" w:rsidR="00965D83" w:rsidRPr="00965D83" w:rsidRDefault="0040555D" w:rsidP="005C5BE7">
            <w:pPr>
              <w:spacing w:before="100" w:beforeAutospacing="1" w:after="100" w:afterAutospacing="1"/>
              <w:ind w:left="-91"/>
              <w:jc w:val="center"/>
              <w:rPr>
                <w:rFonts w:ascii="Calibri" w:hAnsi="Calibri" w:cs="Calibri"/>
                <w:color w:val="000000" w:themeColor="text1"/>
                <w:sz w:val="22"/>
                <w:szCs w:val="22"/>
              </w:rPr>
            </w:pPr>
            <w:r w:rsidRPr="004D2368">
              <w:rPr>
                <w:rFonts w:ascii="Calibri" w:hAnsi="Calibri" w:cs="Calibri"/>
                <w:color w:val="000000" w:themeColor="text1"/>
                <w:sz w:val="22"/>
                <w:szCs w:val="22"/>
              </w:rPr>
              <w:sym w:font="Wingdings 2" w:char="F050"/>
            </w: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3B60D911" w14:textId="3BE80082" w:rsidR="00965D83" w:rsidRPr="00965D83" w:rsidRDefault="00986943" w:rsidP="005C5BE7">
            <w:pPr>
              <w:spacing w:before="100" w:beforeAutospacing="1" w:after="100" w:afterAutospacing="1"/>
              <w:ind w:left="-91"/>
              <w:jc w:val="center"/>
              <w:rPr>
                <w:rFonts w:ascii="Calibri" w:hAnsi="Calibri" w:cs="Calibri"/>
                <w:color w:val="000000" w:themeColor="text1"/>
                <w:sz w:val="22"/>
                <w:szCs w:val="22"/>
              </w:rPr>
            </w:pPr>
            <w:r w:rsidRPr="004D2368">
              <w:rPr>
                <w:rFonts w:ascii="Calibri" w:hAnsi="Calibri" w:cs="Calibri"/>
                <w:color w:val="000000" w:themeColor="text1"/>
                <w:sz w:val="22"/>
                <w:szCs w:val="22"/>
              </w:rPr>
              <w:sym w:font="Wingdings 2" w:char="F050"/>
            </w: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0D7444D5" w14:textId="6322D82C" w:rsidR="00965D83" w:rsidRPr="00965D83" w:rsidRDefault="00986943" w:rsidP="005C5BE7">
            <w:pPr>
              <w:spacing w:before="100" w:beforeAutospacing="1" w:after="100" w:afterAutospacing="1"/>
              <w:ind w:left="-91"/>
              <w:jc w:val="center"/>
              <w:rPr>
                <w:rFonts w:ascii="Calibri" w:hAnsi="Calibri" w:cs="Calibri"/>
                <w:color w:val="000000" w:themeColor="text1"/>
                <w:sz w:val="22"/>
                <w:szCs w:val="22"/>
              </w:rPr>
            </w:pPr>
            <w:r w:rsidRPr="004D2368">
              <w:rPr>
                <w:rFonts w:ascii="Calibri" w:hAnsi="Calibri" w:cs="Calibri"/>
                <w:color w:val="000000" w:themeColor="text1"/>
                <w:sz w:val="22"/>
                <w:szCs w:val="22"/>
              </w:rPr>
              <w:sym w:font="Wingdings 2" w:char="F050"/>
            </w: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4081692F" w14:textId="01CE9D3D" w:rsidR="00965D83" w:rsidRPr="00965D83" w:rsidRDefault="003611BB" w:rsidP="005C5BE7">
            <w:pPr>
              <w:spacing w:before="100" w:beforeAutospacing="1" w:after="100" w:afterAutospacing="1"/>
              <w:ind w:left="-91"/>
              <w:jc w:val="center"/>
              <w:rPr>
                <w:rFonts w:ascii="Calibri" w:hAnsi="Calibri" w:cs="Calibri"/>
                <w:color w:val="000000" w:themeColor="text1"/>
                <w:sz w:val="22"/>
                <w:szCs w:val="22"/>
              </w:rPr>
            </w:pPr>
            <w:r w:rsidRPr="004D2368">
              <w:rPr>
                <w:rFonts w:ascii="Calibri" w:hAnsi="Calibri" w:cs="Calibri"/>
                <w:color w:val="000000" w:themeColor="text1"/>
                <w:sz w:val="22"/>
                <w:szCs w:val="22"/>
              </w:rPr>
              <w:sym w:font="Wingdings 2" w:char="F050"/>
            </w:r>
          </w:p>
        </w:tc>
      </w:tr>
      <w:tr w:rsidR="00F67FC7" w:rsidRPr="000C7639" w14:paraId="0497A1E5" w14:textId="6CF72C50" w:rsidTr="00965D83">
        <w:tblPrEx>
          <w:tblCellMar>
            <w:left w:w="108" w:type="dxa"/>
            <w:right w:w="108" w:type="dxa"/>
          </w:tblCellMar>
        </w:tblPrEx>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41E523D0" w14:textId="77777777" w:rsidR="00F67FC7" w:rsidRPr="00965D83" w:rsidRDefault="00F67FC7" w:rsidP="000B0CBB">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ES</w:t>
            </w:r>
          </w:p>
        </w:tc>
        <w:tc>
          <w:tcPr>
            <w:tcW w:w="838" w:type="dxa"/>
            <w:tcBorders>
              <w:top w:val="single" w:sz="4" w:space="0" w:color="auto"/>
              <w:left w:val="single" w:sz="4" w:space="0" w:color="auto"/>
              <w:bottom w:val="single" w:sz="4" w:space="0" w:color="auto"/>
              <w:right w:val="single" w:sz="4" w:space="0" w:color="auto"/>
            </w:tcBorders>
            <w:shd w:val="clear" w:color="auto" w:fill="auto"/>
            <w:vAlign w:val="bottom"/>
          </w:tcPr>
          <w:p w14:paraId="0E9BAFF7" w14:textId="77777777" w:rsidR="00F67FC7" w:rsidRPr="00965D83" w:rsidRDefault="00F67FC7" w:rsidP="000B0CBB">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Ms.</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05BA6290" w14:textId="77777777" w:rsidR="00F67FC7" w:rsidRPr="00965D83" w:rsidRDefault="00F67FC7" w:rsidP="000B0CBB">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Cinta</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bottom"/>
          </w:tcPr>
          <w:p w14:paraId="5A63DAE5" w14:textId="77777777" w:rsidR="00F67FC7" w:rsidRPr="00965D83" w:rsidRDefault="00F67FC7" w:rsidP="000B0CBB">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Cristobal</w:t>
            </w:r>
          </w:p>
        </w:tc>
        <w:tc>
          <w:tcPr>
            <w:tcW w:w="2031" w:type="dxa"/>
            <w:tcBorders>
              <w:top w:val="single" w:sz="4" w:space="0" w:color="auto"/>
              <w:left w:val="single" w:sz="4" w:space="0" w:color="auto"/>
              <w:bottom w:val="single" w:sz="4" w:space="0" w:color="auto"/>
              <w:right w:val="single" w:sz="4" w:space="0" w:color="auto"/>
            </w:tcBorders>
            <w:shd w:val="clear" w:color="auto" w:fill="auto"/>
            <w:vAlign w:val="bottom"/>
          </w:tcPr>
          <w:p w14:paraId="43D15FF4" w14:textId="77777777" w:rsidR="00F67FC7" w:rsidRPr="00965D83" w:rsidRDefault="00F67FC7" w:rsidP="000B0CBB">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BBVA</w:t>
            </w:r>
          </w:p>
        </w:tc>
        <w:tc>
          <w:tcPr>
            <w:tcW w:w="797" w:type="dxa"/>
            <w:tcBorders>
              <w:top w:val="single" w:sz="4" w:space="0" w:color="auto"/>
              <w:left w:val="single" w:sz="4" w:space="0" w:color="auto"/>
              <w:bottom w:val="single" w:sz="4" w:space="0" w:color="auto"/>
              <w:right w:val="single" w:sz="4" w:space="0" w:color="auto"/>
            </w:tcBorders>
            <w:shd w:val="clear" w:color="auto" w:fill="auto"/>
          </w:tcPr>
          <w:p w14:paraId="525AE889" w14:textId="053E56EC" w:rsidR="00F67FC7" w:rsidRPr="00965D83" w:rsidRDefault="00F67FC7" w:rsidP="00B07E8F">
            <w:pPr>
              <w:spacing w:before="100" w:beforeAutospacing="1" w:after="100" w:afterAutospacing="1"/>
              <w:ind w:left="-91"/>
              <w:jc w:val="center"/>
              <w:rPr>
                <w:rFonts w:ascii="Calibri" w:hAnsi="Calibri" w:cs="Calibri"/>
                <w:color w:val="000000" w:themeColor="text1"/>
                <w:sz w:val="22"/>
                <w:szCs w:val="22"/>
              </w:rPr>
            </w:pP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58F223AB" w14:textId="77777777" w:rsidR="00F67FC7" w:rsidRPr="00965D83" w:rsidRDefault="00F67FC7" w:rsidP="00B07E8F">
            <w:pPr>
              <w:spacing w:before="100" w:beforeAutospacing="1" w:after="100" w:afterAutospacing="1"/>
              <w:ind w:left="-91"/>
              <w:jc w:val="center"/>
              <w:rPr>
                <w:rFonts w:ascii="Calibri" w:hAnsi="Calibri" w:cs="Calibri"/>
                <w:color w:val="000000" w:themeColor="text1"/>
                <w:sz w:val="22"/>
                <w:szCs w:val="22"/>
              </w:rPr>
            </w:pP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40C9D5D0" w14:textId="1810D618" w:rsidR="00F67FC7" w:rsidRPr="00965D83" w:rsidRDefault="00F67FC7" w:rsidP="00B07E8F">
            <w:pPr>
              <w:spacing w:before="100" w:beforeAutospacing="1" w:after="100" w:afterAutospacing="1"/>
              <w:ind w:left="-91"/>
              <w:jc w:val="center"/>
              <w:rPr>
                <w:rFonts w:ascii="Calibri" w:hAnsi="Calibri" w:cs="Calibri"/>
                <w:color w:val="000000" w:themeColor="text1"/>
                <w:sz w:val="22"/>
                <w:szCs w:val="22"/>
              </w:rPr>
            </w:pP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616BE87B" w14:textId="1F9F63F1" w:rsidR="00F67FC7" w:rsidRPr="00965D83" w:rsidRDefault="00F67FC7" w:rsidP="00B07E8F">
            <w:pPr>
              <w:spacing w:before="100" w:beforeAutospacing="1" w:after="100" w:afterAutospacing="1"/>
              <w:ind w:left="-91"/>
              <w:jc w:val="center"/>
              <w:rPr>
                <w:rFonts w:ascii="Calibri" w:hAnsi="Calibri" w:cs="Calibri"/>
                <w:color w:val="000000" w:themeColor="text1"/>
                <w:sz w:val="22"/>
                <w:szCs w:val="22"/>
              </w:rPr>
            </w:pPr>
          </w:p>
        </w:tc>
      </w:tr>
      <w:tr w:rsidR="00F67FC7" w:rsidRPr="0057190B" w14:paraId="1E69A820" w14:textId="03C2946C" w:rsidTr="00965D83">
        <w:tblPrEx>
          <w:tblCellMar>
            <w:left w:w="108" w:type="dxa"/>
            <w:right w:w="108" w:type="dxa"/>
          </w:tblCellMar>
        </w:tblPrEx>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482A84AA" w14:textId="77777777" w:rsidR="00F67FC7" w:rsidRPr="00965D83" w:rsidRDefault="00F67FC7" w:rsidP="007E0649">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ES</w:t>
            </w:r>
          </w:p>
        </w:tc>
        <w:tc>
          <w:tcPr>
            <w:tcW w:w="838" w:type="dxa"/>
            <w:tcBorders>
              <w:top w:val="single" w:sz="4" w:space="0" w:color="auto"/>
              <w:left w:val="single" w:sz="4" w:space="0" w:color="auto"/>
              <w:bottom w:val="single" w:sz="4" w:space="0" w:color="auto"/>
              <w:right w:val="single" w:sz="4" w:space="0" w:color="auto"/>
            </w:tcBorders>
            <w:shd w:val="clear" w:color="auto" w:fill="auto"/>
            <w:vAlign w:val="bottom"/>
          </w:tcPr>
          <w:p w14:paraId="2230499F" w14:textId="77777777" w:rsidR="00F67FC7" w:rsidRPr="00965D83" w:rsidRDefault="00F67FC7" w:rsidP="007E064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Mrs</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318526C3" w14:textId="77777777" w:rsidR="00F67FC7" w:rsidRPr="00965D83" w:rsidRDefault="00F67FC7" w:rsidP="007E064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Diego</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bottom"/>
          </w:tcPr>
          <w:p w14:paraId="5C2CE40D" w14:textId="77777777" w:rsidR="00F67FC7" w:rsidRPr="00965D83" w:rsidRDefault="00F67FC7" w:rsidP="007E064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Garcia</w:t>
            </w:r>
          </w:p>
        </w:tc>
        <w:tc>
          <w:tcPr>
            <w:tcW w:w="2031" w:type="dxa"/>
            <w:tcBorders>
              <w:top w:val="single" w:sz="4" w:space="0" w:color="auto"/>
              <w:left w:val="single" w:sz="4" w:space="0" w:color="auto"/>
              <w:bottom w:val="single" w:sz="4" w:space="0" w:color="auto"/>
              <w:right w:val="single" w:sz="4" w:space="0" w:color="auto"/>
            </w:tcBorders>
            <w:shd w:val="clear" w:color="auto" w:fill="auto"/>
            <w:vAlign w:val="bottom"/>
          </w:tcPr>
          <w:p w14:paraId="41359F10" w14:textId="77777777" w:rsidR="00F67FC7" w:rsidRPr="00965D83" w:rsidRDefault="00F67FC7" w:rsidP="007E064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DB</w:t>
            </w:r>
          </w:p>
        </w:tc>
        <w:tc>
          <w:tcPr>
            <w:tcW w:w="797" w:type="dxa"/>
            <w:tcBorders>
              <w:top w:val="single" w:sz="4" w:space="0" w:color="auto"/>
              <w:left w:val="single" w:sz="4" w:space="0" w:color="auto"/>
              <w:bottom w:val="single" w:sz="4" w:space="0" w:color="auto"/>
              <w:right w:val="single" w:sz="4" w:space="0" w:color="auto"/>
            </w:tcBorders>
            <w:shd w:val="clear" w:color="auto" w:fill="auto"/>
          </w:tcPr>
          <w:p w14:paraId="41240892" w14:textId="2965A2D1" w:rsidR="00F67FC7" w:rsidRPr="00965D83" w:rsidRDefault="00F67FC7" w:rsidP="007E0649">
            <w:pPr>
              <w:spacing w:before="100" w:beforeAutospacing="1" w:after="100" w:afterAutospacing="1"/>
              <w:ind w:left="-91"/>
              <w:jc w:val="center"/>
              <w:rPr>
                <w:rFonts w:ascii="Calibri" w:hAnsi="Calibri" w:cs="Calibri"/>
                <w:color w:val="000000" w:themeColor="text1"/>
                <w:sz w:val="22"/>
                <w:szCs w:val="22"/>
              </w:rPr>
            </w:pP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68381AF4" w14:textId="77777777" w:rsidR="00F67FC7" w:rsidRPr="00965D83" w:rsidRDefault="00F67FC7" w:rsidP="007E0649">
            <w:pPr>
              <w:spacing w:before="100" w:beforeAutospacing="1" w:after="100" w:afterAutospacing="1"/>
              <w:ind w:left="-91"/>
              <w:jc w:val="center"/>
              <w:rPr>
                <w:rFonts w:ascii="Calibri" w:hAnsi="Calibri" w:cs="Calibri"/>
                <w:color w:val="000000" w:themeColor="text1"/>
                <w:sz w:val="22"/>
                <w:szCs w:val="22"/>
              </w:rPr>
            </w:pP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4FC4E140" w14:textId="5C4F45DD" w:rsidR="00F67FC7" w:rsidRPr="00965D83" w:rsidRDefault="00F67FC7" w:rsidP="007E0649">
            <w:pPr>
              <w:spacing w:before="100" w:beforeAutospacing="1" w:after="100" w:afterAutospacing="1"/>
              <w:ind w:left="-91"/>
              <w:jc w:val="center"/>
              <w:rPr>
                <w:rFonts w:ascii="Calibri" w:hAnsi="Calibri" w:cs="Calibri"/>
                <w:color w:val="000000" w:themeColor="text1"/>
                <w:sz w:val="22"/>
                <w:szCs w:val="22"/>
              </w:rPr>
            </w:pP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5AC4AFA0" w14:textId="1A1C6E6C" w:rsidR="00F67FC7" w:rsidRPr="00965D83" w:rsidRDefault="00F67FC7" w:rsidP="007E0649">
            <w:pPr>
              <w:spacing w:before="100" w:beforeAutospacing="1" w:after="100" w:afterAutospacing="1"/>
              <w:ind w:left="-91"/>
              <w:jc w:val="center"/>
              <w:rPr>
                <w:rFonts w:ascii="Calibri" w:hAnsi="Calibri" w:cs="Calibri"/>
                <w:color w:val="000000" w:themeColor="text1"/>
                <w:sz w:val="22"/>
                <w:szCs w:val="22"/>
              </w:rPr>
            </w:pPr>
          </w:p>
        </w:tc>
      </w:tr>
      <w:tr w:rsidR="00F67FC7" w:rsidRPr="000B0CBB" w14:paraId="71A7417A" w14:textId="46927666" w:rsidTr="00965D83">
        <w:tblPrEx>
          <w:tblCellMar>
            <w:left w:w="108" w:type="dxa"/>
            <w:right w:w="108" w:type="dxa"/>
          </w:tblCellMar>
        </w:tblPrEx>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56639A5B" w14:textId="77777777" w:rsidR="00F67FC7" w:rsidRPr="00965D83" w:rsidRDefault="00F67FC7" w:rsidP="007E0649">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FI</w:t>
            </w:r>
          </w:p>
        </w:tc>
        <w:tc>
          <w:tcPr>
            <w:tcW w:w="838" w:type="dxa"/>
            <w:tcBorders>
              <w:top w:val="single" w:sz="4" w:space="0" w:color="auto"/>
              <w:left w:val="single" w:sz="4" w:space="0" w:color="auto"/>
              <w:bottom w:val="single" w:sz="4" w:space="0" w:color="auto"/>
              <w:right w:val="single" w:sz="4" w:space="0" w:color="auto"/>
            </w:tcBorders>
            <w:shd w:val="clear" w:color="auto" w:fill="auto"/>
            <w:vAlign w:val="bottom"/>
          </w:tcPr>
          <w:p w14:paraId="462580E1" w14:textId="77777777" w:rsidR="00F67FC7" w:rsidRPr="00965D83" w:rsidRDefault="00F67FC7" w:rsidP="007E064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Ms </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27CE2031" w14:textId="77777777" w:rsidR="00F67FC7" w:rsidRPr="00965D83" w:rsidRDefault="00F67FC7" w:rsidP="007E064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Rask </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bottom"/>
          </w:tcPr>
          <w:p w14:paraId="29B5B338" w14:textId="77777777" w:rsidR="00F67FC7" w:rsidRPr="00965D83" w:rsidRDefault="00F67FC7" w:rsidP="007E064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Sari</w:t>
            </w:r>
          </w:p>
        </w:tc>
        <w:tc>
          <w:tcPr>
            <w:tcW w:w="2031" w:type="dxa"/>
            <w:tcBorders>
              <w:top w:val="single" w:sz="4" w:space="0" w:color="auto"/>
              <w:left w:val="single" w:sz="4" w:space="0" w:color="auto"/>
              <w:bottom w:val="single" w:sz="4" w:space="0" w:color="auto"/>
              <w:right w:val="single" w:sz="4" w:space="0" w:color="auto"/>
            </w:tcBorders>
            <w:shd w:val="clear" w:color="auto" w:fill="auto"/>
            <w:vAlign w:val="bottom"/>
          </w:tcPr>
          <w:p w14:paraId="3AA946C2" w14:textId="77777777" w:rsidR="00F67FC7" w:rsidRPr="00965D83" w:rsidRDefault="00F67FC7" w:rsidP="007E064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Nordea Bank Plc </w:t>
            </w:r>
          </w:p>
        </w:tc>
        <w:tc>
          <w:tcPr>
            <w:tcW w:w="797" w:type="dxa"/>
            <w:tcBorders>
              <w:top w:val="single" w:sz="4" w:space="0" w:color="auto"/>
              <w:left w:val="single" w:sz="4" w:space="0" w:color="auto"/>
              <w:bottom w:val="single" w:sz="4" w:space="0" w:color="auto"/>
              <w:right w:val="single" w:sz="4" w:space="0" w:color="auto"/>
            </w:tcBorders>
            <w:shd w:val="clear" w:color="auto" w:fill="auto"/>
          </w:tcPr>
          <w:p w14:paraId="0B0C4B09" w14:textId="6244415C" w:rsidR="00F67FC7" w:rsidRPr="00965D83" w:rsidRDefault="00965D83" w:rsidP="007E0649">
            <w:pPr>
              <w:spacing w:before="100" w:beforeAutospacing="1" w:after="100" w:afterAutospacing="1"/>
              <w:ind w:left="-91"/>
              <w:jc w:val="center"/>
              <w:rPr>
                <w:rFonts w:ascii="Calibri" w:hAnsi="Calibri" w:cs="Calibri"/>
                <w:color w:val="000000" w:themeColor="text1"/>
                <w:sz w:val="22"/>
                <w:szCs w:val="22"/>
              </w:rPr>
            </w:pPr>
            <w:r w:rsidRPr="004D2368">
              <w:rPr>
                <w:rFonts w:ascii="Calibri" w:hAnsi="Calibri" w:cs="Calibri"/>
                <w:color w:val="000000" w:themeColor="text1"/>
                <w:sz w:val="22"/>
                <w:szCs w:val="22"/>
              </w:rPr>
              <w:sym w:font="Wingdings 2" w:char="F050"/>
            </w: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7CE6C8F9" w14:textId="5D585DAF" w:rsidR="00F67FC7" w:rsidRPr="00965D83" w:rsidRDefault="00986943" w:rsidP="007E0649">
            <w:pPr>
              <w:spacing w:before="100" w:beforeAutospacing="1" w:after="100" w:afterAutospacing="1"/>
              <w:ind w:left="-91"/>
              <w:jc w:val="center"/>
              <w:rPr>
                <w:rFonts w:ascii="Calibri" w:hAnsi="Calibri" w:cs="Calibri"/>
                <w:color w:val="000000" w:themeColor="text1"/>
                <w:sz w:val="22"/>
                <w:szCs w:val="22"/>
              </w:rPr>
            </w:pPr>
            <w:r w:rsidRPr="004D2368">
              <w:rPr>
                <w:rFonts w:ascii="Calibri" w:hAnsi="Calibri" w:cs="Calibri"/>
                <w:color w:val="000000" w:themeColor="text1"/>
                <w:sz w:val="22"/>
                <w:szCs w:val="22"/>
              </w:rPr>
              <w:sym w:font="Wingdings 2" w:char="F050"/>
            </w: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2486394F" w14:textId="171D0695" w:rsidR="00F67FC7" w:rsidRPr="00965D83" w:rsidRDefault="00986943" w:rsidP="007E0649">
            <w:pPr>
              <w:spacing w:before="100" w:beforeAutospacing="1" w:after="100" w:afterAutospacing="1"/>
              <w:ind w:left="-91"/>
              <w:jc w:val="center"/>
              <w:rPr>
                <w:rFonts w:ascii="Calibri" w:hAnsi="Calibri" w:cs="Calibri"/>
                <w:color w:val="000000" w:themeColor="text1"/>
                <w:sz w:val="22"/>
                <w:szCs w:val="22"/>
              </w:rPr>
            </w:pPr>
            <w:r w:rsidRPr="004D2368">
              <w:rPr>
                <w:rFonts w:ascii="Calibri" w:hAnsi="Calibri" w:cs="Calibri"/>
                <w:color w:val="000000" w:themeColor="text1"/>
                <w:sz w:val="22"/>
                <w:szCs w:val="22"/>
              </w:rPr>
              <w:sym w:font="Wingdings 2" w:char="F050"/>
            </w: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7BD508C2" w14:textId="54A0233B" w:rsidR="00F67FC7" w:rsidRPr="00965D83" w:rsidRDefault="003611BB" w:rsidP="007E0649">
            <w:pPr>
              <w:spacing w:before="100" w:beforeAutospacing="1" w:after="100" w:afterAutospacing="1"/>
              <w:ind w:left="-91"/>
              <w:jc w:val="center"/>
              <w:rPr>
                <w:rFonts w:ascii="Calibri" w:hAnsi="Calibri" w:cs="Calibri"/>
                <w:color w:val="000000" w:themeColor="text1"/>
                <w:sz w:val="22"/>
                <w:szCs w:val="22"/>
              </w:rPr>
            </w:pPr>
            <w:r w:rsidRPr="004D2368">
              <w:rPr>
                <w:rFonts w:ascii="Calibri" w:hAnsi="Calibri" w:cs="Calibri"/>
                <w:color w:val="000000" w:themeColor="text1"/>
                <w:sz w:val="22"/>
                <w:szCs w:val="22"/>
              </w:rPr>
              <w:sym w:font="Wingdings 2" w:char="F050"/>
            </w:r>
          </w:p>
        </w:tc>
      </w:tr>
      <w:tr w:rsidR="00F67FC7" w:rsidRPr="00FE03ED" w14:paraId="608C0D83" w14:textId="36BDF549" w:rsidTr="00965D83">
        <w:tblPrEx>
          <w:tblCellMar>
            <w:left w:w="108" w:type="dxa"/>
            <w:right w:w="108" w:type="dxa"/>
          </w:tblCellMar>
        </w:tblPrEx>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3887E1C7" w14:textId="77777777" w:rsidR="00F67FC7" w:rsidRPr="00965D83" w:rsidRDefault="00F67FC7" w:rsidP="007E0649">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FR</w:t>
            </w:r>
          </w:p>
        </w:tc>
        <w:tc>
          <w:tcPr>
            <w:tcW w:w="838" w:type="dxa"/>
            <w:tcBorders>
              <w:top w:val="single" w:sz="4" w:space="0" w:color="auto"/>
              <w:left w:val="single" w:sz="4" w:space="0" w:color="auto"/>
              <w:bottom w:val="single" w:sz="4" w:space="0" w:color="auto"/>
              <w:right w:val="single" w:sz="4" w:space="0" w:color="auto"/>
            </w:tcBorders>
            <w:shd w:val="clear" w:color="auto" w:fill="auto"/>
            <w:vAlign w:val="bottom"/>
          </w:tcPr>
          <w:p w14:paraId="4FED5DE4" w14:textId="77777777" w:rsidR="00F67FC7" w:rsidRPr="00965D83" w:rsidRDefault="00F67FC7" w:rsidP="007E064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6037E26C" w14:textId="77777777" w:rsidR="00F67FC7" w:rsidRPr="00965D83" w:rsidRDefault="00F67FC7" w:rsidP="007E064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Jean-Pierre</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bottom"/>
          </w:tcPr>
          <w:p w14:paraId="5AF626F8" w14:textId="77777777" w:rsidR="00F67FC7" w:rsidRPr="00965D83" w:rsidRDefault="00F67FC7" w:rsidP="007E064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Klak</w:t>
            </w:r>
          </w:p>
        </w:tc>
        <w:tc>
          <w:tcPr>
            <w:tcW w:w="2031" w:type="dxa"/>
            <w:tcBorders>
              <w:top w:val="single" w:sz="4" w:space="0" w:color="auto"/>
              <w:left w:val="single" w:sz="4" w:space="0" w:color="auto"/>
              <w:bottom w:val="single" w:sz="4" w:space="0" w:color="auto"/>
              <w:right w:val="single" w:sz="4" w:space="0" w:color="auto"/>
            </w:tcBorders>
            <w:shd w:val="clear" w:color="auto" w:fill="auto"/>
            <w:vAlign w:val="bottom"/>
          </w:tcPr>
          <w:p w14:paraId="3041DADA" w14:textId="77777777" w:rsidR="00F67FC7" w:rsidRPr="00965D83" w:rsidRDefault="00F67FC7" w:rsidP="007E064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Statestreet</w:t>
            </w:r>
          </w:p>
        </w:tc>
        <w:tc>
          <w:tcPr>
            <w:tcW w:w="797" w:type="dxa"/>
            <w:tcBorders>
              <w:top w:val="single" w:sz="4" w:space="0" w:color="auto"/>
              <w:left w:val="single" w:sz="4" w:space="0" w:color="auto"/>
              <w:bottom w:val="single" w:sz="4" w:space="0" w:color="auto"/>
              <w:right w:val="single" w:sz="4" w:space="0" w:color="auto"/>
            </w:tcBorders>
            <w:shd w:val="clear" w:color="auto" w:fill="auto"/>
          </w:tcPr>
          <w:p w14:paraId="6975A01B" w14:textId="54FDA213" w:rsidR="00F67FC7" w:rsidRPr="00965D83" w:rsidRDefault="0040555D" w:rsidP="007E0649">
            <w:pPr>
              <w:spacing w:before="100" w:beforeAutospacing="1" w:after="100" w:afterAutospacing="1"/>
              <w:ind w:left="-91"/>
              <w:jc w:val="center"/>
              <w:rPr>
                <w:rFonts w:ascii="Calibri" w:hAnsi="Calibri" w:cs="Calibri"/>
                <w:color w:val="000000" w:themeColor="text1"/>
                <w:sz w:val="22"/>
                <w:szCs w:val="22"/>
              </w:rPr>
            </w:pPr>
            <w:r w:rsidRPr="004D2368">
              <w:rPr>
                <w:rFonts w:ascii="Calibri" w:hAnsi="Calibri" w:cs="Calibri"/>
                <w:color w:val="000000" w:themeColor="text1"/>
                <w:sz w:val="22"/>
                <w:szCs w:val="22"/>
              </w:rPr>
              <w:sym w:font="Wingdings 2" w:char="F050"/>
            </w: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1F47DBCC" w14:textId="53D75F44" w:rsidR="00F67FC7" w:rsidRPr="00965D83" w:rsidRDefault="00986943" w:rsidP="007E0649">
            <w:pPr>
              <w:spacing w:before="100" w:beforeAutospacing="1" w:after="100" w:afterAutospacing="1"/>
              <w:ind w:left="-91"/>
              <w:jc w:val="center"/>
              <w:rPr>
                <w:rFonts w:ascii="Calibri" w:hAnsi="Calibri" w:cs="Calibri"/>
                <w:color w:val="000000" w:themeColor="text1"/>
                <w:sz w:val="22"/>
                <w:szCs w:val="22"/>
              </w:rPr>
            </w:pPr>
            <w:r w:rsidRPr="004D2368">
              <w:rPr>
                <w:rFonts w:ascii="Calibri" w:hAnsi="Calibri" w:cs="Calibri"/>
                <w:color w:val="000000" w:themeColor="text1"/>
                <w:sz w:val="22"/>
                <w:szCs w:val="22"/>
              </w:rPr>
              <w:sym w:font="Wingdings 2" w:char="F050"/>
            </w: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689A5D59" w14:textId="66B508F0" w:rsidR="00F67FC7" w:rsidRPr="00965D83" w:rsidRDefault="00986943" w:rsidP="007E0649">
            <w:pPr>
              <w:spacing w:before="100" w:beforeAutospacing="1" w:after="100" w:afterAutospacing="1"/>
              <w:ind w:left="-91"/>
              <w:jc w:val="center"/>
              <w:rPr>
                <w:rFonts w:ascii="Calibri" w:hAnsi="Calibri" w:cs="Calibri"/>
                <w:color w:val="000000" w:themeColor="text1"/>
                <w:sz w:val="22"/>
                <w:szCs w:val="22"/>
              </w:rPr>
            </w:pPr>
            <w:r w:rsidRPr="004D2368">
              <w:rPr>
                <w:rFonts w:ascii="Calibri" w:hAnsi="Calibri" w:cs="Calibri"/>
                <w:color w:val="000000" w:themeColor="text1"/>
                <w:sz w:val="22"/>
                <w:szCs w:val="22"/>
              </w:rPr>
              <w:sym w:font="Wingdings 2" w:char="F050"/>
            </w: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3077C045" w14:textId="68F7EC24" w:rsidR="00F67FC7" w:rsidRPr="00965D83" w:rsidRDefault="00D17DA4" w:rsidP="007E0649">
            <w:pPr>
              <w:spacing w:before="100" w:beforeAutospacing="1" w:after="100" w:afterAutospacing="1"/>
              <w:ind w:left="-91"/>
              <w:jc w:val="center"/>
              <w:rPr>
                <w:rFonts w:ascii="Calibri" w:hAnsi="Calibri" w:cs="Calibri"/>
                <w:color w:val="000000" w:themeColor="text1"/>
                <w:sz w:val="22"/>
                <w:szCs w:val="22"/>
              </w:rPr>
            </w:pPr>
            <w:r w:rsidRPr="004D2368">
              <w:rPr>
                <w:rFonts w:ascii="Calibri" w:hAnsi="Calibri" w:cs="Calibri"/>
                <w:color w:val="000000" w:themeColor="text1"/>
                <w:sz w:val="22"/>
                <w:szCs w:val="22"/>
              </w:rPr>
              <w:sym w:font="Wingdings 2" w:char="F050"/>
            </w:r>
          </w:p>
        </w:tc>
      </w:tr>
      <w:tr w:rsidR="00F67FC7" w:rsidRPr="00FE03ED" w14:paraId="6A27343B" w14:textId="7D17ED3B" w:rsidTr="00965D83">
        <w:tblPrEx>
          <w:tblCellMar>
            <w:left w:w="108" w:type="dxa"/>
            <w:right w:w="108" w:type="dxa"/>
          </w:tblCellMar>
        </w:tblPrEx>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6C906D15" w14:textId="7D2932B5" w:rsidR="00F67FC7" w:rsidRPr="00965D83" w:rsidRDefault="00F67FC7" w:rsidP="007E0649">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FR</w:t>
            </w:r>
          </w:p>
        </w:tc>
        <w:tc>
          <w:tcPr>
            <w:tcW w:w="838" w:type="dxa"/>
            <w:tcBorders>
              <w:top w:val="single" w:sz="4" w:space="0" w:color="auto"/>
              <w:left w:val="single" w:sz="4" w:space="0" w:color="auto"/>
              <w:bottom w:val="single" w:sz="4" w:space="0" w:color="auto"/>
              <w:right w:val="single" w:sz="4" w:space="0" w:color="auto"/>
            </w:tcBorders>
            <w:shd w:val="clear" w:color="auto" w:fill="auto"/>
            <w:vAlign w:val="bottom"/>
          </w:tcPr>
          <w:p w14:paraId="7BB5B1A4" w14:textId="72332BB7" w:rsidR="00F67FC7" w:rsidRPr="00965D83" w:rsidRDefault="00F67FC7" w:rsidP="007E064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Ms.</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046CD9E4" w14:textId="59C64255" w:rsidR="00F67FC7" w:rsidRPr="00965D83" w:rsidRDefault="00F67FC7" w:rsidP="007E064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Stephanie</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bottom"/>
          </w:tcPr>
          <w:p w14:paraId="5EEFB64D" w14:textId="122850E6" w:rsidR="00F67FC7" w:rsidRPr="00965D83" w:rsidRDefault="00F67FC7" w:rsidP="007E064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Clarkfischer</w:t>
            </w:r>
          </w:p>
        </w:tc>
        <w:tc>
          <w:tcPr>
            <w:tcW w:w="2031" w:type="dxa"/>
            <w:tcBorders>
              <w:top w:val="single" w:sz="4" w:space="0" w:color="auto"/>
              <w:left w:val="single" w:sz="4" w:space="0" w:color="auto"/>
              <w:bottom w:val="single" w:sz="4" w:space="0" w:color="auto"/>
              <w:right w:val="single" w:sz="4" w:space="0" w:color="auto"/>
            </w:tcBorders>
            <w:shd w:val="clear" w:color="auto" w:fill="auto"/>
            <w:vAlign w:val="bottom"/>
          </w:tcPr>
          <w:p w14:paraId="2D3183D6" w14:textId="3C876F93" w:rsidR="00F67FC7" w:rsidRPr="00965D83" w:rsidRDefault="00F67FC7" w:rsidP="007E064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BNP Paribas</w:t>
            </w:r>
          </w:p>
        </w:tc>
        <w:tc>
          <w:tcPr>
            <w:tcW w:w="797" w:type="dxa"/>
            <w:tcBorders>
              <w:top w:val="single" w:sz="4" w:space="0" w:color="auto"/>
              <w:left w:val="single" w:sz="4" w:space="0" w:color="auto"/>
              <w:bottom w:val="single" w:sz="4" w:space="0" w:color="auto"/>
              <w:right w:val="single" w:sz="4" w:space="0" w:color="auto"/>
            </w:tcBorders>
            <w:shd w:val="clear" w:color="auto" w:fill="auto"/>
          </w:tcPr>
          <w:p w14:paraId="5F9B76BE" w14:textId="41C02D54" w:rsidR="00F67FC7" w:rsidRPr="00965D83" w:rsidRDefault="00F67FC7" w:rsidP="007E0649">
            <w:pPr>
              <w:spacing w:before="100" w:beforeAutospacing="1" w:after="100" w:afterAutospacing="1"/>
              <w:ind w:left="-91"/>
              <w:jc w:val="center"/>
              <w:rPr>
                <w:rFonts w:ascii="Calibri" w:hAnsi="Calibri" w:cs="Calibri"/>
                <w:color w:val="000000" w:themeColor="text1"/>
                <w:sz w:val="22"/>
                <w:szCs w:val="22"/>
              </w:rPr>
            </w:pP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682D64E9" w14:textId="77777777" w:rsidR="00F67FC7" w:rsidRPr="00965D83" w:rsidRDefault="00F67FC7" w:rsidP="007E0649">
            <w:pPr>
              <w:spacing w:before="100" w:beforeAutospacing="1" w:after="100" w:afterAutospacing="1"/>
              <w:ind w:left="-91"/>
              <w:jc w:val="center"/>
              <w:rPr>
                <w:rFonts w:ascii="Calibri" w:hAnsi="Calibri" w:cs="Calibri"/>
                <w:color w:val="000000" w:themeColor="text1"/>
                <w:sz w:val="22"/>
                <w:szCs w:val="22"/>
              </w:rPr>
            </w:pP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53EBA3A0" w14:textId="22C7DB1B" w:rsidR="00F67FC7" w:rsidRPr="00965D83" w:rsidRDefault="00F67FC7" w:rsidP="007E0649">
            <w:pPr>
              <w:spacing w:before="100" w:beforeAutospacing="1" w:after="100" w:afterAutospacing="1"/>
              <w:ind w:left="-91"/>
              <w:jc w:val="center"/>
              <w:rPr>
                <w:rFonts w:ascii="Calibri" w:hAnsi="Calibri" w:cs="Calibri"/>
                <w:color w:val="000000" w:themeColor="text1"/>
                <w:sz w:val="22"/>
                <w:szCs w:val="22"/>
              </w:rPr>
            </w:pP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19F4EC4B" w14:textId="04FC08D6" w:rsidR="00F67FC7" w:rsidRPr="00965D83" w:rsidRDefault="00F67FC7" w:rsidP="007E0649">
            <w:pPr>
              <w:spacing w:before="100" w:beforeAutospacing="1" w:after="100" w:afterAutospacing="1"/>
              <w:ind w:left="-91"/>
              <w:jc w:val="center"/>
              <w:rPr>
                <w:rFonts w:ascii="Calibri" w:hAnsi="Calibri" w:cs="Calibri"/>
                <w:color w:val="000000" w:themeColor="text1"/>
                <w:sz w:val="22"/>
                <w:szCs w:val="22"/>
              </w:rPr>
            </w:pPr>
          </w:p>
        </w:tc>
      </w:tr>
      <w:tr w:rsidR="00F67FC7" w:rsidRPr="00107F23" w14:paraId="3ADA79B0" w14:textId="6419B676" w:rsidTr="00965D83">
        <w:tblPrEx>
          <w:tblCellMar>
            <w:left w:w="108" w:type="dxa"/>
            <w:right w:w="108" w:type="dxa"/>
          </w:tblCellMar>
        </w:tblPrEx>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77EF5565" w14:textId="77777777" w:rsidR="00F67FC7" w:rsidRPr="00965D83" w:rsidRDefault="00F67FC7" w:rsidP="000B0CBB">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GR</w:t>
            </w:r>
          </w:p>
        </w:tc>
        <w:tc>
          <w:tcPr>
            <w:tcW w:w="838" w:type="dxa"/>
            <w:tcBorders>
              <w:top w:val="single" w:sz="4" w:space="0" w:color="auto"/>
              <w:left w:val="single" w:sz="4" w:space="0" w:color="auto"/>
              <w:bottom w:val="single" w:sz="4" w:space="0" w:color="auto"/>
              <w:right w:val="single" w:sz="4" w:space="0" w:color="auto"/>
            </w:tcBorders>
            <w:shd w:val="clear" w:color="auto" w:fill="auto"/>
            <w:vAlign w:val="bottom"/>
          </w:tcPr>
          <w:p w14:paraId="33ABF8BB" w14:textId="77777777" w:rsidR="00F67FC7" w:rsidRPr="00965D83" w:rsidRDefault="00F67FC7" w:rsidP="000B0CBB">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Ms.</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6771ED48" w14:textId="77777777" w:rsidR="00F67FC7" w:rsidRPr="00965D83" w:rsidRDefault="00F67FC7" w:rsidP="000B0CBB">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Angela</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bottom"/>
          </w:tcPr>
          <w:p w14:paraId="18A8CAB6" w14:textId="77777777" w:rsidR="00F67FC7" w:rsidRPr="00965D83" w:rsidRDefault="00F67FC7" w:rsidP="000B0CBB">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Katopodi</w:t>
            </w:r>
          </w:p>
        </w:tc>
        <w:tc>
          <w:tcPr>
            <w:tcW w:w="2031" w:type="dxa"/>
            <w:tcBorders>
              <w:top w:val="single" w:sz="4" w:space="0" w:color="auto"/>
              <w:left w:val="single" w:sz="4" w:space="0" w:color="auto"/>
              <w:bottom w:val="single" w:sz="4" w:space="0" w:color="auto"/>
              <w:right w:val="single" w:sz="4" w:space="0" w:color="auto"/>
            </w:tcBorders>
            <w:shd w:val="clear" w:color="auto" w:fill="auto"/>
            <w:vAlign w:val="bottom"/>
          </w:tcPr>
          <w:p w14:paraId="1E755CA5" w14:textId="77777777" w:rsidR="00F67FC7" w:rsidRPr="00965D83" w:rsidRDefault="00F67FC7" w:rsidP="000B0CBB">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Eurobank</w:t>
            </w:r>
          </w:p>
        </w:tc>
        <w:tc>
          <w:tcPr>
            <w:tcW w:w="797" w:type="dxa"/>
            <w:tcBorders>
              <w:top w:val="single" w:sz="4" w:space="0" w:color="auto"/>
              <w:left w:val="single" w:sz="4" w:space="0" w:color="auto"/>
              <w:bottom w:val="single" w:sz="4" w:space="0" w:color="auto"/>
              <w:right w:val="single" w:sz="4" w:space="0" w:color="auto"/>
            </w:tcBorders>
            <w:shd w:val="clear" w:color="auto" w:fill="auto"/>
          </w:tcPr>
          <w:p w14:paraId="176FE615" w14:textId="1B7CCA87" w:rsidR="00F67FC7" w:rsidRPr="00965D83" w:rsidRDefault="0040555D" w:rsidP="000B0CBB">
            <w:pPr>
              <w:spacing w:before="100" w:beforeAutospacing="1" w:after="100" w:afterAutospacing="1"/>
              <w:ind w:left="-91"/>
              <w:jc w:val="center"/>
              <w:rPr>
                <w:rFonts w:ascii="Calibri" w:hAnsi="Calibri" w:cs="Calibri"/>
                <w:color w:val="000000" w:themeColor="text1"/>
                <w:sz w:val="22"/>
                <w:szCs w:val="22"/>
              </w:rPr>
            </w:pPr>
            <w:r w:rsidRPr="004D2368">
              <w:rPr>
                <w:rFonts w:ascii="Calibri" w:hAnsi="Calibri" w:cs="Calibri"/>
                <w:color w:val="000000" w:themeColor="text1"/>
                <w:sz w:val="22"/>
                <w:szCs w:val="22"/>
              </w:rPr>
              <w:sym w:font="Wingdings 2" w:char="F050"/>
            </w: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00BAD42D" w14:textId="05972862" w:rsidR="00F67FC7" w:rsidRPr="00965D83" w:rsidRDefault="00986943" w:rsidP="000B0CBB">
            <w:pPr>
              <w:spacing w:before="100" w:beforeAutospacing="1" w:after="100" w:afterAutospacing="1"/>
              <w:ind w:left="-91"/>
              <w:jc w:val="center"/>
              <w:rPr>
                <w:rFonts w:ascii="Calibri" w:hAnsi="Calibri" w:cs="Calibri"/>
                <w:color w:val="000000" w:themeColor="text1"/>
                <w:sz w:val="22"/>
                <w:szCs w:val="22"/>
              </w:rPr>
            </w:pPr>
            <w:r w:rsidRPr="004D2368">
              <w:rPr>
                <w:rFonts w:ascii="Calibri" w:hAnsi="Calibri" w:cs="Calibri"/>
                <w:color w:val="000000" w:themeColor="text1"/>
                <w:sz w:val="22"/>
                <w:szCs w:val="22"/>
              </w:rPr>
              <w:sym w:font="Wingdings 2" w:char="F050"/>
            </w: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6A54F3D6" w14:textId="30853123" w:rsidR="00F67FC7" w:rsidRPr="00965D83" w:rsidRDefault="00F67FC7" w:rsidP="000B0CBB">
            <w:pPr>
              <w:spacing w:before="100" w:beforeAutospacing="1" w:after="100" w:afterAutospacing="1"/>
              <w:ind w:left="-91"/>
              <w:jc w:val="center"/>
              <w:rPr>
                <w:rFonts w:ascii="Calibri" w:hAnsi="Calibri" w:cs="Calibri"/>
                <w:color w:val="000000" w:themeColor="text1"/>
                <w:sz w:val="22"/>
                <w:szCs w:val="22"/>
              </w:rPr>
            </w:pP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4979B611" w14:textId="11F11F93" w:rsidR="00F67FC7" w:rsidRPr="00965D83" w:rsidRDefault="00F67FC7" w:rsidP="000B0CBB">
            <w:pPr>
              <w:spacing w:before="100" w:beforeAutospacing="1" w:after="100" w:afterAutospacing="1"/>
              <w:ind w:left="-91"/>
              <w:jc w:val="center"/>
              <w:rPr>
                <w:rFonts w:ascii="Calibri" w:hAnsi="Calibri" w:cs="Calibri"/>
                <w:color w:val="000000" w:themeColor="text1"/>
                <w:sz w:val="22"/>
                <w:szCs w:val="22"/>
              </w:rPr>
            </w:pPr>
          </w:p>
        </w:tc>
      </w:tr>
      <w:tr w:rsidR="00F67FC7" w:rsidRPr="00060AB8" w14:paraId="52C07A85" w14:textId="57161EB4" w:rsidTr="00965D83">
        <w:tblPrEx>
          <w:tblCellMar>
            <w:left w:w="108" w:type="dxa"/>
            <w:right w:w="108" w:type="dxa"/>
          </w:tblCellMar>
        </w:tblPrEx>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4C52D60C" w14:textId="77777777" w:rsidR="00F67FC7" w:rsidRPr="00965D83" w:rsidRDefault="00F67FC7" w:rsidP="000B0CBB">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HK</w:t>
            </w:r>
          </w:p>
        </w:tc>
        <w:tc>
          <w:tcPr>
            <w:tcW w:w="838" w:type="dxa"/>
            <w:tcBorders>
              <w:top w:val="single" w:sz="4" w:space="0" w:color="auto"/>
              <w:left w:val="single" w:sz="4" w:space="0" w:color="auto"/>
              <w:bottom w:val="single" w:sz="4" w:space="0" w:color="auto"/>
              <w:right w:val="single" w:sz="4" w:space="0" w:color="auto"/>
            </w:tcBorders>
            <w:shd w:val="clear" w:color="auto" w:fill="auto"/>
            <w:vAlign w:val="bottom"/>
          </w:tcPr>
          <w:p w14:paraId="20EA6B2B" w14:textId="77777777" w:rsidR="00F67FC7" w:rsidRPr="00965D83" w:rsidRDefault="00F67FC7" w:rsidP="000B0CBB">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5C1E1E2C" w14:textId="77777777" w:rsidR="00F67FC7" w:rsidRPr="00965D83" w:rsidRDefault="00F67FC7" w:rsidP="000B0CBB">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James</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bottom"/>
          </w:tcPr>
          <w:p w14:paraId="0A7857C1" w14:textId="77777777" w:rsidR="00F67FC7" w:rsidRPr="00965D83" w:rsidRDefault="00F67FC7" w:rsidP="000B0CBB">
            <w:pPr>
              <w:spacing w:before="100" w:beforeAutospacing="1" w:after="100" w:afterAutospacing="1"/>
              <w:ind w:left="-66"/>
              <w:rPr>
                <w:rFonts w:ascii="Calibri" w:hAnsi="Calibri" w:cs="Calibri"/>
                <w:color w:val="000000" w:themeColor="text1"/>
                <w:sz w:val="22"/>
                <w:szCs w:val="22"/>
              </w:rPr>
            </w:pPr>
            <w:r w:rsidRPr="00965D83">
              <w:rPr>
                <w:rFonts w:ascii="Calibri" w:hAnsi="Calibri" w:cs="Calibri"/>
                <w:color w:val="000000" w:themeColor="text1"/>
                <w:sz w:val="22"/>
                <w:szCs w:val="22"/>
              </w:rPr>
              <w:t>Mullens</w:t>
            </w:r>
          </w:p>
        </w:tc>
        <w:tc>
          <w:tcPr>
            <w:tcW w:w="2031" w:type="dxa"/>
            <w:tcBorders>
              <w:top w:val="single" w:sz="4" w:space="0" w:color="auto"/>
              <w:left w:val="single" w:sz="4" w:space="0" w:color="auto"/>
              <w:bottom w:val="single" w:sz="4" w:space="0" w:color="auto"/>
              <w:right w:val="single" w:sz="4" w:space="0" w:color="auto"/>
            </w:tcBorders>
            <w:shd w:val="clear" w:color="auto" w:fill="auto"/>
            <w:vAlign w:val="bottom"/>
          </w:tcPr>
          <w:p w14:paraId="45CB2B74" w14:textId="77777777" w:rsidR="00F67FC7" w:rsidRPr="00965D83" w:rsidRDefault="00F67FC7" w:rsidP="000B0CBB">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Nomura</w:t>
            </w:r>
          </w:p>
        </w:tc>
        <w:tc>
          <w:tcPr>
            <w:tcW w:w="797" w:type="dxa"/>
            <w:tcBorders>
              <w:top w:val="single" w:sz="4" w:space="0" w:color="auto"/>
              <w:left w:val="single" w:sz="4" w:space="0" w:color="auto"/>
              <w:bottom w:val="single" w:sz="4" w:space="0" w:color="auto"/>
              <w:right w:val="single" w:sz="4" w:space="0" w:color="auto"/>
            </w:tcBorders>
            <w:shd w:val="clear" w:color="auto" w:fill="auto"/>
          </w:tcPr>
          <w:p w14:paraId="1E4EDEA7" w14:textId="553BDC77" w:rsidR="00F67FC7" w:rsidRPr="00965D83" w:rsidRDefault="00F67FC7" w:rsidP="000B0CBB">
            <w:pPr>
              <w:spacing w:before="100" w:beforeAutospacing="1" w:after="100" w:afterAutospacing="1"/>
              <w:ind w:left="-91"/>
              <w:jc w:val="center"/>
              <w:rPr>
                <w:rFonts w:ascii="Calibri" w:hAnsi="Calibri" w:cs="Calibri"/>
                <w:b/>
                <w:color w:val="000000" w:themeColor="text1"/>
                <w:sz w:val="22"/>
                <w:szCs w:val="22"/>
              </w:rPr>
            </w:pP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33FBE835" w14:textId="77777777" w:rsidR="00F67FC7" w:rsidRPr="00965D83" w:rsidRDefault="00F67FC7" w:rsidP="000B0CBB">
            <w:pPr>
              <w:spacing w:before="100" w:beforeAutospacing="1" w:after="100" w:afterAutospacing="1"/>
              <w:ind w:left="-91"/>
              <w:jc w:val="center"/>
              <w:rPr>
                <w:rFonts w:ascii="Calibri" w:hAnsi="Calibri" w:cs="Calibri"/>
                <w:b/>
                <w:color w:val="000000" w:themeColor="text1"/>
                <w:sz w:val="22"/>
                <w:szCs w:val="22"/>
              </w:rPr>
            </w:pP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6E4C5EF1" w14:textId="3C0C03D5" w:rsidR="00F67FC7" w:rsidRPr="00965D83" w:rsidRDefault="00F67FC7" w:rsidP="000B0CBB">
            <w:pPr>
              <w:spacing w:before="100" w:beforeAutospacing="1" w:after="100" w:afterAutospacing="1"/>
              <w:ind w:left="-91"/>
              <w:jc w:val="center"/>
              <w:rPr>
                <w:rFonts w:ascii="Calibri" w:hAnsi="Calibri" w:cs="Calibri"/>
                <w:b/>
                <w:color w:val="000000" w:themeColor="text1"/>
                <w:sz w:val="22"/>
                <w:szCs w:val="22"/>
              </w:rPr>
            </w:pP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06A4B21E" w14:textId="62AEFDD2" w:rsidR="00F67FC7" w:rsidRPr="00965D83" w:rsidRDefault="00F67FC7" w:rsidP="000B0CBB">
            <w:pPr>
              <w:spacing w:before="100" w:beforeAutospacing="1" w:after="100" w:afterAutospacing="1"/>
              <w:ind w:left="-91"/>
              <w:jc w:val="center"/>
              <w:rPr>
                <w:rFonts w:ascii="Calibri" w:hAnsi="Calibri" w:cs="Calibri"/>
                <w:b/>
                <w:color w:val="000000" w:themeColor="text1"/>
                <w:sz w:val="22"/>
                <w:szCs w:val="22"/>
              </w:rPr>
            </w:pPr>
          </w:p>
        </w:tc>
      </w:tr>
      <w:tr w:rsidR="00F67FC7" w:rsidRPr="004C345F" w14:paraId="36714060" w14:textId="7751CA63" w:rsidTr="00965D83">
        <w:tblPrEx>
          <w:tblCellMar>
            <w:left w:w="108" w:type="dxa"/>
            <w:right w:w="108" w:type="dxa"/>
          </w:tblCellMar>
        </w:tblPrEx>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3D290F97" w14:textId="77777777" w:rsidR="00F67FC7" w:rsidRPr="00965D83" w:rsidRDefault="00F67FC7" w:rsidP="000B0CBB">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IT</w:t>
            </w:r>
          </w:p>
        </w:tc>
        <w:tc>
          <w:tcPr>
            <w:tcW w:w="838" w:type="dxa"/>
            <w:tcBorders>
              <w:top w:val="single" w:sz="4" w:space="0" w:color="auto"/>
              <w:left w:val="single" w:sz="4" w:space="0" w:color="auto"/>
              <w:bottom w:val="single" w:sz="4" w:space="0" w:color="auto"/>
              <w:right w:val="single" w:sz="4" w:space="0" w:color="auto"/>
            </w:tcBorders>
            <w:shd w:val="clear" w:color="auto" w:fill="auto"/>
            <w:vAlign w:val="bottom"/>
          </w:tcPr>
          <w:p w14:paraId="6B47F470" w14:textId="77777777" w:rsidR="00F67FC7" w:rsidRPr="00965D83" w:rsidRDefault="00F67FC7" w:rsidP="000B0CBB">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Ms </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42794BB2" w14:textId="67C47429" w:rsidR="00F67FC7" w:rsidRPr="00965D83" w:rsidRDefault="0040555D" w:rsidP="000B0CBB">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Paola </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bottom"/>
          </w:tcPr>
          <w:p w14:paraId="4259D1CB" w14:textId="76A926C7" w:rsidR="00F67FC7" w:rsidRPr="00965D83" w:rsidRDefault="0040555D" w:rsidP="000B0CBB">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Deantoni </w:t>
            </w:r>
          </w:p>
        </w:tc>
        <w:tc>
          <w:tcPr>
            <w:tcW w:w="2031" w:type="dxa"/>
            <w:tcBorders>
              <w:top w:val="single" w:sz="4" w:space="0" w:color="auto"/>
              <w:left w:val="single" w:sz="4" w:space="0" w:color="auto"/>
              <w:bottom w:val="single" w:sz="4" w:space="0" w:color="auto"/>
              <w:right w:val="single" w:sz="4" w:space="0" w:color="auto"/>
            </w:tcBorders>
            <w:shd w:val="clear" w:color="auto" w:fill="auto"/>
            <w:vAlign w:val="bottom"/>
          </w:tcPr>
          <w:p w14:paraId="0AD22254" w14:textId="77777777" w:rsidR="00F67FC7" w:rsidRPr="00965D83" w:rsidRDefault="00F67FC7" w:rsidP="000B0CBB">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SGSS spa</w:t>
            </w:r>
          </w:p>
        </w:tc>
        <w:tc>
          <w:tcPr>
            <w:tcW w:w="797" w:type="dxa"/>
            <w:tcBorders>
              <w:top w:val="single" w:sz="4" w:space="0" w:color="auto"/>
              <w:left w:val="single" w:sz="4" w:space="0" w:color="auto"/>
              <w:bottom w:val="single" w:sz="4" w:space="0" w:color="auto"/>
              <w:right w:val="single" w:sz="4" w:space="0" w:color="auto"/>
            </w:tcBorders>
            <w:shd w:val="clear" w:color="auto" w:fill="auto"/>
          </w:tcPr>
          <w:p w14:paraId="3A7BB23A" w14:textId="758ACCB8" w:rsidR="00F67FC7" w:rsidRPr="00965D83" w:rsidRDefault="0040555D" w:rsidP="000B0CBB">
            <w:pPr>
              <w:spacing w:before="100" w:beforeAutospacing="1" w:after="100" w:afterAutospacing="1"/>
              <w:ind w:left="-91"/>
              <w:jc w:val="center"/>
              <w:rPr>
                <w:rFonts w:ascii="Calibri" w:hAnsi="Calibri" w:cs="Calibri"/>
                <w:b/>
                <w:color w:val="000000" w:themeColor="text1"/>
                <w:sz w:val="22"/>
                <w:szCs w:val="22"/>
              </w:rPr>
            </w:pPr>
            <w:r w:rsidRPr="004D2368">
              <w:rPr>
                <w:rFonts w:ascii="Calibri" w:hAnsi="Calibri" w:cs="Calibri"/>
                <w:color w:val="000000" w:themeColor="text1"/>
                <w:sz w:val="22"/>
                <w:szCs w:val="22"/>
              </w:rPr>
              <w:sym w:font="Wingdings 2" w:char="F050"/>
            </w: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69F3FB59" w14:textId="59D8F4BF" w:rsidR="00F67FC7" w:rsidRPr="00965D83" w:rsidRDefault="00986943" w:rsidP="000B0CBB">
            <w:pPr>
              <w:spacing w:before="100" w:beforeAutospacing="1" w:after="100" w:afterAutospacing="1"/>
              <w:ind w:left="-91"/>
              <w:jc w:val="center"/>
              <w:rPr>
                <w:rFonts w:ascii="Calibri" w:hAnsi="Calibri" w:cs="Calibri"/>
                <w:b/>
                <w:color w:val="000000" w:themeColor="text1"/>
                <w:sz w:val="22"/>
                <w:szCs w:val="22"/>
              </w:rPr>
            </w:pPr>
            <w:r w:rsidRPr="004D2368">
              <w:rPr>
                <w:rFonts w:ascii="Calibri" w:hAnsi="Calibri" w:cs="Calibri"/>
                <w:color w:val="000000" w:themeColor="text1"/>
                <w:sz w:val="22"/>
                <w:szCs w:val="22"/>
              </w:rPr>
              <w:sym w:font="Wingdings 2" w:char="F050"/>
            </w: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616F0E85" w14:textId="6ECFA253" w:rsidR="00F67FC7" w:rsidRPr="00965D83" w:rsidRDefault="00986943" w:rsidP="000B0CBB">
            <w:pPr>
              <w:spacing w:before="100" w:beforeAutospacing="1" w:after="100" w:afterAutospacing="1"/>
              <w:ind w:left="-91"/>
              <w:jc w:val="center"/>
              <w:rPr>
                <w:rFonts w:ascii="Calibri" w:hAnsi="Calibri" w:cs="Calibri"/>
                <w:b/>
                <w:color w:val="000000" w:themeColor="text1"/>
                <w:sz w:val="22"/>
                <w:szCs w:val="22"/>
              </w:rPr>
            </w:pPr>
            <w:r w:rsidRPr="004D2368">
              <w:rPr>
                <w:rFonts w:ascii="Calibri" w:hAnsi="Calibri" w:cs="Calibri"/>
                <w:color w:val="000000" w:themeColor="text1"/>
                <w:sz w:val="22"/>
                <w:szCs w:val="22"/>
              </w:rPr>
              <w:sym w:font="Wingdings 2" w:char="F050"/>
            </w: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17CE3F96" w14:textId="5D52CCCD" w:rsidR="00F67FC7" w:rsidRPr="00965D83" w:rsidRDefault="003611BB" w:rsidP="000B0CBB">
            <w:pPr>
              <w:spacing w:before="100" w:beforeAutospacing="1" w:after="100" w:afterAutospacing="1"/>
              <w:ind w:left="-91"/>
              <w:jc w:val="center"/>
              <w:rPr>
                <w:rFonts w:ascii="Calibri" w:hAnsi="Calibri" w:cs="Calibri"/>
                <w:b/>
                <w:color w:val="000000" w:themeColor="text1"/>
                <w:sz w:val="22"/>
                <w:szCs w:val="22"/>
              </w:rPr>
            </w:pPr>
            <w:r w:rsidRPr="004D2368">
              <w:rPr>
                <w:rFonts w:ascii="Calibri" w:hAnsi="Calibri" w:cs="Calibri"/>
                <w:color w:val="000000" w:themeColor="text1"/>
                <w:sz w:val="22"/>
                <w:szCs w:val="22"/>
              </w:rPr>
              <w:sym w:font="Wingdings 2" w:char="F050"/>
            </w:r>
          </w:p>
        </w:tc>
      </w:tr>
      <w:tr w:rsidR="00986943" w:rsidRPr="00F22285" w14:paraId="73465706" w14:textId="5B96C44B" w:rsidTr="00965D83">
        <w:tblPrEx>
          <w:tblCellMar>
            <w:left w:w="108" w:type="dxa"/>
            <w:right w:w="108" w:type="dxa"/>
          </w:tblCellMar>
        </w:tblPrEx>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49AE63EB" w14:textId="77777777" w:rsidR="00986943" w:rsidRPr="00965D83" w:rsidRDefault="00986943" w:rsidP="00986943">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JP</w:t>
            </w:r>
          </w:p>
        </w:tc>
        <w:tc>
          <w:tcPr>
            <w:tcW w:w="838" w:type="dxa"/>
            <w:tcBorders>
              <w:top w:val="single" w:sz="4" w:space="0" w:color="auto"/>
              <w:left w:val="single" w:sz="4" w:space="0" w:color="auto"/>
              <w:bottom w:val="single" w:sz="4" w:space="0" w:color="auto"/>
              <w:right w:val="single" w:sz="4" w:space="0" w:color="auto"/>
            </w:tcBorders>
            <w:shd w:val="clear" w:color="auto" w:fill="auto"/>
            <w:vAlign w:val="bottom"/>
          </w:tcPr>
          <w:p w14:paraId="423C0763" w14:textId="77777777" w:rsidR="00986943" w:rsidRPr="00965D83" w:rsidRDefault="00986943" w:rsidP="00986943">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13F432B7" w14:textId="77777777" w:rsidR="00986943" w:rsidRPr="00965D83" w:rsidRDefault="00986943" w:rsidP="00986943">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Arata</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bottom"/>
          </w:tcPr>
          <w:p w14:paraId="1A4A507A" w14:textId="77777777" w:rsidR="00986943" w:rsidRPr="00965D83" w:rsidRDefault="00986943" w:rsidP="00986943">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Kazunori</w:t>
            </w:r>
          </w:p>
        </w:tc>
        <w:tc>
          <w:tcPr>
            <w:tcW w:w="2031" w:type="dxa"/>
            <w:tcBorders>
              <w:top w:val="single" w:sz="4" w:space="0" w:color="auto"/>
              <w:left w:val="single" w:sz="4" w:space="0" w:color="auto"/>
              <w:bottom w:val="single" w:sz="4" w:space="0" w:color="auto"/>
              <w:right w:val="single" w:sz="4" w:space="0" w:color="auto"/>
            </w:tcBorders>
            <w:shd w:val="clear" w:color="auto" w:fill="auto"/>
            <w:vAlign w:val="bottom"/>
          </w:tcPr>
          <w:p w14:paraId="2FFE226D" w14:textId="77777777" w:rsidR="00986943" w:rsidRPr="00965D83" w:rsidRDefault="00986943" w:rsidP="00986943">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Mizuho Bank</w:t>
            </w:r>
          </w:p>
        </w:tc>
        <w:tc>
          <w:tcPr>
            <w:tcW w:w="797" w:type="dxa"/>
            <w:tcBorders>
              <w:top w:val="single" w:sz="4" w:space="0" w:color="auto"/>
              <w:left w:val="single" w:sz="4" w:space="0" w:color="auto"/>
              <w:bottom w:val="single" w:sz="4" w:space="0" w:color="auto"/>
              <w:right w:val="single" w:sz="4" w:space="0" w:color="auto"/>
            </w:tcBorders>
            <w:shd w:val="clear" w:color="auto" w:fill="auto"/>
          </w:tcPr>
          <w:p w14:paraId="437B7BBA" w14:textId="724013BB" w:rsidR="00986943" w:rsidRPr="00965D83" w:rsidRDefault="00986943" w:rsidP="00986943">
            <w:pPr>
              <w:spacing w:before="100" w:beforeAutospacing="1" w:after="100" w:afterAutospacing="1"/>
              <w:ind w:left="-91"/>
              <w:jc w:val="center"/>
              <w:rPr>
                <w:rFonts w:ascii="Calibri" w:hAnsi="Calibri" w:cs="Calibri"/>
                <w:color w:val="000000" w:themeColor="text1"/>
                <w:sz w:val="22"/>
                <w:szCs w:val="22"/>
              </w:rPr>
            </w:pPr>
            <w:r w:rsidRPr="004D2368">
              <w:rPr>
                <w:rFonts w:ascii="Calibri" w:hAnsi="Calibri" w:cs="Calibri"/>
                <w:color w:val="000000" w:themeColor="text1"/>
                <w:sz w:val="22"/>
                <w:szCs w:val="22"/>
              </w:rPr>
              <w:sym w:font="Wingdings 2" w:char="F050"/>
            </w: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58692293" w14:textId="226CBD9D" w:rsidR="00986943" w:rsidRPr="00965D83" w:rsidRDefault="00986943" w:rsidP="00986943">
            <w:pPr>
              <w:spacing w:before="100" w:beforeAutospacing="1" w:after="100" w:afterAutospacing="1"/>
              <w:ind w:left="-91"/>
              <w:jc w:val="center"/>
              <w:rPr>
                <w:rFonts w:ascii="Calibri" w:hAnsi="Calibri" w:cs="Calibri"/>
                <w:color w:val="000000" w:themeColor="text1"/>
                <w:sz w:val="22"/>
                <w:szCs w:val="22"/>
              </w:rPr>
            </w:pPr>
            <w:r w:rsidRPr="00400F4D">
              <w:rPr>
                <w:rFonts w:ascii="Calibri" w:hAnsi="Calibri" w:cs="Calibri"/>
                <w:color w:val="000000" w:themeColor="text1"/>
                <w:sz w:val="22"/>
                <w:szCs w:val="22"/>
              </w:rPr>
              <w:sym w:font="Wingdings 2" w:char="F050"/>
            </w: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74A464BB" w14:textId="1939C5E2" w:rsidR="00986943" w:rsidRPr="00965D83" w:rsidRDefault="00986943" w:rsidP="00986943">
            <w:pPr>
              <w:spacing w:before="100" w:beforeAutospacing="1" w:after="100" w:afterAutospacing="1"/>
              <w:ind w:left="-91"/>
              <w:jc w:val="center"/>
              <w:rPr>
                <w:rFonts w:ascii="Calibri" w:hAnsi="Calibri" w:cs="Calibri"/>
                <w:color w:val="000000" w:themeColor="text1"/>
                <w:sz w:val="22"/>
                <w:szCs w:val="22"/>
              </w:rPr>
            </w:pP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41F560BD" w14:textId="392C5422" w:rsidR="00986943" w:rsidRPr="00965D83" w:rsidRDefault="00986943" w:rsidP="00986943">
            <w:pPr>
              <w:spacing w:before="100" w:beforeAutospacing="1" w:after="100" w:afterAutospacing="1"/>
              <w:ind w:left="-91"/>
              <w:jc w:val="center"/>
              <w:rPr>
                <w:rFonts w:ascii="Calibri" w:hAnsi="Calibri" w:cs="Calibri"/>
                <w:color w:val="000000" w:themeColor="text1"/>
                <w:sz w:val="22"/>
                <w:szCs w:val="22"/>
              </w:rPr>
            </w:pPr>
          </w:p>
        </w:tc>
      </w:tr>
      <w:tr w:rsidR="00986943" w:rsidRPr="00F22285" w14:paraId="39C4A940" w14:textId="7D8D1749" w:rsidTr="00965D83">
        <w:tblPrEx>
          <w:tblCellMar>
            <w:left w:w="108" w:type="dxa"/>
            <w:right w:w="108" w:type="dxa"/>
          </w:tblCellMar>
        </w:tblPrEx>
        <w:tc>
          <w:tcPr>
            <w:tcW w:w="1336" w:type="dxa"/>
            <w:tcBorders>
              <w:left w:val="single" w:sz="4" w:space="0" w:color="auto"/>
            </w:tcBorders>
            <w:shd w:val="clear" w:color="auto" w:fill="auto"/>
            <w:vAlign w:val="bottom"/>
          </w:tcPr>
          <w:p w14:paraId="3AC56C78" w14:textId="5689AE14" w:rsidR="00986943" w:rsidRPr="00965D83" w:rsidRDefault="00986943" w:rsidP="00986943">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JP</w:t>
            </w:r>
          </w:p>
        </w:tc>
        <w:tc>
          <w:tcPr>
            <w:tcW w:w="838" w:type="dxa"/>
            <w:shd w:val="clear" w:color="auto" w:fill="auto"/>
            <w:vAlign w:val="bottom"/>
          </w:tcPr>
          <w:p w14:paraId="42DF12C8" w14:textId="7153C64F" w:rsidR="00986943" w:rsidRPr="00965D83" w:rsidRDefault="00986943" w:rsidP="00986943">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Ms.</w:t>
            </w:r>
            <w:r w:rsidRPr="00965D83">
              <w:rPr>
                <w:rFonts w:ascii="Calibri" w:hAnsi="Calibri" w:cs="Calibri"/>
                <w:color w:val="000000" w:themeColor="text1"/>
                <w:sz w:val="22"/>
                <w:szCs w:val="22"/>
              </w:rPr>
              <w:t xml:space="preserve"> </w:t>
            </w:r>
          </w:p>
        </w:tc>
        <w:tc>
          <w:tcPr>
            <w:tcW w:w="1560" w:type="dxa"/>
            <w:shd w:val="clear" w:color="auto" w:fill="auto"/>
            <w:vAlign w:val="bottom"/>
          </w:tcPr>
          <w:p w14:paraId="02E05EAC" w14:textId="4B8B54A3" w:rsidR="00986943" w:rsidRPr="00965D83" w:rsidRDefault="00986943" w:rsidP="00986943">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Yukie</w:t>
            </w:r>
          </w:p>
        </w:tc>
        <w:tc>
          <w:tcPr>
            <w:tcW w:w="1448" w:type="dxa"/>
            <w:shd w:val="clear" w:color="auto" w:fill="auto"/>
            <w:vAlign w:val="bottom"/>
          </w:tcPr>
          <w:p w14:paraId="749CA20E" w14:textId="719727B9" w:rsidR="00986943" w:rsidRPr="00965D83" w:rsidRDefault="00986943" w:rsidP="00986943">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Chiba</w:t>
            </w:r>
          </w:p>
        </w:tc>
        <w:tc>
          <w:tcPr>
            <w:tcW w:w="2031" w:type="dxa"/>
            <w:shd w:val="clear" w:color="auto" w:fill="auto"/>
            <w:vAlign w:val="bottom"/>
          </w:tcPr>
          <w:p w14:paraId="3801EE6C" w14:textId="41A49AC9" w:rsidR="00986943" w:rsidRPr="00965D83" w:rsidRDefault="00986943" w:rsidP="00986943">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Mizuho Bank</w:t>
            </w:r>
          </w:p>
        </w:tc>
        <w:tc>
          <w:tcPr>
            <w:tcW w:w="797" w:type="dxa"/>
            <w:shd w:val="clear" w:color="auto" w:fill="auto"/>
          </w:tcPr>
          <w:p w14:paraId="3D246F0A" w14:textId="4BC36FE9" w:rsidR="00986943" w:rsidRPr="00965D83" w:rsidRDefault="00986943" w:rsidP="00986943">
            <w:pPr>
              <w:spacing w:before="100" w:beforeAutospacing="1" w:after="100" w:afterAutospacing="1"/>
              <w:ind w:left="-91"/>
              <w:jc w:val="center"/>
              <w:rPr>
                <w:rFonts w:ascii="Calibri" w:hAnsi="Calibri" w:cs="Calibri"/>
                <w:color w:val="000000" w:themeColor="text1"/>
                <w:sz w:val="22"/>
                <w:szCs w:val="22"/>
              </w:rPr>
            </w:pPr>
            <w:r w:rsidRPr="004D2368">
              <w:rPr>
                <w:rFonts w:ascii="Calibri" w:hAnsi="Calibri" w:cs="Calibri"/>
                <w:color w:val="000000" w:themeColor="text1"/>
                <w:sz w:val="22"/>
                <w:szCs w:val="22"/>
              </w:rPr>
              <w:sym w:font="Wingdings 2" w:char="F050"/>
            </w:r>
          </w:p>
        </w:tc>
        <w:tc>
          <w:tcPr>
            <w:tcW w:w="789" w:type="dxa"/>
            <w:shd w:val="clear" w:color="auto" w:fill="auto"/>
          </w:tcPr>
          <w:p w14:paraId="0F53F715" w14:textId="40B2E845" w:rsidR="00986943" w:rsidRPr="00965D83" w:rsidRDefault="00986943" w:rsidP="00986943">
            <w:pPr>
              <w:spacing w:before="100" w:beforeAutospacing="1" w:after="100" w:afterAutospacing="1"/>
              <w:ind w:left="-91"/>
              <w:jc w:val="center"/>
              <w:rPr>
                <w:rFonts w:ascii="Calibri" w:hAnsi="Calibri" w:cs="Calibri"/>
                <w:color w:val="000000" w:themeColor="text1"/>
                <w:sz w:val="22"/>
                <w:szCs w:val="22"/>
              </w:rPr>
            </w:pPr>
            <w:r w:rsidRPr="00400F4D">
              <w:rPr>
                <w:rFonts w:ascii="Calibri" w:hAnsi="Calibri" w:cs="Calibri"/>
                <w:color w:val="000000" w:themeColor="text1"/>
                <w:sz w:val="22"/>
                <w:szCs w:val="22"/>
              </w:rPr>
              <w:sym w:font="Wingdings 2" w:char="F050"/>
            </w:r>
          </w:p>
        </w:tc>
        <w:tc>
          <w:tcPr>
            <w:tcW w:w="789" w:type="dxa"/>
            <w:shd w:val="clear" w:color="auto" w:fill="auto"/>
          </w:tcPr>
          <w:p w14:paraId="1BB025E6" w14:textId="54605970" w:rsidR="00986943" w:rsidRPr="00965D83" w:rsidRDefault="00986943" w:rsidP="00986943">
            <w:pPr>
              <w:spacing w:before="100" w:beforeAutospacing="1" w:after="100" w:afterAutospacing="1"/>
              <w:ind w:left="-91"/>
              <w:jc w:val="center"/>
              <w:rPr>
                <w:rFonts w:ascii="Calibri" w:hAnsi="Calibri" w:cs="Calibri"/>
                <w:color w:val="000000" w:themeColor="text1"/>
                <w:sz w:val="22"/>
                <w:szCs w:val="22"/>
              </w:rPr>
            </w:pPr>
          </w:p>
        </w:tc>
        <w:tc>
          <w:tcPr>
            <w:tcW w:w="789" w:type="dxa"/>
            <w:shd w:val="clear" w:color="auto" w:fill="auto"/>
          </w:tcPr>
          <w:p w14:paraId="28C3498D" w14:textId="61B9459B" w:rsidR="00986943" w:rsidRPr="00965D83" w:rsidRDefault="00986943" w:rsidP="00986943">
            <w:pPr>
              <w:spacing w:before="100" w:beforeAutospacing="1" w:after="100" w:afterAutospacing="1"/>
              <w:ind w:left="-91"/>
              <w:jc w:val="center"/>
              <w:rPr>
                <w:rFonts w:ascii="Calibri" w:hAnsi="Calibri" w:cs="Calibri"/>
                <w:color w:val="000000" w:themeColor="text1"/>
                <w:sz w:val="22"/>
                <w:szCs w:val="22"/>
              </w:rPr>
            </w:pPr>
          </w:p>
        </w:tc>
      </w:tr>
      <w:tr w:rsidR="00986943" w:rsidRPr="00F22285" w14:paraId="6F306931" w14:textId="77777777" w:rsidTr="00965D83">
        <w:tblPrEx>
          <w:tblCellMar>
            <w:left w:w="108" w:type="dxa"/>
            <w:right w:w="108" w:type="dxa"/>
          </w:tblCellMar>
        </w:tblPrEx>
        <w:tc>
          <w:tcPr>
            <w:tcW w:w="1336" w:type="dxa"/>
            <w:tcBorders>
              <w:left w:val="single" w:sz="4" w:space="0" w:color="auto"/>
            </w:tcBorders>
            <w:shd w:val="clear" w:color="auto" w:fill="auto"/>
            <w:vAlign w:val="bottom"/>
          </w:tcPr>
          <w:p w14:paraId="35BAD60A" w14:textId="2494934A" w:rsidR="00986943" w:rsidRPr="00965D83" w:rsidRDefault="00986943" w:rsidP="00986943">
            <w:pPr>
              <w:spacing w:before="100" w:beforeAutospacing="1" w:after="100" w:afterAutospacing="1"/>
              <w:ind w:left="106"/>
              <w:rPr>
                <w:rFonts w:ascii="Calibri" w:hAnsi="Calibri" w:cs="Calibri"/>
                <w:color w:val="000000" w:themeColor="text1"/>
                <w:sz w:val="22"/>
                <w:szCs w:val="22"/>
              </w:rPr>
            </w:pPr>
            <w:r>
              <w:rPr>
                <w:rFonts w:ascii="Calibri" w:hAnsi="Calibri" w:cs="Calibri"/>
                <w:color w:val="000000" w:themeColor="text1"/>
                <w:sz w:val="22"/>
                <w:szCs w:val="22"/>
              </w:rPr>
              <w:t>JP</w:t>
            </w:r>
          </w:p>
        </w:tc>
        <w:tc>
          <w:tcPr>
            <w:tcW w:w="838" w:type="dxa"/>
            <w:shd w:val="clear" w:color="auto" w:fill="auto"/>
            <w:vAlign w:val="bottom"/>
          </w:tcPr>
          <w:p w14:paraId="5BB21D9D" w14:textId="1E392D45" w:rsidR="00986943" w:rsidRPr="00965D83" w:rsidRDefault="00986943" w:rsidP="00986943">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Mr.</w:t>
            </w:r>
          </w:p>
        </w:tc>
        <w:tc>
          <w:tcPr>
            <w:tcW w:w="1560" w:type="dxa"/>
            <w:shd w:val="clear" w:color="auto" w:fill="auto"/>
            <w:vAlign w:val="bottom"/>
          </w:tcPr>
          <w:p w14:paraId="5B270406" w14:textId="221D98E1" w:rsidR="00986943" w:rsidRPr="00965D83" w:rsidRDefault="00986943" w:rsidP="00986943">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Yoshihito</w:t>
            </w:r>
          </w:p>
        </w:tc>
        <w:tc>
          <w:tcPr>
            <w:tcW w:w="1448" w:type="dxa"/>
            <w:shd w:val="clear" w:color="auto" w:fill="auto"/>
            <w:vAlign w:val="bottom"/>
          </w:tcPr>
          <w:p w14:paraId="02D23AEB" w14:textId="1A209146" w:rsidR="00986943" w:rsidRPr="00965D83" w:rsidRDefault="00986943" w:rsidP="00986943">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Suzuki</w:t>
            </w:r>
          </w:p>
        </w:tc>
        <w:tc>
          <w:tcPr>
            <w:tcW w:w="2031" w:type="dxa"/>
            <w:shd w:val="clear" w:color="auto" w:fill="auto"/>
            <w:vAlign w:val="bottom"/>
          </w:tcPr>
          <w:p w14:paraId="562AE997" w14:textId="353A2F47" w:rsidR="00986943" w:rsidRPr="00965D83" w:rsidRDefault="00986943" w:rsidP="00986943">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Mizuho Bank</w:t>
            </w:r>
          </w:p>
        </w:tc>
        <w:tc>
          <w:tcPr>
            <w:tcW w:w="797" w:type="dxa"/>
            <w:shd w:val="clear" w:color="auto" w:fill="auto"/>
          </w:tcPr>
          <w:p w14:paraId="475023BE" w14:textId="3DEC762F" w:rsidR="00986943" w:rsidRPr="004D2368" w:rsidRDefault="00986943" w:rsidP="00986943">
            <w:pPr>
              <w:spacing w:before="100" w:beforeAutospacing="1" w:after="100" w:afterAutospacing="1"/>
              <w:ind w:left="-91"/>
              <w:jc w:val="center"/>
              <w:rPr>
                <w:rFonts w:ascii="Calibri" w:hAnsi="Calibri" w:cs="Calibri"/>
                <w:color w:val="000000" w:themeColor="text1"/>
                <w:sz w:val="22"/>
                <w:szCs w:val="22"/>
              </w:rPr>
            </w:pPr>
            <w:r w:rsidRPr="004D2368">
              <w:rPr>
                <w:rFonts w:ascii="Calibri" w:hAnsi="Calibri" w:cs="Calibri"/>
                <w:color w:val="000000" w:themeColor="text1"/>
                <w:sz w:val="22"/>
                <w:szCs w:val="22"/>
              </w:rPr>
              <w:sym w:font="Wingdings 2" w:char="F050"/>
            </w:r>
          </w:p>
        </w:tc>
        <w:tc>
          <w:tcPr>
            <w:tcW w:w="789" w:type="dxa"/>
            <w:shd w:val="clear" w:color="auto" w:fill="auto"/>
          </w:tcPr>
          <w:p w14:paraId="6878115A" w14:textId="2A85720D" w:rsidR="00986943" w:rsidRPr="00965D83" w:rsidRDefault="00986943" w:rsidP="00986943">
            <w:pPr>
              <w:spacing w:before="100" w:beforeAutospacing="1" w:after="100" w:afterAutospacing="1"/>
              <w:ind w:left="-91"/>
              <w:jc w:val="center"/>
              <w:rPr>
                <w:rFonts w:ascii="Calibri" w:hAnsi="Calibri" w:cs="Calibri"/>
                <w:color w:val="000000" w:themeColor="text1"/>
                <w:sz w:val="22"/>
                <w:szCs w:val="22"/>
              </w:rPr>
            </w:pPr>
            <w:r w:rsidRPr="00400F4D">
              <w:rPr>
                <w:rFonts w:ascii="Calibri" w:hAnsi="Calibri" w:cs="Calibri"/>
                <w:color w:val="000000" w:themeColor="text1"/>
                <w:sz w:val="22"/>
                <w:szCs w:val="22"/>
              </w:rPr>
              <w:sym w:font="Wingdings 2" w:char="F050"/>
            </w:r>
          </w:p>
        </w:tc>
        <w:tc>
          <w:tcPr>
            <w:tcW w:w="789" w:type="dxa"/>
            <w:shd w:val="clear" w:color="auto" w:fill="auto"/>
          </w:tcPr>
          <w:p w14:paraId="613EA806" w14:textId="77777777" w:rsidR="00986943" w:rsidRPr="00965D83" w:rsidRDefault="00986943" w:rsidP="00986943">
            <w:pPr>
              <w:spacing w:before="100" w:beforeAutospacing="1" w:after="100" w:afterAutospacing="1"/>
              <w:ind w:left="-91"/>
              <w:jc w:val="center"/>
              <w:rPr>
                <w:rFonts w:ascii="Calibri" w:hAnsi="Calibri" w:cs="Calibri"/>
                <w:color w:val="000000" w:themeColor="text1"/>
                <w:sz w:val="22"/>
                <w:szCs w:val="22"/>
              </w:rPr>
            </w:pPr>
          </w:p>
        </w:tc>
        <w:tc>
          <w:tcPr>
            <w:tcW w:w="789" w:type="dxa"/>
            <w:shd w:val="clear" w:color="auto" w:fill="auto"/>
          </w:tcPr>
          <w:p w14:paraId="3BC0D176" w14:textId="77777777" w:rsidR="00986943" w:rsidRPr="00965D83" w:rsidRDefault="00986943" w:rsidP="00986943">
            <w:pPr>
              <w:spacing w:before="100" w:beforeAutospacing="1" w:after="100" w:afterAutospacing="1"/>
              <w:ind w:left="-91"/>
              <w:jc w:val="center"/>
              <w:rPr>
                <w:rFonts w:ascii="Calibri" w:hAnsi="Calibri" w:cs="Calibri"/>
                <w:color w:val="000000" w:themeColor="text1"/>
                <w:sz w:val="22"/>
                <w:szCs w:val="22"/>
              </w:rPr>
            </w:pPr>
          </w:p>
        </w:tc>
      </w:tr>
      <w:tr w:rsidR="00965D83" w:rsidRPr="00F22285" w14:paraId="1FA7CC0B" w14:textId="66E96DC7" w:rsidTr="00965D83">
        <w:tblPrEx>
          <w:tblCellMar>
            <w:left w:w="108" w:type="dxa"/>
            <w:right w:w="108" w:type="dxa"/>
          </w:tblCellMar>
        </w:tblPrEx>
        <w:tc>
          <w:tcPr>
            <w:tcW w:w="1336" w:type="dxa"/>
            <w:tcBorders>
              <w:left w:val="single" w:sz="4" w:space="0" w:color="auto"/>
            </w:tcBorders>
            <w:shd w:val="clear" w:color="auto" w:fill="auto"/>
            <w:vAlign w:val="bottom"/>
          </w:tcPr>
          <w:p w14:paraId="6C8573D1" w14:textId="77777777" w:rsidR="00965D83" w:rsidRPr="00965D83" w:rsidRDefault="00965D83" w:rsidP="00965D83">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LU</w:t>
            </w:r>
          </w:p>
        </w:tc>
        <w:tc>
          <w:tcPr>
            <w:tcW w:w="838" w:type="dxa"/>
            <w:shd w:val="clear" w:color="auto" w:fill="auto"/>
            <w:vAlign w:val="bottom"/>
          </w:tcPr>
          <w:p w14:paraId="56B915D5" w14:textId="77777777" w:rsidR="00965D83" w:rsidRPr="00965D83" w:rsidRDefault="00965D83" w:rsidP="00965D83">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Ms.</w:t>
            </w:r>
          </w:p>
        </w:tc>
        <w:tc>
          <w:tcPr>
            <w:tcW w:w="1560" w:type="dxa"/>
            <w:shd w:val="clear" w:color="auto" w:fill="auto"/>
            <w:vAlign w:val="bottom"/>
          </w:tcPr>
          <w:p w14:paraId="15875E6E" w14:textId="77777777" w:rsidR="00965D83" w:rsidRPr="00965D83" w:rsidRDefault="00965D83" w:rsidP="00965D83">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Catarina</w:t>
            </w:r>
          </w:p>
        </w:tc>
        <w:tc>
          <w:tcPr>
            <w:tcW w:w="1448" w:type="dxa"/>
            <w:shd w:val="clear" w:color="auto" w:fill="auto"/>
            <w:vAlign w:val="bottom"/>
          </w:tcPr>
          <w:p w14:paraId="053E5178" w14:textId="77777777" w:rsidR="00965D83" w:rsidRPr="00965D83" w:rsidRDefault="00965D83" w:rsidP="00965D83">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Marques</w:t>
            </w:r>
          </w:p>
        </w:tc>
        <w:tc>
          <w:tcPr>
            <w:tcW w:w="2031" w:type="dxa"/>
            <w:shd w:val="clear" w:color="auto" w:fill="auto"/>
            <w:vAlign w:val="bottom"/>
          </w:tcPr>
          <w:p w14:paraId="42C82237" w14:textId="282A59AF" w:rsidR="00965D83" w:rsidRPr="00965D83" w:rsidRDefault="00965D83" w:rsidP="00965D83">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Clearstream</w:t>
            </w:r>
          </w:p>
        </w:tc>
        <w:tc>
          <w:tcPr>
            <w:tcW w:w="797" w:type="dxa"/>
            <w:shd w:val="clear" w:color="auto" w:fill="auto"/>
          </w:tcPr>
          <w:p w14:paraId="12D5659C" w14:textId="4C6C1D2A" w:rsidR="00965D83" w:rsidRPr="00965D83" w:rsidRDefault="0040555D" w:rsidP="00965D83">
            <w:pPr>
              <w:spacing w:before="100" w:beforeAutospacing="1" w:after="100" w:afterAutospacing="1"/>
              <w:ind w:left="-91"/>
              <w:jc w:val="center"/>
              <w:rPr>
                <w:rFonts w:ascii="Calibri" w:hAnsi="Calibri" w:cs="Calibri"/>
                <w:color w:val="000000" w:themeColor="text1"/>
                <w:sz w:val="22"/>
                <w:szCs w:val="22"/>
              </w:rPr>
            </w:pPr>
            <w:r w:rsidRPr="004D2368">
              <w:rPr>
                <w:rFonts w:ascii="Calibri" w:hAnsi="Calibri" w:cs="Calibri"/>
                <w:color w:val="000000" w:themeColor="text1"/>
                <w:sz w:val="22"/>
                <w:szCs w:val="22"/>
              </w:rPr>
              <w:sym w:font="Wingdings 2" w:char="F050"/>
            </w:r>
          </w:p>
        </w:tc>
        <w:tc>
          <w:tcPr>
            <w:tcW w:w="789" w:type="dxa"/>
            <w:shd w:val="clear" w:color="auto" w:fill="auto"/>
          </w:tcPr>
          <w:p w14:paraId="17931587" w14:textId="026D849F" w:rsidR="00965D83" w:rsidRPr="00965D83" w:rsidRDefault="00986943" w:rsidP="00965D83">
            <w:pPr>
              <w:spacing w:before="100" w:beforeAutospacing="1" w:after="100" w:afterAutospacing="1"/>
              <w:ind w:left="-91"/>
              <w:jc w:val="center"/>
              <w:rPr>
                <w:rFonts w:ascii="Calibri" w:hAnsi="Calibri" w:cs="Calibri"/>
                <w:color w:val="000000" w:themeColor="text1"/>
                <w:sz w:val="22"/>
                <w:szCs w:val="22"/>
              </w:rPr>
            </w:pPr>
            <w:r w:rsidRPr="004D2368">
              <w:rPr>
                <w:rFonts w:ascii="Calibri" w:hAnsi="Calibri" w:cs="Calibri"/>
                <w:color w:val="000000" w:themeColor="text1"/>
                <w:sz w:val="22"/>
                <w:szCs w:val="22"/>
              </w:rPr>
              <w:sym w:font="Wingdings 2" w:char="F050"/>
            </w:r>
          </w:p>
        </w:tc>
        <w:tc>
          <w:tcPr>
            <w:tcW w:w="789" w:type="dxa"/>
            <w:shd w:val="clear" w:color="auto" w:fill="auto"/>
          </w:tcPr>
          <w:p w14:paraId="62A8E89D" w14:textId="45FCC222" w:rsidR="00965D83" w:rsidRPr="00965D83" w:rsidRDefault="00986943" w:rsidP="00965D83">
            <w:pPr>
              <w:spacing w:before="100" w:beforeAutospacing="1" w:after="100" w:afterAutospacing="1"/>
              <w:ind w:left="-91"/>
              <w:jc w:val="center"/>
              <w:rPr>
                <w:rFonts w:ascii="Calibri" w:hAnsi="Calibri" w:cs="Calibri"/>
                <w:color w:val="000000" w:themeColor="text1"/>
                <w:sz w:val="22"/>
                <w:szCs w:val="22"/>
              </w:rPr>
            </w:pPr>
            <w:r w:rsidRPr="004D2368">
              <w:rPr>
                <w:rFonts w:ascii="Calibri" w:hAnsi="Calibri" w:cs="Calibri"/>
                <w:color w:val="000000" w:themeColor="text1"/>
                <w:sz w:val="22"/>
                <w:szCs w:val="22"/>
              </w:rPr>
              <w:sym w:font="Wingdings 2" w:char="F050"/>
            </w:r>
          </w:p>
        </w:tc>
        <w:tc>
          <w:tcPr>
            <w:tcW w:w="789" w:type="dxa"/>
            <w:shd w:val="clear" w:color="auto" w:fill="auto"/>
          </w:tcPr>
          <w:p w14:paraId="2425570B" w14:textId="75A4BAB1" w:rsidR="00965D83" w:rsidRPr="00965D83" w:rsidRDefault="003611BB" w:rsidP="00965D83">
            <w:pPr>
              <w:spacing w:before="100" w:beforeAutospacing="1" w:after="100" w:afterAutospacing="1"/>
              <w:ind w:left="-91"/>
              <w:jc w:val="center"/>
              <w:rPr>
                <w:rFonts w:ascii="Calibri" w:hAnsi="Calibri" w:cs="Calibri"/>
                <w:color w:val="000000" w:themeColor="text1"/>
                <w:sz w:val="22"/>
                <w:szCs w:val="22"/>
              </w:rPr>
            </w:pPr>
            <w:r w:rsidRPr="004D2368">
              <w:rPr>
                <w:rFonts w:ascii="Calibri" w:hAnsi="Calibri" w:cs="Calibri"/>
                <w:color w:val="000000" w:themeColor="text1"/>
                <w:sz w:val="22"/>
                <w:szCs w:val="22"/>
              </w:rPr>
              <w:sym w:font="Wingdings 2" w:char="F050"/>
            </w:r>
          </w:p>
        </w:tc>
      </w:tr>
      <w:tr w:rsidR="00965D83" w:rsidRPr="00F22285" w14:paraId="327948BF" w14:textId="4788FC1D" w:rsidTr="00965D83">
        <w:tblPrEx>
          <w:tblCellMar>
            <w:left w:w="108" w:type="dxa"/>
            <w:right w:w="108" w:type="dxa"/>
          </w:tblCellMar>
        </w:tblPrEx>
        <w:tc>
          <w:tcPr>
            <w:tcW w:w="1336" w:type="dxa"/>
            <w:tcBorders>
              <w:left w:val="single" w:sz="4" w:space="0" w:color="auto"/>
            </w:tcBorders>
            <w:shd w:val="clear" w:color="auto" w:fill="auto"/>
            <w:vAlign w:val="bottom"/>
          </w:tcPr>
          <w:p w14:paraId="034B8895" w14:textId="77777777" w:rsidR="00965D83" w:rsidRPr="00965D83" w:rsidRDefault="00965D83" w:rsidP="00965D83">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MDPUG</w:t>
            </w:r>
          </w:p>
        </w:tc>
        <w:tc>
          <w:tcPr>
            <w:tcW w:w="838" w:type="dxa"/>
            <w:shd w:val="clear" w:color="auto" w:fill="auto"/>
            <w:vAlign w:val="bottom"/>
          </w:tcPr>
          <w:p w14:paraId="03C373A8" w14:textId="77777777" w:rsidR="00965D83" w:rsidRPr="00965D83" w:rsidRDefault="00965D83" w:rsidP="00965D83">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w:t>
            </w:r>
          </w:p>
        </w:tc>
        <w:tc>
          <w:tcPr>
            <w:tcW w:w="1560" w:type="dxa"/>
            <w:shd w:val="clear" w:color="auto" w:fill="auto"/>
            <w:vAlign w:val="bottom"/>
          </w:tcPr>
          <w:p w14:paraId="7C3897FF" w14:textId="77777777" w:rsidR="00965D83" w:rsidRPr="00965D83" w:rsidRDefault="00965D83" w:rsidP="00965D83">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Peter</w:t>
            </w:r>
          </w:p>
        </w:tc>
        <w:tc>
          <w:tcPr>
            <w:tcW w:w="1448" w:type="dxa"/>
            <w:shd w:val="clear" w:color="auto" w:fill="auto"/>
            <w:vAlign w:val="bottom"/>
          </w:tcPr>
          <w:p w14:paraId="222C09AA" w14:textId="77777777" w:rsidR="00965D83" w:rsidRPr="00965D83" w:rsidRDefault="00965D83" w:rsidP="00965D83">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Hinds</w:t>
            </w:r>
          </w:p>
        </w:tc>
        <w:tc>
          <w:tcPr>
            <w:tcW w:w="2031" w:type="dxa"/>
            <w:shd w:val="clear" w:color="auto" w:fill="auto"/>
            <w:vAlign w:val="bottom"/>
          </w:tcPr>
          <w:p w14:paraId="0E7B8904" w14:textId="621E0E43" w:rsidR="00965D83" w:rsidRPr="00965D83" w:rsidRDefault="00965D83" w:rsidP="00965D83">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Interactive Data</w:t>
            </w:r>
          </w:p>
        </w:tc>
        <w:tc>
          <w:tcPr>
            <w:tcW w:w="797" w:type="dxa"/>
            <w:shd w:val="clear" w:color="auto" w:fill="auto"/>
          </w:tcPr>
          <w:p w14:paraId="34441228" w14:textId="18D6F8ED" w:rsidR="00965D83" w:rsidRPr="00965D83" w:rsidRDefault="00965D83" w:rsidP="00965D83">
            <w:pPr>
              <w:spacing w:before="100" w:beforeAutospacing="1" w:after="100" w:afterAutospacing="1"/>
              <w:ind w:left="-91"/>
              <w:jc w:val="center"/>
              <w:rPr>
                <w:rFonts w:ascii="Calibri" w:hAnsi="Calibri" w:cs="Calibri"/>
                <w:color w:val="000000" w:themeColor="text1"/>
                <w:sz w:val="22"/>
                <w:szCs w:val="22"/>
              </w:rPr>
            </w:pPr>
          </w:p>
        </w:tc>
        <w:tc>
          <w:tcPr>
            <w:tcW w:w="789" w:type="dxa"/>
            <w:shd w:val="clear" w:color="auto" w:fill="auto"/>
          </w:tcPr>
          <w:p w14:paraId="2113A8B3" w14:textId="77777777" w:rsidR="00965D83" w:rsidRPr="00965D83" w:rsidRDefault="00965D83" w:rsidP="00965D83">
            <w:pPr>
              <w:spacing w:before="100" w:beforeAutospacing="1" w:after="100" w:afterAutospacing="1"/>
              <w:ind w:left="-91"/>
              <w:jc w:val="center"/>
              <w:rPr>
                <w:rFonts w:ascii="Calibri" w:hAnsi="Calibri" w:cs="Calibri"/>
                <w:color w:val="000000" w:themeColor="text1"/>
                <w:sz w:val="22"/>
                <w:szCs w:val="22"/>
              </w:rPr>
            </w:pPr>
          </w:p>
        </w:tc>
        <w:tc>
          <w:tcPr>
            <w:tcW w:w="789" w:type="dxa"/>
            <w:shd w:val="clear" w:color="auto" w:fill="auto"/>
          </w:tcPr>
          <w:p w14:paraId="241D566A" w14:textId="00ADA806" w:rsidR="00965D83" w:rsidRPr="00965D83" w:rsidRDefault="00965D83" w:rsidP="00965D83">
            <w:pPr>
              <w:spacing w:before="100" w:beforeAutospacing="1" w:after="100" w:afterAutospacing="1"/>
              <w:ind w:left="-91"/>
              <w:jc w:val="center"/>
              <w:rPr>
                <w:rFonts w:ascii="Calibri" w:hAnsi="Calibri" w:cs="Calibri"/>
                <w:color w:val="000000" w:themeColor="text1"/>
                <w:sz w:val="22"/>
                <w:szCs w:val="22"/>
              </w:rPr>
            </w:pPr>
          </w:p>
        </w:tc>
        <w:tc>
          <w:tcPr>
            <w:tcW w:w="789" w:type="dxa"/>
            <w:shd w:val="clear" w:color="auto" w:fill="auto"/>
          </w:tcPr>
          <w:p w14:paraId="6D3CCA6F" w14:textId="04F0C760" w:rsidR="00965D83" w:rsidRPr="00965D83" w:rsidRDefault="00965D83" w:rsidP="00965D83">
            <w:pPr>
              <w:spacing w:before="100" w:beforeAutospacing="1" w:after="100" w:afterAutospacing="1"/>
              <w:ind w:left="-91"/>
              <w:jc w:val="center"/>
              <w:rPr>
                <w:rFonts w:ascii="Calibri" w:hAnsi="Calibri" w:cs="Calibri"/>
                <w:color w:val="000000" w:themeColor="text1"/>
                <w:sz w:val="22"/>
                <w:szCs w:val="22"/>
              </w:rPr>
            </w:pPr>
          </w:p>
        </w:tc>
      </w:tr>
      <w:tr w:rsidR="00965D83" w:rsidRPr="00CD216C" w14:paraId="57E16060" w14:textId="502F05BA" w:rsidTr="00965D83">
        <w:tblPrEx>
          <w:tblCellMar>
            <w:left w:w="108" w:type="dxa"/>
            <w:right w:w="108" w:type="dxa"/>
          </w:tblCellMar>
        </w:tblPrEx>
        <w:tc>
          <w:tcPr>
            <w:tcW w:w="1336" w:type="dxa"/>
            <w:tcBorders>
              <w:left w:val="single" w:sz="4" w:space="0" w:color="auto"/>
            </w:tcBorders>
            <w:shd w:val="clear" w:color="auto" w:fill="auto"/>
            <w:vAlign w:val="bottom"/>
          </w:tcPr>
          <w:p w14:paraId="71E89469" w14:textId="77777777" w:rsidR="00965D83" w:rsidRPr="00965D83" w:rsidRDefault="00965D83" w:rsidP="00965D83">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MDPUG</w:t>
            </w:r>
          </w:p>
        </w:tc>
        <w:tc>
          <w:tcPr>
            <w:tcW w:w="838" w:type="dxa"/>
            <w:shd w:val="clear" w:color="auto" w:fill="auto"/>
            <w:vAlign w:val="bottom"/>
          </w:tcPr>
          <w:p w14:paraId="029275DC" w14:textId="77777777" w:rsidR="00965D83" w:rsidRPr="00965D83" w:rsidRDefault="00965D83" w:rsidP="00965D83">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 xml:space="preserve">Mr. </w:t>
            </w:r>
          </w:p>
        </w:tc>
        <w:tc>
          <w:tcPr>
            <w:tcW w:w="1560" w:type="dxa"/>
            <w:shd w:val="clear" w:color="auto" w:fill="auto"/>
            <w:vAlign w:val="bottom"/>
          </w:tcPr>
          <w:p w14:paraId="47C03A2F" w14:textId="77777777" w:rsidR="00965D83" w:rsidRPr="00965D83" w:rsidRDefault="00965D83" w:rsidP="00965D83">
            <w:pPr>
              <w:spacing w:before="100" w:beforeAutospacing="1" w:after="100" w:afterAutospacing="1"/>
              <w:ind w:left="-91"/>
              <w:rPr>
                <w:color w:val="000000" w:themeColor="text1"/>
              </w:rPr>
            </w:pPr>
            <w:r w:rsidRPr="00965D83">
              <w:rPr>
                <w:color w:val="000000" w:themeColor="text1"/>
              </w:rPr>
              <w:t>Aidan</w:t>
            </w:r>
          </w:p>
        </w:tc>
        <w:tc>
          <w:tcPr>
            <w:tcW w:w="1448" w:type="dxa"/>
            <w:shd w:val="clear" w:color="auto" w:fill="auto"/>
            <w:vAlign w:val="bottom"/>
          </w:tcPr>
          <w:p w14:paraId="3484FEEF" w14:textId="77777777" w:rsidR="00965D83" w:rsidRPr="00965D83" w:rsidRDefault="00965D83" w:rsidP="00965D83">
            <w:pPr>
              <w:spacing w:before="100" w:beforeAutospacing="1" w:after="100" w:afterAutospacing="1"/>
              <w:ind w:left="-91"/>
              <w:rPr>
                <w:color w:val="000000" w:themeColor="text1"/>
              </w:rPr>
            </w:pPr>
            <w:r w:rsidRPr="00965D83">
              <w:rPr>
                <w:color w:val="000000" w:themeColor="text1"/>
              </w:rPr>
              <w:t>Devaney</w:t>
            </w:r>
          </w:p>
        </w:tc>
        <w:tc>
          <w:tcPr>
            <w:tcW w:w="2031" w:type="dxa"/>
            <w:shd w:val="clear" w:color="auto" w:fill="auto"/>
            <w:vAlign w:val="bottom"/>
          </w:tcPr>
          <w:p w14:paraId="6D34E9D8" w14:textId="77777777" w:rsidR="00965D83" w:rsidRPr="00965D83" w:rsidRDefault="00965D83" w:rsidP="00965D83">
            <w:pPr>
              <w:spacing w:before="100" w:beforeAutospacing="1" w:after="100" w:afterAutospacing="1"/>
              <w:ind w:left="-91"/>
              <w:rPr>
                <w:color w:val="000000" w:themeColor="text1"/>
              </w:rPr>
            </w:pPr>
            <w:r w:rsidRPr="00965D83">
              <w:rPr>
                <w:color w:val="000000" w:themeColor="text1"/>
              </w:rPr>
              <w:t>ICE</w:t>
            </w:r>
          </w:p>
        </w:tc>
        <w:tc>
          <w:tcPr>
            <w:tcW w:w="797" w:type="dxa"/>
            <w:shd w:val="clear" w:color="auto" w:fill="auto"/>
          </w:tcPr>
          <w:p w14:paraId="21FBE733" w14:textId="0A184D7B" w:rsidR="00965D83" w:rsidRPr="00965D83" w:rsidRDefault="00965D83" w:rsidP="00965D83">
            <w:pPr>
              <w:spacing w:before="100" w:beforeAutospacing="1" w:after="100" w:afterAutospacing="1"/>
              <w:ind w:left="-91"/>
              <w:jc w:val="center"/>
              <w:rPr>
                <w:rFonts w:ascii="Calibri" w:hAnsi="Calibri" w:cs="Calibri"/>
                <w:color w:val="000000" w:themeColor="text1"/>
                <w:sz w:val="22"/>
                <w:szCs w:val="22"/>
              </w:rPr>
            </w:pPr>
          </w:p>
        </w:tc>
        <w:tc>
          <w:tcPr>
            <w:tcW w:w="789" w:type="dxa"/>
            <w:shd w:val="clear" w:color="auto" w:fill="auto"/>
          </w:tcPr>
          <w:p w14:paraId="2ECA6F01" w14:textId="77777777" w:rsidR="00965D83" w:rsidRPr="00965D83" w:rsidRDefault="00965D83" w:rsidP="00965D83">
            <w:pPr>
              <w:spacing w:before="100" w:beforeAutospacing="1" w:after="100" w:afterAutospacing="1"/>
              <w:ind w:left="-91"/>
              <w:jc w:val="center"/>
              <w:rPr>
                <w:rFonts w:ascii="Calibri" w:hAnsi="Calibri" w:cs="Calibri"/>
                <w:color w:val="000000" w:themeColor="text1"/>
                <w:sz w:val="22"/>
                <w:szCs w:val="22"/>
              </w:rPr>
            </w:pPr>
          </w:p>
        </w:tc>
        <w:tc>
          <w:tcPr>
            <w:tcW w:w="789" w:type="dxa"/>
            <w:shd w:val="clear" w:color="auto" w:fill="auto"/>
          </w:tcPr>
          <w:p w14:paraId="61C30A80" w14:textId="0A3BAF8D" w:rsidR="00965D83" w:rsidRPr="00965D83" w:rsidRDefault="00965D83" w:rsidP="00965D83">
            <w:pPr>
              <w:spacing w:before="100" w:beforeAutospacing="1" w:after="100" w:afterAutospacing="1"/>
              <w:ind w:left="-91"/>
              <w:jc w:val="center"/>
              <w:rPr>
                <w:rFonts w:ascii="Calibri" w:hAnsi="Calibri" w:cs="Calibri"/>
                <w:color w:val="000000" w:themeColor="text1"/>
                <w:sz w:val="22"/>
                <w:szCs w:val="22"/>
              </w:rPr>
            </w:pPr>
          </w:p>
        </w:tc>
        <w:tc>
          <w:tcPr>
            <w:tcW w:w="789" w:type="dxa"/>
            <w:shd w:val="clear" w:color="auto" w:fill="auto"/>
          </w:tcPr>
          <w:p w14:paraId="36FB7EB9" w14:textId="1488DE40" w:rsidR="00965D83" w:rsidRPr="00965D83" w:rsidRDefault="00965D83" w:rsidP="00965D83">
            <w:pPr>
              <w:spacing w:before="100" w:beforeAutospacing="1" w:after="100" w:afterAutospacing="1"/>
              <w:ind w:left="-91"/>
              <w:jc w:val="center"/>
              <w:rPr>
                <w:rFonts w:ascii="Calibri" w:hAnsi="Calibri" w:cs="Calibri"/>
                <w:color w:val="000000" w:themeColor="text1"/>
                <w:sz w:val="22"/>
                <w:szCs w:val="22"/>
              </w:rPr>
            </w:pPr>
          </w:p>
        </w:tc>
      </w:tr>
      <w:tr w:rsidR="00965D83" w:rsidRPr="00CD216C" w14:paraId="71AA9925" w14:textId="693943FD" w:rsidTr="00965D83">
        <w:tblPrEx>
          <w:tblCellMar>
            <w:left w:w="108" w:type="dxa"/>
            <w:right w:w="108" w:type="dxa"/>
          </w:tblCellMar>
        </w:tblPrEx>
        <w:tc>
          <w:tcPr>
            <w:tcW w:w="1336" w:type="dxa"/>
            <w:tcBorders>
              <w:left w:val="single" w:sz="4" w:space="0" w:color="auto"/>
            </w:tcBorders>
            <w:shd w:val="clear" w:color="auto" w:fill="auto"/>
            <w:vAlign w:val="bottom"/>
          </w:tcPr>
          <w:p w14:paraId="7C3B1C56" w14:textId="77777777" w:rsidR="00965D83" w:rsidRPr="00965D83" w:rsidRDefault="00965D83" w:rsidP="00965D83">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MDPUG</w:t>
            </w:r>
          </w:p>
        </w:tc>
        <w:tc>
          <w:tcPr>
            <w:tcW w:w="838" w:type="dxa"/>
            <w:shd w:val="clear" w:color="auto" w:fill="auto"/>
            <w:vAlign w:val="bottom"/>
          </w:tcPr>
          <w:p w14:paraId="02BB0ACE" w14:textId="77777777" w:rsidR="00965D83" w:rsidRPr="00965D83" w:rsidRDefault="00965D83" w:rsidP="00965D83">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Ms.</w:t>
            </w:r>
          </w:p>
        </w:tc>
        <w:tc>
          <w:tcPr>
            <w:tcW w:w="1560" w:type="dxa"/>
            <w:shd w:val="clear" w:color="auto" w:fill="auto"/>
            <w:vAlign w:val="bottom"/>
          </w:tcPr>
          <w:p w14:paraId="5C9A222D" w14:textId="77777777" w:rsidR="00965D83" w:rsidRPr="00965D83" w:rsidRDefault="00965D83" w:rsidP="00965D83">
            <w:pPr>
              <w:spacing w:before="100" w:beforeAutospacing="1" w:after="100" w:afterAutospacing="1"/>
              <w:ind w:left="-91"/>
              <w:rPr>
                <w:color w:val="000000" w:themeColor="text1"/>
              </w:rPr>
            </w:pPr>
            <w:r w:rsidRPr="00965D83">
              <w:rPr>
                <w:color w:val="000000" w:themeColor="text1"/>
              </w:rPr>
              <w:t>Laura</w:t>
            </w:r>
          </w:p>
        </w:tc>
        <w:tc>
          <w:tcPr>
            <w:tcW w:w="1448" w:type="dxa"/>
            <w:shd w:val="clear" w:color="auto" w:fill="auto"/>
            <w:vAlign w:val="bottom"/>
          </w:tcPr>
          <w:p w14:paraId="201E1209" w14:textId="77777777" w:rsidR="00965D83" w:rsidRPr="00965D83" w:rsidRDefault="00965D83" w:rsidP="00965D83">
            <w:pPr>
              <w:spacing w:before="100" w:beforeAutospacing="1" w:after="100" w:afterAutospacing="1"/>
              <w:ind w:left="-91"/>
              <w:rPr>
                <w:color w:val="000000" w:themeColor="text1"/>
              </w:rPr>
            </w:pPr>
            <w:r w:rsidRPr="00965D83">
              <w:rPr>
                <w:color w:val="000000" w:themeColor="text1"/>
              </w:rPr>
              <w:t>Fuller</w:t>
            </w:r>
          </w:p>
        </w:tc>
        <w:tc>
          <w:tcPr>
            <w:tcW w:w="2031" w:type="dxa"/>
            <w:shd w:val="clear" w:color="auto" w:fill="auto"/>
            <w:vAlign w:val="bottom"/>
          </w:tcPr>
          <w:p w14:paraId="3CA6AD26" w14:textId="77777777" w:rsidR="00965D83" w:rsidRPr="00965D83" w:rsidRDefault="00965D83" w:rsidP="00965D83">
            <w:pPr>
              <w:spacing w:before="100" w:beforeAutospacing="1" w:after="100" w:afterAutospacing="1"/>
              <w:ind w:left="-91"/>
              <w:rPr>
                <w:color w:val="000000" w:themeColor="text1"/>
              </w:rPr>
            </w:pPr>
            <w:r w:rsidRPr="00965D83">
              <w:rPr>
                <w:color w:val="000000" w:themeColor="text1"/>
              </w:rPr>
              <w:t>Telekurs</w:t>
            </w:r>
          </w:p>
        </w:tc>
        <w:tc>
          <w:tcPr>
            <w:tcW w:w="797" w:type="dxa"/>
            <w:shd w:val="clear" w:color="auto" w:fill="auto"/>
          </w:tcPr>
          <w:p w14:paraId="614D6863" w14:textId="274C22BA" w:rsidR="00965D83" w:rsidRPr="00965D83" w:rsidRDefault="0040555D" w:rsidP="00965D83">
            <w:pPr>
              <w:spacing w:before="100" w:beforeAutospacing="1" w:after="100" w:afterAutospacing="1"/>
              <w:ind w:left="-91"/>
              <w:jc w:val="center"/>
              <w:rPr>
                <w:rFonts w:ascii="Calibri" w:hAnsi="Calibri" w:cs="Calibri"/>
                <w:color w:val="000000" w:themeColor="text1"/>
                <w:sz w:val="22"/>
                <w:szCs w:val="22"/>
              </w:rPr>
            </w:pPr>
            <w:r w:rsidRPr="004D2368">
              <w:rPr>
                <w:rFonts w:ascii="Calibri" w:hAnsi="Calibri" w:cs="Calibri"/>
                <w:color w:val="000000" w:themeColor="text1"/>
                <w:sz w:val="22"/>
                <w:szCs w:val="22"/>
              </w:rPr>
              <w:sym w:font="Wingdings 2" w:char="F050"/>
            </w:r>
          </w:p>
        </w:tc>
        <w:tc>
          <w:tcPr>
            <w:tcW w:w="789" w:type="dxa"/>
            <w:shd w:val="clear" w:color="auto" w:fill="auto"/>
          </w:tcPr>
          <w:p w14:paraId="5EAD73C1" w14:textId="657A9D39" w:rsidR="00965D83" w:rsidRPr="00965D83" w:rsidRDefault="00986943" w:rsidP="00965D83">
            <w:pPr>
              <w:spacing w:before="100" w:beforeAutospacing="1" w:after="100" w:afterAutospacing="1"/>
              <w:ind w:left="-91"/>
              <w:jc w:val="center"/>
              <w:rPr>
                <w:rFonts w:ascii="Calibri" w:hAnsi="Calibri" w:cs="Calibri"/>
                <w:color w:val="000000" w:themeColor="text1"/>
                <w:sz w:val="22"/>
                <w:szCs w:val="22"/>
              </w:rPr>
            </w:pPr>
            <w:r w:rsidRPr="004D2368">
              <w:rPr>
                <w:rFonts w:ascii="Calibri" w:hAnsi="Calibri" w:cs="Calibri"/>
                <w:color w:val="000000" w:themeColor="text1"/>
                <w:sz w:val="22"/>
                <w:szCs w:val="22"/>
              </w:rPr>
              <w:sym w:font="Wingdings 2" w:char="F050"/>
            </w:r>
          </w:p>
        </w:tc>
        <w:tc>
          <w:tcPr>
            <w:tcW w:w="789" w:type="dxa"/>
            <w:shd w:val="clear" w:color="auto" w:fill="auto"/>
          </w:tcPr>
          <w:p w14:paraId="6F012B4C" w14:textId="5F782F36" w:rsidR="00965D83" w:rsidRPr="00965D83" w:rsidRDefault="00986943" w:rsidP="00965D83">
            <w:pPr>
              <w:spacing w:before="100" w:beforeAutospacing="1" w:after="100" w:afterAutospacing="1"/>
              <w:ind w:left="-91"/>
              <w:jc w:val="center"/>
              <w:rPr>
                <w:rFonts w:ascii="Calibri" w:hAnsi="Calibri" w:cs="Calibri"/>
                <w:color w:val="000000" w:themeColor="text1"/>
                <w:sz w:val="22"/>
                <w:szCs w:val="22"/>
              </w:rPr>
            </w:pPr>
            <w:r w:rsidRPr="004D2368">
              <w:rPr>
                <w:rFonts w:ascii="Calibri" w:hAnsi="Calibri" w:cs="Calibri"/>
                <w:color w:val="000000" w:themeColor="text1"/>
                <w:sz w:val="22"/>
                <w:szCs w:val="22"/>
              </w:rPr>
              <w:sym w:font="Wingdings 2" w:char="F050"/>
            </w:r>
          </w:p>
        </w:tc>
        <w:tc>
          <w:tcPr>
            <w:tcW w:w="789" w:type="dxa"/>
            <w:shd w:val="clear" w:color="auto" w:fill="auto"/>
          </w:tcPr>
          <w:p w14:paraId="54F2375F" w14:textId="1276B4C2" w:rsidR="00965D83" w:rsidRPr="00965D83" w:rsidRDefault="00965D83" w:rsidP="00965D83">
            <w:pPr>
              <w:spacing w:before="100" w:beforeAutospacing="1" w:after="100" w:afterAutospacing="1"/>
              <w:ind w:left="-91"/>
              <w:jc w:val="center"/>
              <w:rPr>
                <w:rFonts w:ascii="Calibri" w:hAnsi="Calibri" w:cs="Calibri"/>
                <w:color w:val="000000" w:themeColor="text1"/>
                <w:sz w:val="22"/>
                <w:szCs w:val="22"/>
              </w:rPr>
            </w:pPr>
          </w:p>
        </w:tc>
      </w:tr>
      <w:tr w:rsidR="00965D83" w:rsidRPr="00EE045B" w14:paraId="6F8A6CFD" w14:textId="6B431804" w:rsidTr="00965D83">
        <w:tblPrEx>
          <w:tblCellMar>
            <w:left w:w="108" w:type="dxa"/>
            <w:right w:w="108" w:type="dxa"/>
          </w:tblCellMar>
        </w:tblPrEx>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38C211F5" w14:textId="77777777" w:rsidR="00965D83" w:rsidRPr="00965D83" w:rsidRDefault="00965D83" w:rsidP="00965D83">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NL</w:t>
            </w:r>
          </w:p>
        </w:tc>
        <w:tc>
          <w:tcPr>
            <w:tcW w:w="838" w:type="dxa"/>
            <w:tcBorders>
              <w:top w:val="single" w:sz="4" w:space="0" w:color="auto"/>
              <w:left w:val="single" w:sz="4" w:space="0" w:color="auto"/>
              <w:bottom w:val="single" w:sz="4" w:space="0" w:color="auto"/>
              <w:right w:val="single" w:sz="4" w:space="0" w:color="auto"/>
            </w:tcBorders>
            <w:shd w:val="clear" w:color="auto" w:fill="auto"/>
            <w:vAlign w:val="bottom"/>
          </w:tcPr>
          <w:p w14:paraId="0837C50A" w14:textId="77777777" w:rsidR="00965D83" w:rsidRPr="00965D83" w:rsidRDefault="00965D83" w:rsidP="00965D83">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 </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5E8ECCB9" w14:textId="539BEDDD" w:rsidR="00965D83" w:rsidRPr="00965D83" w:rsidRDefault="0040555D" w:rsidP="0040555D">
            <w:pPr>
              <w:spacing w:before="100" w:beforeAutospacing="1" w:after="100" w:afterAutospacing="1"/>
              <w:ind w:left="-91"/>
              <w:rPr>
                <w:color w:val="000000" w:themeColor="text1"/>
              </w:rPr>
            </w:pPr>
            <w:r w:rsidRPr="00965D83">
              <w:rPr>
                <w:color w:val="000000" w:themeColor="text1"/>
              </w:rPr>
              <w:t xml:space="preserve">Ben  </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bottom"/>
          </w:tcPr>
          <w:p w14:paraId="2750C8F9" w14:textId="200113F9" w:rsidR="00965D83" w:rsidRPr="00965D83" w:rsidRDefault="0040555D" w:rsidP="00965D83">
            <w:pPr>
              <w:spacing w:before="100" w:beforeAutospacing="1" w:after="100" w:afterAutospacing="1"/>
              <w:ind w:left="-91"/>
              <w:rPr>
                <w:color w:val="000000" w:themeColor="text1"/>
              </w:rPr>
            </w:pPr>
            <w:r w:rsidRPr="00965D83">
              <w:rPr>
                <w:color w:val="000000" w:themeColor="text1"/>
              </w:rPr>
              <w:t>van der Velpen </w:t>
            </w:r>
          </w:p>
        </w:tc>
        <w:tc>
          <w:tcPr>
            <w:tcW w:w="2031" w:type="dxa"/>
            <w:tcBorders>
              <w:top w:val="single" w:sz="4" w:space="0" w:color="auto"/>
              <w:left w:val="single" w:sz="4" w:space="0" w:color="auto"/>
              <w:bottom w:val="single" w:sz="4" w:space="0" w:color="auto"/>
              <w:right w:val="single" w:sz="4" w:space="0" w:color="auto"/>
            </w:tcBorders>
            <w:shd w:val="clear" w:color="auto" w:fill="auto"/>
            <w:vAlign w:val="bottom"/>
          </w:tcPr>
          <w:p w14:paraId="613AC448" w14:textId="77777777" w:rsidR="00965D83" w:rsidRPr="00965D83" w:rsidRDefault="00965D83" w:rsidP="00965D83">
            <w:pPr>
              <w:spacing w:before="100" w:beforeAutospacing="1" w:after="100" w:afterAutospacing="1"/>
              <w:ind w:left="-91"/>
              <w:rPr>
                <w:color w:val="000000" w:themeColor="text1"/>
              </w:rPr>
            </w:pPr>
            <w:r w:rsidRPr="00965D83">
              <w:rPr>
                <w:color w:val="000000" w:themeColor="text1"/>
              </w:rPr>
              <w:t>ING Bank N.V.</w:t>
            </w:r>
          </w:p>
        </w:tc>
        <w:tc>
          <w:tcPr>
            <w:tcW w:w="797" w:type="dxa"/>
            <w:tcBorders>
              <w:top w:val="single" w:sz="4" w:space="0" w:color="auto"/>
              <w:left w:val="single" w:sz="4" w:space="0" w:color="auto"/>
              <w:bottom w:val="single" w:sz="4" w:space="0" w:color="auto"/>
              <w:right w:val="single" w:sz="4" w:space="0" w:color="auto"/>
            </w:tcBorders>
            <w:shd w:val="clear" w:color="auto" w:fill="auto"/>
            <w:vAlign w:val="bottom"/>
          </w:tcPr>
          <w:p w14:paraId="2688F778" w14:textId="7E3E3644" w:rsidR="00965D83" w:rsidRPr="00965D83" w:rsidRDefault="00965D83" w:rsidP="00965D83">
            <w:pPr>
              <w:spacing w:before="100" w:beforeAutospacing="1" w:after="100" w:afterAutospacing="1"/>
              <w:ind w:left="-91"/>
              <w:jc w:val="center"/>
              <w:rPr>
                <w:color w:val="000000" w:themeColor="text1"/>
              </w:rPr>
            </w:pP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616E0346" w14:textId="77777777" w:rsidR="00965D83" w:rsidRPr="00965D83" w:rsidRDefault="00965D83" w:rsidP="00965D83">
            <w:pPr>
              <w:spacing w:before="100" w:beforeAutospacing="1" w:after="100" w:afterAutospacing="1"/>
              <w:ind w:left="-91"/>
              <w:jc w:val="center"/>
              <w:rPr>
                <w:color w:val="000000" w:themeColor="text1"/>
              </w:rPr>
            </w:pP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2BB7137C" w14:textId="3F3EA5DE" w:rsidR="00965D83" w:rsidRPr="00965D83" w:rsidRDefault="00965D83" w:rsidP="00965D83">
            <w:pPr>
              <w:spacing w:before="100" w:beforeAutospacing="1" w:after="100" w:afterAutospacing="1"/>
              <w:ind w:left="-91"/>
              <w:jc w:val="center"/>
              <w:rPr>
                <w:color w:val="000000" w:themeColor="text1"/>
              </w:rPr>
            </w:pP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07FD4FDC" w14:textId="1AE704FD" w:rsidR="00965D83" w:rsidRPr="00965D83" w:rsidRDefault="00965D83" w:rsidP="00965D83">
            <w:pPr>
              <w:spacing w:before="100" w:beforeAutospacing="1" w:after="100" w:afterAutospacing="1"/>
              <w:ind w:left="-91"/>
              <w:jc w:val="center"/>
              <w:rPr>
                <w:color w:val="000000" w:themeColor="text1"/>
              </w:rPr>
            </w:pPr>
          </w:p>
        </w:tc>
      </w:tr>
      <w:tr w:rsidR="00965D83" w:rsidRPr="000B0CBB" w14:paraId="481673D5" w14:textId="1BED6EE2" w:rsidTr="00965D83">
        <w:tblPrEx>
          <w:tblCellMar>
            <w:left w:w="108" w:type="dxa"/>
            <w:right w:w="108" w:type="dxa"/>
          </w:tblCellMar>
        </w:tblPrEx>
        <w:trPr>
          <w:trHeight w:val="296"/>
        </w:trPr>
        <w:tc>
          <w:tcPr>
            <w:tcW w:w="1336" w:type="dxa"/>
            <w:tcBorders>
              <w:left w:val="single" w:sz="4" w:space="0" w:color="auto"/>
            </w:tcBorders>
            <w:shd w:val="clear" w:color="auto" w:fill="auto"/>
            <w:vAlign w:val="center"/>
          </w:tcPr>
          <w:p w14:paraId="2C84212B" w14:textId="77777777" w:rsidR="00965D83" w:rsidRPr="00965D83" w:rsidRDefault="00965D83" w:rsidP="00965D83">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NO</w:t>
            </w:r>
          </w:p>
        </w:tc>
        <w:tc>
          <w:tcPr>
            <w:tcW w:w="838" w:type="dxa"/>
            <w:shd w:val="clear" w:color="auto" w:fill="auto"/>
            <w:vAlign w:val="center"/>
          </w:tcPr>
          <w:p w14:paraId="63F940D1" w14:textId="77777777" w:rsidR="00965D83" w:rsidRPr="00965D83" w:rsidRDefault="00965D83" w:rsidP="00965D83">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w:t>
            </w:r>
          </w:p>
        </w:tc>
        <w:tc>
          <w:tcPr>
            <w:tcW w:w="1560" w:type="dxa"/>
            <w:shd w:val="clear" w:color="auto" w:fill="auto"/>
            <w:vAlign w:val="center"/>
          </w:tcPr>
          <w:p w14:paraId="6C3875BA" w14:textId="77777777" w:rsidR="00965D83" w:rsidRPr="00965D83" w:rsidRDefault="00965D83" w:rsidP="00965D83">
            <w:pPr>
              <w:spacing w:before="100" w:beforeAutospacing="1" w:after="100" w:afterAutospacing="1"/>
              <w:ind w:left="-91"/>
              <w:rPr>
                <w:color w:val="000000" w:themeColor="text1"/>
              </w:rPr>
            </w:pPr>
            <w:r w:rsidRPr="00965D83">
              <w:rPr>
                <w:color w:val="000000" w:themeColor="text1"/>
              </w:rPr>
              <w:t>Alexander</w:t>
            </w:r>
          </w:p>
        </w:tc>
        <w:tc>
          <w:tcPr>
            <w:tcW w:w="1448" w:type="dxa"/>
            <w:shd w:val="clear" w:color="auto" w:fill="auto"/>
            <w:vAlign w:val="center"/>
          </w:tcPr>
          <w:p w14:paraId="4D095EAD" w14:textId="77777777" w:rsidR="00965D83" w:rsidRPr="00965D83" w:rsidRDefault="00965D83" w:rsidP="00965D83">
            <w:pPr>
              <w:spacing w:before="100" w:beforeAutospacing="1" w:after="100" w:afterAutospacing="1"/>
              <w:ind w:left="-91"/>
              <w:rPr>
                <w:color w:val="000000" w:themeColor="text1"/>
              </w:rPr>
            </w:pPr>
            <w:r w:rsidRPr="00965D83">
              <w:rPr>
                <w:color w:val="000000" w:themeColor="text1"/>
              </w:rPr>
              <w:t>Wathne</w:t>
            </w:r>
          </w:p>
        </w:tc>
        <w:tc>
          <w:tcPr>
            <w:tcW w:w="2031" w:type="dxa"/>
            <w:shd w:val="clear" w:color="auto" w:fill="auto"/>
            <w:vAlign w:val="center"/>
          </w:tcPr>
          <w:p w14:paraId="7B81E14B" w14:textId="77777777" w:rsidR="00965D83" w:rsidRPr="00965D83" w:rsidRDefault="00965D83" w:rsidP="00965D83">
            <w:pPr>
              <w:spacing w:before="100" w:beforeAutospacing="1" w:after="100" w:afterAutospacing="1"/>
              <w:ind w:left="-91"/>
              <w:rPr>
                <w:color w:val="000000" w:themeColor="text1"/>
              </w:rPr>
            </w:pPr>
            <w:r w:rsidRPr="00965D83">
              <w:rPr>
                <w:color w:val="000000" w:themeColor="text1"/>
              </w:rPr>
              <w:t>Nordea</w:t>
            </w:r>
          </w:p>
        </w:tc>
        <w:tc>
          <w:tcPr>
            <w:tcW w:w="797" w:type="dxa"/>
            <w:shd w:val="clear" w:color="auto" w:fill="auto"/>
            <w:vAlign w:val="center"/>
          </w:tcPr>
          <w:p w14:paraId="40AD0144" w14:textId="656552DA" w:rsidR="00965D83" w:rsidRPr="00965D83" w:rsidRDefault="0040555D" w:rsidP="00965D83">
            <w:pPr>
              <w:spacing w:before="100" w:beforeAutospacing="1" w:after="100" w:afterAutospacing="1"/>
              <w:ind w:left="-91"/>
              <w:jc w:val="center"/>
              <w:rPr>
                <w:rFonts w:ascii="Calibri" w:hAnsi="Calibri" w:cs="Calibri"/>
                <w:color w:val="000000" w:themeColor="text1"/>
                <w:sz w:val="22"/>
                <w:szCs w:val="22"/>
              </w:rPr>
            </w:pPr>
            <w:r w:rsidRPr="004D2368">
              <w:rPr>
                <w:rFonts w:ascii="Calibri" w:hAnsi="Calibri" w:cs="Calibri"/>
                <w:color w:val="000000" w:themeColor="text1"/>
                <w:sz w:val="22"/>
                <w:szCs w:val="22"/>
              </w:rPr>
              <w:sym w:font="Wingdings 2" w:char="F050"/>
            </w:r>
          </w:p>
        </w:tc>
        <w:tc>
          <w:tcPr>
            <w:tcW w:w="789" w:type="dxa"/>
            <w:shd w:val="clear" w:color="auto" w:fill="auto"/>
          </w:tcPr>
          <w:p w14:paraId="5F1B92D7" w14:textId="25A50F8A" w:rsidR="00965D83" w:rsidRPr="00965D83" w:rsidRDefault="00986943" w:rsidP="00965D83">
            <w:pPr>
              <w:spacing w:before="100" w:beforeAutospacing="1" w:after="100" w:afterAutospacing="1"/>
              <w:ind w:left="-91"/>
              <w:jc w:val="center"/>
              <w:rPr>
                <w:rFonts w:ascii="Calibri" w:hAnsi="Calibri" w:cs="Calibri"/>
                <w:color w:val="000000" w:themeColor="text1"/>
                <w:sz w:val="22"/>
                <w:szCs w:val="22"/>
              </w:rPr>
            </w:pPr>
            <w:r w:rsidRPr="004D2368">
              <w:rPr>
                <w:rFonts w:ascii="Calibri" w:hAnsi="Calibri" w:cs="Calibri"/>
                <w:color w:val="000000" w:themeColor="text1"/>
                <w:sz w:val="22"/>
                <w:szCs w:val="22"/>
              </w:rPr>
              <w:sym w:font="Wingdings 2" w:char="F050"/>
            </w:r>
          </w:p>
        </w:tc>
        <w:tc>
          <w:tcPr>
            <w:tcW w:w="789" w:type="dxa"/>
            <w:shd w:val="clear" w:color="auto" w:fill="auto"/>
          </w:tcPr>
          <w:p w14:paraId="47F7DF8B" w14:textId="00D77FA7" w:rsidR="00965D83" w:rsidRPr="00965D83" w:rsidRDefault="00986943" w:rsidP="00965D83">
            <w:pPr>
              <w:spacing w:before="100" w:beforeAutospacing="1" w:after="100" w:afterAutospacing="1"/>
              <w:ind w:left="-91"/>
              <w:jc w:val="center"/>
              <w:rPr>
                <w:rFonts w:ascii="Calibri" w:hAnsi="Calibri" w:cs="Calibri"/>
                <w:color w:val="000000" w:themeColor="text1"/>
                <w:sz w:val="22"/>
                <w:szCs w:val="22"/>
              </w:rPr>
            </w:pPr>
            <w:r w:rsidRPr="004D2368">
              <w:rPr>
                <w:rFonts w:ascii="Calibri" w:hAnsi="Calibri" w:cs="Calibri"/>
                <w:color w:val="000000" w:themeColor="text1"/>
                <w:sz w:val="22"/>
                <w:szCs w:val="22"/>
              </w:rPr>
              <w:sym w:font="Wingdings 2" w:char="F050"/>
            </w:r>
          </w:p>
        </w:tc>
        <w:tc>
          <w:tcPr>
            <w:tcW w:w="789" w:type="dxa"/>
            <w:shd w:val="clear" w:color="auto" w:fill="auto"/>
          </w:tcPr>
          <w:p w14:paraId="7EC3A445" w14:textId="77B72268" w:rsidR="00965D83" w:rsidRPr="00965D83" w:rsidRDefault="003611BB" w:rsidP="00965D83">
            <w:pPr>
              <w:spacing w:before="100" w:beforeAutospacing="1" w:after="100" w:afterAutospacing="1"/>
              <w:ind w:left="-91"/>
              <w:jc w:val="center"/>
              <w:rPr>
                <w:rFonts w:ascii="Calibri" w:hAnsi="Calibri" w:cs="Calibri"/>
                <w:color w:val="000000" w:themeColor="text1"/>
                <w:sz w:val="22"/>
                <w:szCs w:val="22"/>
              </w:rPr>
            </w:pPr>
            <w:r w:rsidRPr="004D2368">
              <w:rPr>
                <w:rFonts w:ascii="Calibri" w:hAnsi="Calibri" w:cs="Calibri"/>
                <w:color w:val="000000" w:themeColor="text1"/>
                <w:sz w:val="22"/>
                <w:szCs w:val="22"/>
              </w:rPr>
              <w:sym w:font="Wingdings 2" w:char="F050"/>
            </w:r>
          </w:p>
        </w:tc>
      </w:tr>
      <w:tr w:rsidR="00965D83" w:rsidRPr="00E86402" w14:paraId="4C4B17F0" w14:textId="3281F8E8" w:rsidTr="00965D83">
        <w:tblPrEx>
          <w:tblCellMar>
            <w:left w:w="108" w:type="dxa"/>
            <w:right w:w="108" w:type="dxa"/>
          </w:tblCellMar>
        </w:tblPrEx>
        <w:tc>
          <w:tcPr>
            <w:tcW w:w="1336" w:type="dxa"/>
            <w:tcBorders>
              <w:left w:val="single" w:sz="4" w:space="0" w:color="auto"/>
            </w:tcBorders>
            <w:shd w:val="clear" w:color="auto" w:fill="auto"/>
            <w:vAlign w:val="bottom"/>
          </w:tcPr>
          <w:p w14:paraId="20667BF6" w14:textId="77777777" w:rsidR="00965D83" w:rsidRPr="00965D83" w:rsidRDefault="00965D83" w:rsidP="00965D83">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PL</w:t>
            </w:r>
          </w:p>
        </w:tc>
        <w:tc>
          <w:tcPr>
            <w:tcW w:w="838" w:type="dxa"/>
            <w:shd w:val="clear" w:color="auto" w:fill="auto"/>
            <w:vAlign w:val="bottom"/>
          </w:tcPr>
          <w:p w14:paraId="16AE4E15" w14:textId="77777777" w:rsidR="00965D83" w:rsidRPr="00965D83" w:rsidRDefault="00965D83" w:rsidP="00965D83">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w:t>
            </w:r>
          </w:p>
        </w:tc>
        <w:tc>
          <w:tcPr>
            <w:tcW w:w="1560" w:type="dxa"/>
            <w:shd w:val="clear" w:color="auto" w:fill="auto"/>
            <w:vAlign w:val="bottom"/>
          </w:tcPr>
          <w:p w14:paraId="37F63A92" w14:textId="77777777" w:rsidR="00965D83" w:rsidRPr="00965D83" w:rsidRDefault="00965D83" w:rsidP="00965D83">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Michal</w:t>
            </w:r>
          </w:p>
        </w:tc>
        <w:tc>
          <w:tcPr>
            <w:tcW w:w="1448" w:type="dxa"/>
            <w:shd w:val="clear" w:color="auto" w:fill="auto"/>
            <w:vAlign w:val="center"/>
          </w:tcPr>
          <w:p w14:paraId="7C31BCB1" w14:textId="77777777" w:rsidR="00965D83" w:rsidRPr="00965D83" w:rsidRDefault="00965D83" w:rsidP="00965D83">
            <w:pPr>
              <w:spacing w:beforeLines="20" w:before="48" w:afterLines="20" w:after="48"/>
              <w:ind w:left="-91"/>
              <w:rPr>
                <w:color w:val="000000" w:themeColor="text1"/>
              </w:rPr>
            </w:pPr>
            <w:r w:rsidRPr="00965D83">
              <w:rPr>
                <w:color w:val="000000" w:themeColor="text1"/>
              </w:rPr>
              <w:t>Krystkiewicz</w:t>
            </w:r>
          </w:p>
        </w:tc>
        <w:tc>
          <w:tcPr>
            <w:tcW w:w="2031" w:type="dxa"/>
            <w:shd w:val="clear" w:color="auto" w:fill="auto"/>
            <w:vAlign w:val="center"/>
          </w:tcPr>
          <w:p w14:paraId="1B20C159" w14:textId="77777777" w:rsidR="00965D83" w:rsidRPr="00965D83" w:rsidRDefault="00965D83" w:rsidP="00965D83">
            <w:pPr>
              <w:spacing w:beforeLines="20" w:before="48" w:afterLines="20" w:after="48"/>
              <w:ind w:left="-91"/>
              <w:rPr>
                <w:color w:val="000000" w:themeColor="text1"/>
              </w:rPr>
            </w:pPr>
            <w:r w:rsidRPr="00965D83">
              <w:rPr>
                <w:color w:val="000000" w:themeColor="text1"/>
              </w:rPr>
              <w:t>CSD of Poland (KDPW S.A.)</w:t>
            </w:r>
          </w:p>
        </w:tc>
        <w:tc>
          <w:tcPr>
            <w:tcW w:w="797" w:type="dxa"/>
            <w:shd w:val="clear" w:color="auto" w:fill="auto"/>
            <w:vAlign w:val="center"/>
          </w:tcPr>
          <w:p w14:paraId="52A62E4D" w14:textId="05F1D3F7" w:rsidR="00965D83" w:rsidRPr="00965D83" w:rsidRDefault="00965D83" w:rsidP="00965D83">
            <w:pPr>
              <w:spacing w:before="100" w:beforeAutospacing="1" w:after="100" w:afterAutospacing="1"/>
              <w:ind w:left="-91"/>
              <w:jc w:val="center"/>
              <w:rPr>
                <w:rFonts w:ascii="Calibri" w:hAnsi="Calibri" w:cs="Calibri"/>
                <w:color w:val="000000" w:themeColor="text1"/>
                <w:sz w:val="22"/>
                <w:szCs w:val="22"/>
              </w:rPr>
            </w:pPr>
          </w:p>
        </w:tc>
        <w:tc>
          <w:tcPr>
            <w:tcW w:w="789" w:type="dxa"/>
            <w:shd w:val="clear" w:color="auto" w:fill="auto"/>
          </w:tcPr>
          <w:p w14:paraId="21211D9B" w14:textId="77777777" w:rsidR="00965D83" w:rsidRPr="00965D83" w:rsidRDefault="00965D83" w:rsidP="00965D83">
            <w:pPr>
              <w:spacing w:before="100" w:beforeAutospacing="1" w:after="100" w:afterAutospacing="1"/>
              <w:ind w:left="-91"/>
              <w:jc w:val="center"/>
              <w:rPr>
                <w:rFonts w:ascii="Calibri" w:hAnsi="Calibri" w:cs="Calibri"/>
                <w:color w:val="000000" w:themeColor="text1"/>
                <w:sz w:val="22"/>
                <w:szCs w:val="22"/>
              </w:rPr>
            </w:pPr>
          </w:p>
        </w:tc>
        <w:tc>
          <w:tcPr>
            <w:tcW w:w="789" w:type="dxa"/>
            <w:shd w:val="clear" w:color="auto" w:fill="auto"/>
          </w:tcPr>
          <w:p w14:paraId="583FE3DA" w14:textId="3FDD1FFE" w:rsidR="00965D83" w:rsidRPr="00965D83" w:rsidRDefault="00965D83" w:rsidP="00965D83">
            <w:pPr>
              <w:spacing w:before="100" w:beforeAutospacing="1" w:after="100" w:afterAutospacing="1"/>
              <w:ind w:left="-91"/>
              <w:jc w:val="center"/>
              <w:rPr>
                <w:rFonts w:ascii="Calibri" w:hAnsi="Calibri" w:cs="Calibri"/>
                <w:color w:val="000000" w:themeColor="text1"/>
                <w:sz w:val="22"/>
                <w:szCs w:val="22"/>
              </w:rPr>
            </w:pPr>
          </w:p>
        </w:tc>
        <w:tc>
          <w:tcPr>
            <w:tcW w:w="789" w:type="dxa"/>
            <w:shd w:val="clear" w:color="auto" w:fill="auto"/>
          </w:tcPr>
          <w:p w14:paraId="3F36B047" w14:textId="0B47B037" w:rsidR="00965D83" w:rsidRPr="00965D83" w:rsidRDefault="00965D83" w:rsidP="00965D83">
            <w:pPr>
              <w:spacing w:before="100" w:beforeAutospacing="1" w:after="100" w:afterAutospacing="1"/>
              <w:ind w:left="-91"/>
              <w:jc w:val="center"/>
              <w:rPr>
                <w:rFonts w:ascii="Calibri" w:hAnsi="Calibri" w:cs="Calibri"/>
                <w:color w:val="000000" w:themeColor="text1"/>
                <w:sz w:val="22"/>
                <w:szCs w:val="22"/>
              </w:rPr>
            </w:pPr>
          </w:p>
        </w:tc>
      </w:tr>
      <w:tr w:rsidR="00965D83" w:rsidRPr="005C7F1C" w14:paraId="2C889864" w14:textId="30155F06" w:rsidTr="00965D83">
        <w:tblPrEx>
          <w:tblCellMar>
            <w:left w:w="108" w:type="dxa"/>
            <w:right w:w="108" w:type="dxa"/>
          </w:tblCellMar>
        </w:tblPrEx>
        <w:tc>
          <w:tcPr>
            <w:tcW w:w="1336" w:type="dxa"/>
            <w:tcBorders>
              <w:left w:val="single" w:sz="4" w:space="0" w:color="auto"/>
            </w:tcBorders>
            <w:shd w:val="clear" w:color="auto" w:fill="auto"/>
            <w:vAlign w:val="bottom"/>
          </w:tcPr>
          <w:p w14:paraId="77E23577" w14:textId="77777777" w:rsidR="00965D83" w:rsidRPr="00965D83" w:rsidRDefault="00965D83" w:rsidP="00965D83">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RU</w:t>
            </w:r>
          </w:p>
        </w:tc>
        <w:tc>
          <w:tcPr>
            <w:tcW w:w="838" w:type="dxa"/>
            <w:shd w:val="clear" w:color="auto" w:fill="auto"/>
            <w:vAlign w:val="bottom"/>
          </w:tcPr>
          <w:p w14:paraId="3C2A09EC" w14:textId="77777777" w:rsidR="00965D83" w:rsidRPr="00965D83" w:rsidRDefault="00965D83" w:rsidP="00965D83">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Ms</w:t>
            </w:r>
          </w:p>
        </w:tc>
        <w:tc>
          <w:tcPr>
            <w:tcW w:w="1560" w:type="dxa"/>
            <w:shd w:val="clear" w:color="auto" w:fill="auto"/>
            <w:vAlign w:val="bottom"/>
          </w:tcPr>
          <w:p w14:paraId="33CB6798" w14:textId="77777777" w:rsidR="00965D83" w:rsidRPr="00965D83" w:rsidRDefault="00965D83" w:rsidP="00965D83">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Elena</w:t>
            </w:r>
          </w:p>
        </w:tc>
        <w:tc>
          <w:tcPr>
            <w:tcW w:w="1448" w:type="dxa"/>
            <w:shd w:val="clear" w:color="auto" w:fill="auto"/>
            <w:vAlign w:val="bottom"/>
          </w:tcPr>
          <w:p w14:paraId="1D52094A" w14:textId="77777777" w:rsidR="00965D83" w:rsidRPr="00965D83" w:rsidRDefault="00965D83" w:rsidP="00965D83">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Solovyeva</w:t>
            </w:r>
          </w:p>
        </w:tc>
        <w:tc>
          <w:tcPr>
            <w:tcW w:w="2031" w:type="dxa"/>
            <w:shd w:val="clear" w:color="auto" w:fill="auto"/>
            <w:vAlign w:val="bottom"/>
          </w:tcPr>
          <w:p w14:paraId="6F3B11E7" w14:textId="77777777" w:rsidR="00965D83" w:rsidRPr="00965D83" w:rsidRDefault="00965D83" w:rsidP="00965D83">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ROSSWIFT</w:t>
            </w:r>
          </w:p>
        </w:tc>
        <w:tc>
          <w:tcPr>
            <w:tcW w:w="797" w:type="dxa"/>
            <w:shd w:val="clear" w:color="auto" w:fill="auto"/>
          </w:tcPr>
          <w:p w14:paraId="482AC9B2" w14:textId="7ECD7FF1" w:rsidR="00965D83" w:rsidRPr="00965D83" w:rsidRDefault="00965D83" w:rsidP="00965D83">
            <w:pPr>
              <w:spacing w:before="100" w:beforeAutospacing="1" w:after="100" w:afterAutospacing="1"/>
              <w:ind w:left="-91"/>
              <w:jc w:val="center"/>
              <w:rPr>
                <w:color w:val="000000" w:themeColor="text1"/>
              </w:rPr>
            </w:pPr>
            <w:r w:rsidRPr="004D2368">
              <w:rPr>
                <w:rFonts w:ascii="Calibri" w:hAnsi="Calibri" w:cs="Calibri"/>
                <w:color w:val="000000" w:themeColor="text1"/>
                <w:sz w:val="22"/>
                <w:szCs w:val="22"/>
              </w:rPr>
              <w:sym w:font="Wingdings 2" w:char="F050"/>
            </w:r>
          </w:p>
        </w:tc>
        <w:tc>
          <w:tcPr>
            <w:tcW w:w="789" w:type="dxa"/>
            <w:shd w:val="clear" w:color="auto" w:fill="auto"/>
          </w:tcPr>
          <w:p w14:paraId="65E2C246" w14:textId="041DB6D3" w:rsidR="00965D83" w:rsidRPr="00965D83" w:rsidRDefault="00986943" w:rsidP="00965D83">
            <w:pPr>
              <w:spacing w:before="100" w:beforeAutospacing="1" w:after="100" w:afterAutospacing="1"/>
              <w:ind w:left="-91"/>
              <w:jc w:val="center"/>
              <w:rPr>
                <w:rFonts w:ascii="Calibri" w:hAnsi="Calibri" w:cs="Calibri"/>
                <w:color w:val="000000" w:themeColor="text1"/>
                <w:sz w:val="22"/>
                <w:szCs w:val="22"/>
              </w:rPr>
            </w:pPr>
            <w:r w:rsidRPr="004D2368">
              <w:rPr>
                <w:rFonts w:ascii="Calibri" w:hAnsi="Calibri" w:cs="Calibri"/>
                <w:color w:val="000000" w:themeColor="text1"/>
                <w:sz w:val="22"/>
                <w:szCs w:val="22"/>
              </w:rPr>
              <w:sym w:font="Wingdings 2" w:char="F050"/>
            </w:r>
          </w:p>
        </w:tc>
        <w:tc>
          <w:tcPr>
            <w:tcW w:w="789" w:type="dxa"/>
            <w:shd w:val="clear" w:color="auto" w:fill="auto"/>
          </w:tcPr>
          <w:p w14:paraId="11882F3E" w14:textId="0E797DFB" w:rsidR="00965D83" w:rsidRPr="00965D83" w:rsidRDefault="00965D83" w:rsidP="00965D83">
            <w:pPr>
              <w:spacing w:before="100" w:beforeAutospacing="1" w:after="100" w:afterAutospacing="1"/>
              <w:ind w:left="-91"/>
              <w:jc w:val="center"/>
              <w:rPr>
                <w:rFonts w:ascii="Calibri" w:hAnsi="Calibri" w:cs="Calibri"/>
                <w:color w:val="000000" w:themeColor="text1"/>
                <w:sz w:val="22"/>
                <w:szCs w:val="22"/>
              </w:rPr>
            </w:pPr>
          </w:p>
        </w:tc>
        <w:tc>
          <w:tcPr>
            <w:tcW w:w="789" w:type="dxa"/>
            <w:shd w:val="clear" w:color="auto" w:fill="auto"/>
          </w:tcPr>
          <w:p w14:paraId="3EEB2ABE" w14:textId="4FE3D50C" w:rsidR="00965D83" w:rsidRPr="00965D83" w:rsidRDefault="003611BB" w:rsidP="00965D83">
            <w:pPr>
              <w:spacing w:before="100" w:beforeAutospacing="1" w:after="100" w:afterAutospacing="1"/>
              <w:ind w:left="-91"/>
              <w:jc w:val="center"/>
              <w:rPr>
                <w:rFonts w:ascii="Calibri" w:hAnsi="Calibri" w:cs="Calibri"/>
                <w:color w:val="000000" w:themeColor="text1"/>
                <w:sz w:val="22"/>
                <w:szCs w:val="22"/>
              </w:rPr>
            </w:pPr>
            <w:r w:rsidRPr="004D2368">
              <w:rPr>
                <w:rFonts w:ascii="Calibri" w:hAnsi="Calibri" w:cs="Calibri"/>
                <w:color w:val="000000" w:themeColor="text1"/>
                <w:sz w:val="22"/>
                <w:szCs w:val="22"/>
              </w:rPr>
              <w:sym w:font="Wingdings 2" w:char="F050"/>
            </w:r>
          </w:p>
        </w:tc>
      </w:tr>
      <w:tr w:rsidR="00965D83" w:rsidRPr="00060AB8" w14:paraId="7C389CC2" w14:textId="5ED39263" w:rsidTr="00965D83">
        <w:tblPrEx>
          <w:tblCellMar>
            <w:left w:w="108" w:type="dxa"/>
            <w:right w:w="108" w:type="dxa"/>
          </w:tblCellMar>
        </w:tblPrEx>
        <w:trPr>
          <w:trHeight w:val="278"/>
        </w:trPr>
        <w:tc>
          <w:tcPr>
            <w:tcW w:w="1336" w:type="dxa"/>
            <w:tcBorders>
              <w:left w:val="single" w:sz="4" w:space="0" w:color="auto"/>
            </w:tcBorders>
            <w:shd w:val="clear" w:color="auto" w:fill="auto"/>
            <w:vAlign w:val="bottom"/>
          </w:tcPr>
          <w:p w14:paraId="0F4B0F4B" w14:textId="77777777" w:rsidR="00965D83" w:rsidRPr="00965D83" w:rsidRDefault="00965D83" w:rsidP="00965D83">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SE</w:t>
            </w:r>
          </w:p>
        </w:tc>
        <w:tc>
          <w:tcPr>
            <w:tcW w:w="838" w:type="dxa"/>
            <w:shd w:val="clear" w:color="auto" w:fill="auto"/>
            <w:vAlign w:val="bottom"/>
          </w:tcPr>
          <w:p w14:paraId="4D96775A" w14:textId="77777777" w:rsidR="00965D83" w:rsidRPr="00965D83" w:rsidRDefault="00965D83" w:rsidP="00965D83">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Ms.</w:t>
            </w:r>
          </w:p>
        </w:tc>
        <w:tc>
          <w:tcPr>
            <w:tcW w:w="1560" w:type="dxa"/>
            <w:shd w:val="clear" w:color="auto" w:fill="auto"/>
            <w:vAlign w:val="bottom"/>
          </w:tcPr>
          <w:p w14:paraId="206D9FFF" w14:textId="77777777" w:rsidR="00965D83" w:rsidRPr="00965D83" w:rsidRDefault="00965D83" w:rsidP="00965D83">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Christine</w:t>
            </w:r>
          </w:p>
        </w:tc>
        <w:tc>
          <w:tcPr>
            <w:tcW w:w="1448" w:type="dxa"/>
            <w:shd w:val="clear" w:color="auto" w:fill="auto"/>
            <w:vAlign w:val="bottom"/>
          </w:tcPr>
          <w:p w14:paraId="289FCD7C" w14:textId="77777777" w:rsidR="00965D83" w:rsidRPr="00965D83" w:rsidRDefault="00965D83" w:rsidP="00965D83">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Strandberg</w:t>
            </w:r>
          </w:p>
        </w:tc>
        <w:tc>
          <w:tcPr>
            <w:tcW w:w="2031" w:type="dxa"/>
            <w:shd w:val="clear" w:color="auto" w:fill="auto"/>
            <w:vAlign w:val="bottom"/>
          </w:tcPr>
          <w:p w14:paraId="159ACB57" w14:textId="77777777" w:rsidR="00965D83" w:rsidRPr="00965D83" w:rsidRDefault="00965D83" w:rsidP="00965D83">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SEB</w:t>
            </w:r>
          </w:p>
        </w:tc>
        <w:tc>
          <w:tcPr>
            <w:tcW w:w="797" w:type="dxa"/>
            <w:shd w:val="clear" w:color="auto" w:fill="auto"/>
          </w:tcPr>
          <w:p w14:paraId="6E779268" w14:textId="325DF761" w:rsidR="00965D83" w:rsidRPr="00965D83" w:rsidRDefault="00965D83" w:rsidP="00965D83">
            <w:pPr>
              <w:spacing w:before="100" w:beforeAutospacing="1" w:after="100" w:afterAutospacing="1"/>
              <w:ind w:left="-91"/>
              <w:jc w:val="center"/>
              <w:rPr>
                <w:rFonts w:ascii="Calibri" w:hAnsi="Calibri" w:cs="Calibri"/>
                <w:b/>
                <w:color w:val="000000" w:themeColor="text1"/>
                <w:sz w:val="22"/>
                <w:szCs w:val="22"/>
              </w:rPr>
            </w:pPr>
            <w:r w:rsidRPr="004D2368">
              <w:rPr>
                <w:rFonts w:ascii="Calibri" w:hAnsi="Calibri" w:cs="Calibri"/>
                <w:color w:val="000000" w:themeColor="text1"/>
                <w:sz w:val="22"/>
                <w:szCs w:val="22"/>
              </w:rPr>
              <w:sym w:font="Wingdings 2" w:char="F050"/>
            </w:r>
          </w:p>
        </w:tc>
        <w:tc>
          <w:tcPr>
            <w:tcW w:w="789" w:type="dxa"/>
            <w:shd w:val="clear" w:color="auto" w:fill="auto"/>
          </w:tcPr>
          <w:p w14:paraId="13A2A8FF" w14:textId="59E81875" w:rsidR="00965D83" w:rsidRPr="00965D83" w:rsidRDefault="00965D83" w:rsidP="00965D83">
            <w:pPr>
              <w:spacing w:before="100" w:beforeAutospacing="1" w:after="100" w:afterAutospacing="1"/>
              <w:ind w:left="-91"/>
              <w:jc w:val="center"/>
              <w:rPr>
                <w:rFonts w:ascii="Calibri" w:hAnsi="Calibri" w:cs="Calibri"/>
                <w:color w:val="000000" w:themeColor="text1"/>
                <w:sz w:val="22"/>
                <w:szCs w:val="22"/>
              </w:rPr>
            </w:pPr>
            <w:r w:rsidRPr="004D2368">
              <w:rPr>
                <w:rFonts w:ascii="Calibri" w:hAnsi="Calibri" w:cs="Calibri"/>
                <w:color w:val="000000" w:themeColor="text1"/>
                <w:sz w:val="22"/>
                <w:szCs w:val="22"/>
              </w:rPr>
              <w:sym w:font="Wingdings 2" w:char="F050"/>
            </w:r>
          </w:p>
        </w:tc>
        <w:tc>
          <w:tcPr>
            <w:tcW w:w="789" w:type="dxa"/>
            <w:shd w:val="clear" w:color="auto" w:fill="auto"/>
          </w:tcPr>
          <w:p w14:paraId="156C5E07" w14:textId="37FF20A3" w:rsidR="00965D83" w:rsidRPr="00965D83" w:rsidRDefault="00965D83" w:rsidP="00965D83">
            <w:pPr>
              <w:spacing w:before="100" w:beforeAutospacing="1" w:after="100" w:afterAutospacing="1"/>
              <w:ind w:left="-91"/>
              <w:jc w:val="center"/>
              <w:rPr>
                <w:rFonts w:ascii="Calibri" w:hAnsi="Calibri" w:cs="Calibri"/>
                <w:color w:val="000000" w:themeColor="text1"/>
                <w:sz w:val="22"/>
                <w:szCs w:val="22"/>
              </w:rPr>
            </w:pPr>
            <w:r w:rsidRPr="004D2368">
              <w:rPr>
                <w:rFonts w:ascii="Calibri" w:hAnsi="Calibri" w:cs="Calibri"/>
                <w:color w:val="000000" w:themeColor="text1"/>
                <w:sz w:val="22"/>
                <w:szCs w:val="22"/>
              </w:rPr>
              <w:sym w:font="Wingdings 2" w:char="F050"/>
            </w:r>
          </w:p>
        </w:tc>
        <w:tc>
          <w:tcPr>
            <w:tcW w:w="789" w:type="dxa"/>
            <w:shd w:val="clear" w:color="auto" w:fill="auto"/>
          </w:tcPr>
          <w:p w14:paraId="75A3D839" w14:textId="5193E8C7" w:rsidR="00965D83" w:rsidRPr="00965D83" w:rsidRDefault="00965D83" w:rsidP="00965D83">
            <w:pPr>
              <w:spacing w:before="100" w:beforeAutospacing="1" w:after="100" w:afterAutospacing="1"/>
              <w:ind w:left="-91"/>
              <w:jc w:val="center"/>
              <w:rPr>
                <w:rFonts w:ascii="Calibri" w:hAnsi="Calibri" w:cs="Calibri"/>
                <w:color w:val="000000" w:themeColor="text1"/>
                <w:sz w:val="22"/>
                <w:szCs w:val="22"/>
              </w:rPr>
            </w:pPr>
            <w:r w:rsidRPr="004D2368">
              <w:rPr>
                <w:rFonts w:ascii="Calibri" w:hAnsi="Calibri" w:cs="Calibri"/>
                <w:color w:val="000000" w:themeColor="text1"/>
                <w:sz w:val="22"/>
                <w:szCs w:val="22"/>
              </w:rPr>
              <w:sym w:font="Wingdings 2" w:char="F050"/>
            </w:r>
          </w:p>
        </w:tc>
      </w:tr>
      <w:tr w:rsidR="00965D83" w:rsidRPr="00A00DB6" w14:paraId="1150E8B3" w14:textId="29AAF101" w:rsidTr="00965D83">
        <w:tblPrEx>
          <w:tblCellMar>
            <w:left w:w="108" w:type="dxa"/>
            <w:right w:w="108" w:type="dxa"/>
          </w:tblCellMar>
        </w:tblPrEx>
        <w:tc>
          <w:tcPr>
            <w:tcW w:w="1336" w:type="dxa"/>
            <w:tcBorders>
              <w:left w:val="single" w:sz="4" w:space="0" w:color="auto"/>
            </w:tcBorders>
            <w:shd w:val="clear" w:color="auto" w:fill="auto"/>
            <w:vAlign w:val="bottom"/>
          </w:tcPr>
          <w:p w14:paraId="22E2BDC8" w14:textId="1CBCE96C" w:rsidR="00965D83" w:rsidRPr="00965D83" w:rsidRDefault="00965D83" w:rsidP="00965D83">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SG</w:t>
            </w:r>
          </w:p>
        </w:tc>
        <w:tc>
          <w:tcPr>
            <w:tcW w:w="838" w:type="dxa"/>
            <w:shd w:val="clear" w:color="auto" w:fill="auto"/>
            <w:vAlign w:val="bottom"/>
          </w:tcPr>
          <w:p w14:paraId="6F976C82" w14:textId="77777777" w:rsidR="00965D83" w:rsidRPr="00965D83" w:rsidRDefault="00965D83" w:rsidP="00965D83">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w:t>
            </w:r>
          </w:p>
        </w:tc>
        <w:tc>
          <w:tcPr>
            <w:tcW w:w="1560" w:type="dxa"/>
            <w:shd w:val="clear" w:color="auto" w:fill="auto"/>
            <w:vAlign w:val="bottom"/>
          </w:tcPr>
          <w:p w14:paraId="1F2AA2AD" w14:textId="77777777" w:rsidR="00965D83" w:rsidRPr="00965D83" w:rsidRDefault="00965D83" w:rsidP="00965D83">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Jyi-Chen</w:t>
            </w:r>
          </w:p>
        </w:tc>
        <w:tc>
          <w:tcPr>
            <w:tcW w:w="1448" w:type="dxa"/>
            <w:shd w:val="clear" w:color="auto" w:fill="auto"/>
            <w:vAlign w:val="bottom"/>
          </w:tcPr>
          <w:p w14:paraId="41AF8C9B" w14:textId="77777777" w:rsidR="00965D83" w:rsidRPr="00965D83" w:rsidRDefault="00965D83" w:rsidP="00965D83">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Chueh</w:t>
            </w:r>
          </w:p>
        </w:tc>
        <w:tc>
          <w:tcPr>
            <w:tcW w:w="2031" w:type="dxa"/>
            <w:shd w:val="clear" w:color="auto" w:fill="auto"/>
            <w:vAlign w:val="bottom"/>
          </w:tcPr>
          <w:p w14:paraId="06B1F446" w14:textId="77777777" w:rsidR="00965D83" w:rsidRPr="00965D83" w:rsidRDefault="00965D83" w:rsidP="00965D83">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SC</w:t>
            </w:r>
          </w:p>
        </w:tc>
        <w:tc>
          <w:tcPr>
            <w:tcW w:w="797" w:type="dxa"/>
            <w:shd w:val="clear" w:color="auto" w:fill="auto"/>
          </w:tcPr>
          <w:p w14:paraId="73F4CC5C" w14:textId="20351F19" w:rsidR="00965D83" w:rsidRPr="00965D83" w:rsidRDefault="0040555D" w:rsidP="00965D83">
            <w:pPr>
              <w:spacing w:before="100" w:beforeAutospacing="1" w:after="100" w:afterAutospacing="1"/>
              <w:ind w:left="-91"/>
              <w:jc w:val="center"/>
              <w:rPr>
                <w:rFonts w:ascii="Calibri" w:hAnsi="Calibri" w:cs="Calibri"/>
                <w:b/>
                <w:color w:val="000000" w:themeColor="text1"/>
                <w:sz w:val="22"/>
                <w:szCs w:val="22"/>
              </w:rPr>
            </w:pPr>
            <w:r w:rsidRPr="004D2368">
              <w:rPr>
                <w:rFonts w:ascii="Calibri" w:hAnsi="Calibri" w:cs="Calibri"/>
                <w:color w:val="000000" w:themeColor="text1"/>
                <w:sz w:val="22"/>
                <w:szCs w:val="22"/>
              </w:rPr>
              <w:sym w:font="Wingdings 2" w:char="F050"/>
            </w:r>
          </w:p>
        </w:tc>
        <w:tc>
          <w:tcPr>
            <w:tcW w:w="789" w:type="dxa"/>
            <w:shd w:val="clear" w:color="auto" w:fill="auto"/>
          </w:tcPr>
          <w:p w14:paraId="6301A01A" w14:textId="77777777" w:rsidR="00965D83" w:rsidRPr="00965D83" w:rsidRDefault="00965D83" w:rsidP="00965D83">
            <w:pPr>
              <w:spacing w:before="100" w:beforeAutospacing="1" w:after="100" w:afterAutospacing="1"/>
              <w:ind w:left="-91"/>
              <w:jc w:val="center"/>
              <w:rPr>
                <w:rFonts w:ascii="Calibri" w:hAnsi="Calibri" w:cs="Calibri"/>
                <w:b/>
                <w:color w:val="000000" w:themeColor="text1"/>
                <w:sz w:val="22"/>
                <w:szCs w:val="22"/>
              </w:rPr>
            </w:pPr>
          </w:p>
        </w:tc>
        <w:tc>
          <w:tcPr>
            <w:tcW w:w="789" w:type="dxa"/>
            <w:shd w:val="clear" w:color="auto" w:fill="auto"/>
          </w:tcPr>
          <w:p w14:paraId="71A0219C" w14:textId="6C1859D4" w:rsidR="00965D83" w:rsidRPr="00965D83" w:rsidRDefault="00986943" w:rsidP="00965D83">
            <w:pPr>
              <w:spacing w:before="100" w:beforeAutospacing="1" w:after="100" w:afterAutospacing="1"/>
              <w:ind w:left="-91"/>
              <w:jc w:val="center"/>
              <w:rPr>
                <w:rFonts w:ascii="Calibri" w:hAnsi="Calibri" w:cs="Calibri"/>
                <w:b/>
                <w:color w:val="000000" w:themeColor="text1"/>
                <w:sz w:val="22"/>
                <w:szCs w:val="22"/>
              </w:rPr>
            </w:pPr>
            <w:r w:rsidRPr="004D2368">
              <w:rPr>
                <w:rFonts w:ascii="Calibri" w:hAnsi="Calibri" w:cs="Calibri"/>
                <w:color w:val="000000" w:themeColor="text1"/>
                <w:sz w:val="22"/>
                <w:szCs w:val="22"/>
              </w:rPr>
              <w:sym w:font="Wingdings 2" w:char="F050"/>
            </w:r>
          </w:p>
        </w:tc>
        <w:tc>
          <w:tcPr>
            <w:tcW w:w="789" w:type="dxa"/>
            <w:shd w:val="clear" w:color="auto" w:fill="auto"/>
          </w:tcPr>
          <w:p w14:paraId="1DEC753A" w14:textId="4103C52F" w:rsidR="00965D83" w:rsidRPr="00965D83" w:rsidRDefault="003611BB" w:rsidP="00965D83">
            <w:pPr>
              <w:spacing w:before="100" w:beforeAutospacing="1" w:after="100" w:afterAutospacing="1"/>
              <w:ind w:left="-91"/>
              <w:jc w:val="center"/>
              <w:rPr>
                <w:rFonts w:ascii="Calibri" w:hAnsi="Calibri" w:cs="Calibri"/>
                <w:b/>
                <w:color w:val="000000" w:themeColor="text1"/>
                <w:sz w:val="22"/>
                <w:szCs w:val="22"/>
              </w:rPr>
            </w:pPr>
            <w:r w:rsidRPr="004D2368">
              <w:rPr>
                <w:rFonts w:ascii="Calibri" w:hAnsi="Calibri" w:cs="Calibri"/>
                <w:color w:val="000000" w:themeColor="text1"/>
                <w:sz w:val="22"/>
                <w:szCs w:val="22"/>
              </w:rPr>
              <w:sym w:font="Wingdings 2" w:char="F050"/>
            </w:r>
          </w:p>
        </w:tc>
      </w:tr>
      <w:tr w:rsidR="00965D83" w:rsidRPr="005C7F1C" w14:paraId="31F21561" w14:textId="1359FEF3" w:rsidTr="00965D83">
        <w:tblPrEx>
          <w:tblCellMar>
            <w:left w:w="108" w:type="dxa"/>
            <w:right w:w="108" w:type="dxa"/>
          </w:tblCellMar>
        </w:tblPrEx>
        <w:tc>
          <w:tcPr>
            <w:tcW w:w="1336" w:type="dxa"/>
            <w:tcBorders>
              <w:left w:val="single" w:sz="4" w:space="0" w:color="auto"/>
            </w:tcBorders>
            <w:shd w:val="clear" w:color="auto" w:fill="auto"/>
            <w:vAlign w:val="bottom"/>
          </w:tcPr>
          <w:p w14:paraId="67FBD77E" w14:textId="77777777" w:rsidR="00965D83" w:rsidRPr="00965D83" w:rsidRDefault="00965D83" w:rsidP="00965D83">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SL</w:t>
            </w:r>
          </w:p>
        </w:tc>
        <w:tc>
          <w:tcPr>
            <w:tcW w:w="838" w:type="dxa"/>
            <w:shd w:val="clear" w:color="auto" w:fill="auto"/>
            <w:vAlign w:val="bottom"/>
          </w:tcPr>
          <w:p w14:paraId="4386ED04" w14:textId="77777777" w:rsidR="00965D83" w:rsidRPr="00965D83" w:rsidRDefault="00965D83" w:rsidP="00965D83">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w:t>
            </w:r>
          </w:p>
        </w:tc>
        <w:tc>
          <w:tcPr>
            <w:tcW w:w="1560" w:type="dxa"/>
            <w:shd w:val="clear" w:color="auto" w:fill="auto"/>
            <w:vAlign w:val="bottom"/>
          </w:tcPr>
          <w:p w14:paraId="2A3F900A" w14:textId="77777777" w:rsidR="00965D83" w:rsidRPr="00965D83" w:rsidRDefault="00965D83" w:rsidP="00965D83">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Rok</w:t>
            </w:r>
          </w:p>
        </w:tc>
        <w:tc>
          <w:tcPr>
            <w:tcW w:w="1448" w:type="dxa"/>
            <w:shd w:val="clear" w:color="auto" w:fill="auto"/>
            <w:vAlign w:val="bottom"/>
          </w:tcPr>
          <w:p w14:paraId="6385A473" w14:textId="77777777" w:rsidR="00965D83" w:rsidRPr="00965D83" w:rsidRDefault="00965D83" w:rsidP="00965D83">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Sketa</w:t>
            </w:r>
          </w:p>
        </w:tc>
        <w:tc>
          <w:tcPr>
            <w:tcW w:w="2031" w:type="dxa"/>
            <w:shd w:val="clear" w:color="auto" w:fill="auto"/>
            <w:vAlign w:val="bottom"/>
          </w:tcPr>
          <w:p w14:paraId="1902C14C" w14:textId="77777777" w:rsidR="00965D83" w:rsidRPr="00965D83" w:rsidRDefault="00965D83" w:rsidP="00965D83">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KDD</w:t>
            </w:r>
          </w:p>
        </w:tc>
        <w:tc>
          <w:tcPr>
            <w:tcW w:w="797" w:type="dxa"/>
            <w:shd w:val="clear" w:color="auto" w:fill="auto"/>
          </w:tcPr>
          <w:p w14:paraId="19BE3B35" w14:textId="41141473" w:rsidR="00965D83" w:rsidRPr="00965D83" w:rsidRDefault="00965D83" w:rsidP="00965D83">
            <w:pPr>
              <w:spacing w:before="100" w:beforeAutospacing="1" w:after="100" w:afterAutospacing="1"/>
              <w:ind w:left="-91"/>
              <w:jc w:val="center"/>
              <w:rPr>
                <w:rFonts w:ascii="Calibri" w:hAnsi="Calibri" w:cs="Calibri"/>
                <w:color w:val="000000" w:themeColor="text1"/>
                <w:sz w:val="22"/>
                <w:szCs w:val="22"/>
              </w:rPr>
            </w:pPr>
          </w:p>
        </w:tc>
        <w:tc>
          <w:tcPr>
            <w:tcW w:w="789" w:type="dxa"/>
            <w:shd w:val="clear" w:color="auto" w:fill="auto"/>
          </w:tcPr>
          <w:p w14:paraId="40EFCB83" w14:textId="77777777" w:rsidR="00965D83" w:rsidRPr="00965D83" w:rsidRDefault="00965D83" w:rsidP="00965D83">
            <w:pPr>
              <w:spacing w:before="100" w:beforeAutospacing="1" w:after="100" w:afterAutospacing="1"/>
              <w:ind w:left="-91"/>
              <w:jc w:val="center"/>
              <w:rPr>
                <w:rFonts w:ascii="Calibri" w:hAnsi="Calibri" w:cs="Calibri"/>
                <w:color w:val="000000" w:themeColor="text1"/>
                <w:sz w:val="22"/>
                <w:szCs w:val="22"/>
              </w:rPr>
            </w:pPr>
          </w:p>
        </w:tc>
        <w:tc>
          <w:tcPr>
            <w:tcW w:w="789" w:type="dxa"/>
            <w:shd w:val="clear" w:color="auto" w:fill="auto"/>
          </w:tcPr>
          <w:p w14:paraId="6CBEE07B" w14:textId="506800B4" w:rsidR="00965D83" w:rsidRPr="00965D83" w:rsidRDefault="00965D83" w:rsidP="00965D83">
            <w:pPr>
              <w:spacing w:before="100" w:beforeAutospacing="1" w:after="100" w:afterAutospacing="1"/>
              <w:ind w:left="-91"/>
              <w:jc w:val="center"/>
              <w:rPr>
                <w:rFonts w:ascii="Calibri" w:hAnsi="Calibri" w:cs="Calibri"/>
                <w:color w:val="000000" w:themeColor="text1"/>
                <w:sz w:val="22"/>
                <w:szCs w:val="22"/>
              </w:rPr>
            </w:pPr>
          </w:p>
        </w:tc>
        <w:tc>
          <w:tcPr>
            <w:tcW w:w="789" w:type="dxa"/>
            <w:shd w:val="clear" w:color="auto" w:fill="auto"/>
          </w:tcPr>
          <w:p w14:paraId="7E9671B0" w14:textId="2736649F" w:rsidR="00965D83" w:rsidRPr="00965D83" w:rsidRDefault="00965D83" w:rsidP="00965D83">
            <w:pPr>
              <w:spacing w:before="100" w:beforeAutospacing="1" w:after="100" w:afterAutospacing="1"/>
              <w:ind w:left="-91"/>
              <w:jc w:val="center"/>
              <w:rPr>
                <w:rFonts w:ascii="Calibri" w:hAnsi="Calibri" w:cs="Calibri"/>
                <w:color w:val="000000" w:themeColor="text1"/>
                <w:sz w:val="22"/>
                <w:szCs w:val="22"/>
              </w:rPr>
            </w:pPr>
          </w:p>
        </w:tc>
      </w:tr>
      <w:tr w:rsidR="00965D83" w:rsidRPr="005C7F1C" w14:paraId="6ABB5D20" w14:textId="6C945CBA" w:rsidTr="00965D83">
        <w:tblPrEx>
          <w:tblCellMar>
            <w:left w:w="108" w:type="dxa"/>
            <w:right w:w="108" w:type="dxa"/>
          </w:tblCellMar>
        </w:tblPrEx>
        <w:trPr>
          <w:trHeight w:val="242"/>
        </w:trPr>
        <w:tc>
          <w:tcPr>
            <w:tcW w:w="1336" w:type="dxa"/>
            <w:tcBorders>
              <w:left w:val="single" w:sz="4" w:space="0" w:color="auto"/>
            </w:tcBorders>
            <w:shd w:val="clear" w:color="auto" w:fill="auto"/>
            <w:vAlign w:val="bottom"/>
          </w:tcPr>
          <w:p w14:paraId="2F2AFBC3" w14:textId="77777777" w:rsidR="00965D83" w:rsidRPr="00965D83" w:rsidRDefault="00965D83" w:rsidP="00965D83">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UK &amp; IE</w:t>
            </w:r>
          </w:p>
        </w:tc>
        <w:tc>
          <w:tcPr>
            <w:tcW w:w="838" w:type="dxa"/>
            <w:shd w:val="clear" w:color="auto" w:fill="auto"/>
            <w:vAlign w:val="bottom"/>
          </w:tcPr>
          <w:p w14:paraId="1F09334C" w14:textId="77777777" w:rsidR="00965D83" w:rsidRPr="00965D83" w:rsidRDefault="00965D83" w:rsidP="00965D83">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Ms.</w:t>
            </w:r>
          </w:p>
        </w:tc>
        <w:tc>
          <w:tcPr>
            <w:tcW w:w="1560" w:type="dxa"/>
            <w:shd w:val="clear" w:color="auto" w:fill="auto"/>
            <w:vAlign w:val="bottom"/>
          </w:tcPr>
          <w:p w14:paraId="3F019AB7" w14:textId="77777777" w:rsidR="00965D83" w:rsidRPr="00965D83" w:rsidRDefault="00965D83" w:rsidP="00965D83">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Mariangela</w:t>
            </w:r>
          </w:p>
        </w:tc>
        <w:tc>
          <w:tcPr>
            <w:tcW w:w="1448" w:type="dxa"/>
            <w:shd w:val="clear" w:color="auto" w:fill="auto"/>
            <w:vAlign w:val="bottom"/>
          </w:tcPr>
          <w:p w14:paraId="3B99297C" w14:textId="77777777" w:rsidR="00965D83" w:rsidRPr="00965D83" w:rsidRDefault="00965D83" w:rsidP="00965D83">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Fumagalli</w:t>
            </w:r>
          </w:p>
        </w:tc>
        <w:tc>
          <w:tcPr>
            <w:tcW w:w="2031" w:type="dxa"/>
            <w:shd w:val="clear" w:color="auto" w:fill="auto"/>
            <w:vAlign w:val="bottom"/>
          </w:tcPr>
          <w:p w14:paraId="7DD94D10" w14:textId="77777777" w:rsidR="00965D83" w:rsidRPr="00965D83" w:rsidRDefault="00965D83" w:rsidP="00965D83">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BNP Paribas</w:t>
            </w:r>
          </w:p>
        </w:tc>
        <w:tc>
          <w:tcPr>
            <w:tcW w:w="797" w:type="dxa"/>
            <w:shd w:val="clear" w:color="auto" w:fill="auto"/>
          </w:tcPr>
          <w:p w14:paraId="146E68E9" w14:textId="4C6E6CAF" w:rsidR="00965D83" w:rsidRPr="00965D83" w:rsidRDefault="00965D83" w:rsidP="00965D83">
            <w:pPr>
              <w:spacing w:before="100" w:beforeAutospacing="1" w:after="100" w:afterAutospacing="1"/>
              <w:ind w:left="-91"/>
              <w:jc w:val="center"/>
              <w:rPr>
                <w:rFonts w:ascii="Calibri" w:hAnsi="Calibri" w:cs="Calibri"/>
                <w:color w:val="000000" w:themeColor="text1"/>
                <w:sz w:val="22"/>
                <w:szCs w:val="22"/>
              </w:rPr>
            </w:pPr>
            <w:r w:rsidRPr="002E56BC">
              <w:rPr>
                <w:rFonts w:ascii="Calibri" w:hAnsi="Calibri" w:cs="Calibri"/>
                <w:color w:val="000000" w:themeColor="text1"/>
                <w:sz w:val="22"/>
                <w:szCs w:val="22"/>
              </w:rPr>
              <w:sym w:font="Wingdings 2" w:char="F050"/>
            </w:r>
          </w:p>
        </w:tc>
        <w:tc>
          <w:tcPr>
            <w:tcW w:w="789" w:type="dxa"/>
            <w:shd w:val="clear" w:color="auto" w:fill="auto"/>
          </w:tcPr>
          <w:p w14:paraId="42C45A76" w14:textId="434C64FE" w:rsidR="00965D83" w:rsidRPr="00965D83" w:rsidRDefault="00965D83" w:rsidP="00965D83">
            <w:pPr>
              <w:spacing w:before="100" w:beforeAutospacing="1" w:after="100" w:afterAutospacing="1"/>
              <w:ind w:left="-91"/>
              <w:jc w:val="center"/>
              <w:rPr>
                <w:rFonts w:ascii="Calibri" w:hAnsi="Calibri" w:cs="Calibri"/>
                <w:color w:val="000000" w:themeColor="text1"/>
                <w:sz w:val="22"/>
                <w:szCs w:val="22"/>
              </w:rPr>
            </w:pPr>
            <w:r w:rsidRPr="002E56BC">
              <w:rPr>
                <w:rFonts w:ascii="Calibri" w:hAnsi="Calibri" w:cs="Calibri"/>
                <w:color w:val="000000" w:themeColor="text1"/>
                <w:sz w:val="22"/>
                <w:szCs w:val="22"/>
              </w:rPr>
              <w:sym w:font="Wingdings 2" w:char="F050"/>
            </w:r>
          </w:p>
        </w:tc>
        <w:tc>
          <w:tcPr>
            <w:tcW w:w="789" w:type="dxa"/>
            <w:shd w:val="clear" w:color="auto" w:fill="auto"/>
          </w:tcPr>
          <w:p w14:paraId="0A4EAD1E" w14:textId="64CB41EF" w:rsidR="00965D83" w:rsidRPr="00965D83" w:rsidRDefault="00965D83" w:rsidP="00965D83">
            <w:pPr>
              <w:spacing w:before="100" w:beforeAutospacing="1" w:after="100" w:afterAutospacing="1"/>
              <w:ind w:left="-91"/>
              <w:jc w:val="center"/>
              <w:rPr>
                <w:rFonts w:ascii="Calibri" w:hAnsi="Calibri" w:cs="Calibri"/>
                <w:color w:val="000000" w:themeColor="text1"/>
                <w:sz w:val="22"/>
                <w:szCs w:val="22"/>
              </w:rPr>
            </w:pPr>
            <w:r w:rsidRPr="002E56BC">
              <w:rPr>
                <w:rFonts w:ascii="Calibri" w:hAnsi="Calibri" w:cs="Calibri"/>
                <w:color w:val="000000" w:themeColor="text1"/>
                <w:sz w:val="22"/>
                <w:szCs w:val="22"/>
              </w:rPr>
              <w:sym w:font="Wingdings 2" w:char="F050"/>
            </w:r>
          </w:p>
        </w:tc>
        <w:tc>
          <w:tcPr>
            <w:tcW w:w="789" w:type="dxa"/>
            <w:shd w:val="clear" w:color="auto" w:fill="auto"/>
          </w:tcPr>
          <w:p w14:paraId="12B64C13" w14:textId="64AD499C" w:rsidR="00965D83" w:rsidRPr="00965D83" w:rsidRDefault="00965D83" w:rsidP="00965D83">
            <w:pPr>
              <w:spacing w:before="100" w:beforeAutospacing="1" w:after="100" w:afterAutospacing="1"/>
              <w:ind w:left="-91"/>
              <w:jc w:val="center"/>
              <w:rPr>
                <w:rFonts w:ascii="Calibri" w:hAnsi="Calibri" w:cs="Calibri"/>
                <w:color w:val="000000" w:themeColor="text1"/>
                <w:sz w:val="22"/>
                <w:szCs w:val="22"/>
              </w:rPr>
            </w:pPr>
            <w:r w:rsidRPr="002E56BC">
              <w:rPr>
                <w:rFonts w:ascii="Calibri" w:hAnsi="Calibri" w:cs="Calibri"/>
                <w:color w:val="000000" w:themeColor="text1"/>
                <w:sz w:val="22"/>
                <w:szCs w:val="22"/>
              </w:rPr>
              <w:sym w:font="Wingdings 2" w:char="F050"/>
            </w:r>
          </w:p>
        </w:tc>
      </w:tr>
      <w:tr w:rsidR="00965D83" w:rsidRPr="005C7F1C" w14:paraId="46FA102D" w14:textId="76913C28" w:rsidTr="00965D83">
        <w:tblPrEx>
          <w:tblCellMar>
            <w:left w:w="108" w:type="dxa"/>
            <w:right w:w="108" w:type="dxa"/>
          </w:tblCellMar>
        </w:tblPrEx>
        <w:tc>
          <w:tcPr>
            <w:tcW w:w="1336" w:type="dxa"/>
            <w:tcBorders>
              <w:left w:val="single" w:sz="4" w:space="0" w:color="auto"/>
              <w:bottom w:val="single" w:sz="4" w:space="0" w:color="auto"/>
            </w:tcBorders>
            <w:shd w:val="clear" w:color="auto" w:fill="auto"/>
            <w:vAlign w:val="bottom"/>
          </w:tcPr>
          <w:p w14:paraId="30F09474" w14:textId="77777777" w:rsidR="00965D83" w:rsidRPr="00965D83" w:rsidRDefault="00965D83" w:rsidP="00965D83">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UK &amp; IE</w:t>
            </w:r>
          </w:p>
        </w:tc>
        <w:tc>
          <w:tcPr>
            <w:tcW w:w="838" w:type="dxa"/>
            <w:tcBorders>
              <w:bottom w:val="single" w:sz="4" w:space="0" w:color="auto"/>
            </w:tcBorders>
            <w:shd w:val="clear" w:color="auto" w:fill="auto"/>
            <w:vAlign w:val="bottom"/>
          </w:tcPr>
          <w:p w14:paraId="187BFB56" w14:textId="77777777" w:rsidR="00965D83" w:rsidRPr="00965D83" w:rsidRDefault="00965D83" w:rsidP="00965D83">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w:t>
            </w:r>
          </w:p>
        </w:tc>
        <w:tc>
          <w:tcPr>
            <w:tcW w:w="1560" w:type="dxa"/>
            <w:tcBorders>
              <w:bottom w:val="single" w:sz="4" w:space="0" w:color="auto"/>
            </w:tcBorders>
            <w:shd w:val="clear" w:color="auto" w:fill="auto"/>
            <w:vAlign w:val="bottom"/>
          </w:tcPr>
          <w:p w14:paraId="6765D9DF" w14:textId="77777777" w:rsidR="00965D83" w:rsidRPr="00965D83" w:rsidRDefault="00965D83" w:rsidP="00965D83">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Matthew</w:t>
            </w:r>
          </w:p>
        </w:tc>
        <w:tc>
          <w:tcPr>
            <w:tcW w:w="1448" w:type="dxa"/>
            <w:tcBorders>
              <w:bottom w:val="single" w:sz="4" w:space="0" w:color="auto"/>
            </w:tcBorders>
            <w:shd w:val="clear" w:color="auto" w:fill="auto"/>
            <w:vAlign w:val="bottom"/>
          </w:tcPr>
          <w:p w14:paraId="496432BA" w14:textId="77777777" w:rsidR="00965D83" w:rsidRPr="00965D83" w:rsidRDefault="00965D83" w:rsidP="00965D83">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Middleton</w:t>
            </w:r>
          </w:p>
        </w:tc>
        <w:tc>
          <w:tcPr>
            <w:tcW w:w="2031" w:type="dxa"/>
            <w:tcBorders>
              <w:bottom w:val="single" w:sz="4" w:space="0" w:color="auto"/>
            </w:tcBorders>
            <w:shd w:val="clear" w:color="auto" w:fill="auto"/>
            <w:vAlign w:val="bottom"/>
          </w:tcPr>
          <w:p w14:paraId="23FAE6EF" w14:textId="77777777" w:rsidR="00965D83" w:rsidRPr="00965D83" w:rsidRDefault="00965D83" w:rsidP="00965D83">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LSE</w:t>
            </w:r>
          </w:p>
        </w:tc>
        <w:tc>
          <w:tcPr>
            <w:tcW w:w="797" w:type="dxa"/>
            <w:tcBorders>
              <w:bottom w:val="single" w:sz="4" w:space="0" w:color="auto"/>
            </w:tcBorders>
            <w:shd w:val="clear" w:color="auto" w:fill="auto"/>
          </w:tcPr>
          <w:p w14:paraId="6B7A1EBC" w14:textId="4D22D5AF" w:rsidR="00965D83" w:rsidRPr="00965D83" w:rsidRDefault="0040555D" w:rsidP="00965D83">
            <w:pPr>
              <w:spacing w:before="100" w:beforeAutospacing="1" w:after="100" w:afterAutospacing="1"/>
              <w:ind w:left="-91"/>
              <w:jc w:val="center"/>
              <w:rPr>
                <w:rFonts w:ascii="Calibri" w:hAnsi="Calibri" w:cs="Calibri"/>
                <w:color w:val="000000" w:themeColor="text1"/>
                <w:sz w:val="22"/>
                <w:szCs w:val="22"/>
              </w:rPr>
            </w:pPr>
            <w:r w:rsidRPr="004D2368">
              <w:rPr>
                <w:rFonts w:ascii="Calibri" w:hAnsi="Calibri" w:cs="Calibri"/>
                <w:color w:val="000000" w:themeColor="text1"/>
                <w:sz w:val="22"/>
                <w:szCs w:val="22"/>
              </w:rPr>
              <w:sym w:font="Wingdings 2" w:char="F050"/>
            </w:r>
          </w:p>
        </w:tc>
        <w:tc>
          <w:tcPr>
            <w:tcW w:w="789" w:type="dxa"/>
            <w:tcBorders>
              <w:bottom w:val="single" w:sz="4" w:space="0" w:color="auto"/>
            </w:tcBorders>
            <w:shd w:val="clear" w:color="auto" w:fill="auto"/>
          </w:tcPr>
          <w:p w14:paraId="0445D7DD" w14:textId="2681DA64" w:rsidR="00965D83" w:rsidRPr="00965D83" w:rsidRDefault="00986943" w:rsidP="00965D83">
            <w:pPr>
              <w:spacing w:before="100" w:beforeAutospacing="1" w:after="100" w:afterAutospacing="1"/>
              <w:ind w:left="-91"/>
              <w:jc w:val="center"/>
              <w:rPr>
                <w:rFonts w:ascii="Calibri" w:hAnsi="Calibri" w:cs="Calibri"/>
                <w:color w:val="000000" w:themeColor="text1"/>
                <w:sz w:val="22"/>
                <w:szCs w:val="22"/>
              </w:rPr>
            </w:pPr>
            <w:r w:rsidRPr="004D2368">
              <w:rPr>
                <w:rFonts w:ascii="Calibri" w:hAnsi="Calibri" w:cs="Calibri"/>
                <w:color w:val="000000" w:themeColor="text1"/>
                <w:sz w:val="22"/>
                <w:szCs w:val="22"/>
              </w:rPr>
              <w:sym w:font="Wingdings 2" w:char="F050"/>
            </w:r>
          </w:p>
        </w:tc>
        <w:tc>
          <w:tcPr>
            <w:tcW w:w="789" w:type="dxa"/>
            <w:tcBorders>
              <w:bottom w:val="single" w:sz="4" w:space="0" w:color="auto"/>
            </w:tcBorders>
            <w:shd w:val="clear" w:color="auto" w:fill="auto"/>
          </w:tcPr>
          <w:p w14:paraId="40789A33" w14:textId="676A9121" w:rsidR="00965D83" w:rsidRPr="00986943" w:rsidRDefault="00986943" w:rsidP="00965D83">
            <w:pPr>
              <w:spacing w:before="100" w:beforeAutospacing="1" w:after="100" w:afterAutospacing="1"/>
              <w:ind w:left="-91"/>
              <w:jc w:val="center"/>
              <w:rPr>
                <w:rFonts w:ascii="Calibri" w:hAnsi="Calibri" w:cs="Calibri"/>
                <w:color w:val="000000" w:themeColor="text1"/>
                <w:sz w:val="22"/>
                <w:szCs w:val="22"/>
                <w:lang w:val="en-GB"/>
              </w:rPr>
            </w:pPr>
            <w:r w:rsidRPr="004D2368">
              <w:rPr>
                <w:rFonts w:ascii="Calibri" w:hAnsi="Calibri" w:cs="Calibri"/>
                <w:color w:val="000000" w:themeColor="text1"/>
                <w:sz w:val="22"/>
                <w:szCs w:val="22"/>
              </w:rPr>
              <w:sym w:font="Wingdings 2" w:char="F050"/>
            </w:r>
          </w:p>
        </w:tc>
        <w:tc>
          <w:tcPr>
            <w:tcW w:w="789" w:type="dxa"/>
            <w:tcBorders>
              <w:bottom w:val="single" w:sz="4" w:space="0" w:color="auto"/>
            </w:tcBorders>
            <w:shd w:val="clear" w:color="auto" w:fill="auto"/>
          </w:tcPr>
          <w:p w14:paraId="3CBDC0C5" w14:textId="6BCCCC03" w:rsidR="00965D83" w:rsidRPr="00965D83" w:rsidRDefault="003611BB" w:rsidP="00965D83">
            <w:pPr>
              <w:spacing w:before="100" w:beforeAutospacing="1" w:after="100" w:afterAutospacing="1"/>
              <w:ind w:left="-91"/>
              <w:jc w:val="center"/>
              <w:rPr>
                <w:rFonts w:ascii="Calibri" w:hAnsi="Calibri" w:cs="Calibri"/>
                <w:color w:val="000000" w:themeColor="text1"/>
                <w:sz w:val="22"/>
                <w:szCs w:val="22"/>
              </w:rPr>
            </w:pPr>
            <w:r w:rsidRPr="004D2368">
              <w:rPr>
                <w:rFonts w:ascii="Calibri" w:hAnsi="Calibri" w:cs="Calibri"/>
                <w:color w:val="000000" w:themeColor="text1"/>
                <w:sz w:val="22"/>
                <w:szCs w:val="22"/>
              </w:rPr>
              <w:sym w:font="Wingdings 2" w:char="F050"/>
            </w:r>
          </w:p>
        </w:tc>
      </w:tr>
      <w:tr w:rsidR="00965D83" w:rsidRPr="00A00DB6" w14:paraId="6410B94C" w14:textId="56991151" w:rsidTr="00965D83">
        <w:tblPrEx>
          <w:tblCellMar>
            <w:left w:w="108" w:type="dxa"/>
            <w:right w:w="108" w:type="dxa"/>
          </w:tblCellMar>
        </w:tblPrEx>
        <w:tc>
          <w:tcPr>
            <w:tcW w:w="1336" w:type="dxa"/>
            <w:tcBorders>
              <w:top w:val="single" w:sz="4" w:space="0" w:color="auto"/>
              <w:left w:val="single" w:sz="4" w:space="0" w:color="auto"/>
            </w:tcBorders>
            <w:shd w:val="clear" w:color="auto" w:fill="auto"/>
            <w:vAlign w:val="center"/>
          </w:tcPr>
          <w:p w14:paraId="024B6E2F" w14:textId="77777777" w:rsidR="00965D83" w:rsidRPr="00965D83" w:rsidRDefault="00965D83" w:rsidP="00965D83">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US ISITC</w:t>
            </w:r>
          </w:p>
        </w:tc>
        <w:tc>
          <w:tcPr>
            <w:tcW w:w="838" w:type="dxa"/>
            <w:tcBorders>
              <w:top w:val="single" w:sz="4" w:space="0" w:color="auto"/>
            </w:tcBorders>
            <w:shd w:val="clear" w:color="auto" w:fill="auto"/>
            <w:vAlign w:val="center"/>
          </w:tcPr>
          <w:p w14:paraId="22CEC0C4" w14:textId="77777777" w:rsidR="00965D83" w:rsidRPr="00965D83" w:rsidRDefault="00965D83" w:rsidP="00965D83">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w:t>
            </w:r>
          </w:p>
        </w:tc>
        <w:tc>
          <w:tcPr>
            <w:tcW w:w="1560" w:type="dxa"/>
            <w:tcBorders>
              <w:top w:val="single" w:sz="4" w:space="0" w:color="auto"/>
            </w:tcBorders>
            <w:shd w:val="clear" w:color="auto" w:fill="auto"/>
            <w:vAlign w:val="center"/>
          </w:tcPr>
          <w:p w14:paraId="70C5E1D0" w14:textId="77777777" w:rsidR="00965D83" w:rsidRPr="00965D83" w:rsidRDefault="00965D83" w:rsidP="00965D83">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Steve</w:t>
            </w:r>
          </w:p>
        </w:tc>
        <w:tc>
          <w:tcPr>
            <w:tcW w:w="1448" w:type="dxa"/>
            <w:tcBorders>
              <w:top w:val="single" w:sz="4" w:space="0" w:color="auto"/>
            </w:tcBorders>
            <w:shd w:val="clear" w:color="auto" w:fill="auto"/>
            <w:vAlign w:val="center"/>
          </w:tcPr>
          <w:p w14:paraId="7274EBC2" w14:textId="77777777" w:rsidR="00965D83" w:rsidRPr="00965D83" w:rsidRDefault="00965D83" w:rsidP="00965D83">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Sloan</w:t>
            </w:r>
          </w:p>
        </w:tc>
        <w:tc>
          <w:tcPr>
            <w:tcW w:w="2031" w:type="dxa"/>
            <w:tcBorders>
              <w:top w:val="single" w:sz="4" w:space="0" w:color="auto"/>
            </w:tcBorders>
            <w:shd w:val="clear" w:color="auto" w:fill="auto"/>
            <w:vAlign w:val="center"/>
          </w:tcPr>
          <w:p w14:paraId="0A8573C8" w14:textId="77777777" w:rsidR="00965D83" w:rsidRPr="00965D83" w:rsidRDefault="00965D83" w:rsidP="00965D83">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DTCC</w:t>
            </w:r>
          </w:p>
        </w:tc>
        <w:tc>
          <w:tcPr>
            <w:tcW w:w="797" w:type="dxa"/>
            <w:tcBorders>
              <w:top w:val="single" w:sz="4" w:space="0" w:color="auto"/>
            </w:tcBorders>
            <w:shd w:val="clear" w:color="auto" w:fill="auto"/>
            <w:vAlign w:val="center"/>
          </w:tcPr>
          <w:p w14:paraId="3CB76E56" w14:textId="758588C1" w:rsidR="00965D83" w:rsidRPr="00965D83" w:rsidRDefault="0040555D" w:rsidP="00965D83">
            <w:pPr>
              <w:spacing w:before="100" w:beforeAutospacing="1" w:after="100" w:afterAutospacing="1"/>
              <w:ind w:left="-91"/>
              <w:jc w:val="center"/>
              <w:rPr>
                <w:rFonts w:ascii="Calibri" w:hAnsi="Calibri" w:cs="Calibri"/>
                <w:color w:val="000000" w:themeColor="text1"/>
                <w:sz w:val="22"/>
                <w:szCs w:val="22"/>
              </w:rPr>
            </w:pPr>
            <w:r w:rsidRPr="004D2368">
              <w:rPr>
                <w:rFonts w:ascii="Calibri" w:hAnsi="Calibri" w:cs="Calibri"/>
                <w:color w:val="000000" w:themeColor="text1"/>
                <w:sz w:val="22"/>
                <w:szCs w:val="22"/>
              </w:rPr>
              <w:sym w:font="Wingdings 2" w:char="F050"/>
            </w:r>
          </w:p>
        </w:tc>
        <w:tc>
          <w:tcPr>
            <w:tcW w:w="789" w:type="dxa"/>
            <w:tcBorders>
              <w:top w:val="single" w:sz="4" w:space="0" w:color="auto"/>
            </w:tcBorders>
            <w:shd w:val="clear" w:color="auto" w:fill="auto"/>
          </w:tcPr>
          <w:p w14:paraId="1B2C6018" w14:textId="7BA5A695" w:rsidR="00965D83" w:rsidRPr="00965D83" w:rsidRDefault="00986943" w:rsidP="00965D83">
            <w:pPr>
              <w:spacing w:before="100" w:beforeAutospacing="1" w:after="100" w:afterAutospacing="1"/>
              <w:ind w:left="-91"/>
              <w:jc w:val="center"/>
              <w:rPr>
                <w:rFonts w:ascii="Calibri" w:hAnsi="Calibri" w:cs="Calibri"/>
                <w:color w:val="000000" w:themeColor="text1"/>
                <w:sz w:val="22"/>
                <w:szCs w:val="22"/>
              </w:rPr>
            </w:pPr>
            <w:r w:rsidRPr="004D2368">
              <w:rPr>
                <w:rFonts w:ascii="Calibri" w:hAnsi="Calibri" w:cs="Calibri"/>
                <w:color w:val="000000" w:themeColor="text1"/>
                <w:sz w:val="22"/>
                <w:szCs w:val="22"/>
              </w:rPr>
              <w:sym w:font="Wingdings 2" w:char="F050"/>
            </w:r>
          </w:p>
        </w:tc>
        <w:tc>
          <w:tcPr>
            <w:tcW w:w="789" w:type="dxa"/>
            <w:tcBorders>
              <w:top w:val="single" w:sz="4" w:space="0" w:color="auto"/>
            </w:tcBorders>
            <w:shd w:val="clear" w:color="auto" w:fill="auto"/>
          </w:tcPr>
          <w:p w14:paraId="0A41DC39" w14:textId="172093DF" w:rsidR="00965D83" w:rsidRPr="00965D83" w:rsidRDefault="00986943" w:rsidP="00965D83">
            <w:pPr>
              <w:spacing w:before="100" w:beforeAutospacing="1" w:after="100" w:afterAutospacing="1"/>
              <w:ind w:left="-91"/>
              <w:jc w:val="center"/>
              <w:rPr>
                <w:rFonts w:ascii="Calibri" w:hAnsi="Calibri" w:cs="Calibri"/>
                <w:color w:val="000000" w:themeColor="text1"/>
                <w:sz w:val="22"/>
                <w:szCs w:val="22"/>
              </w:rPr>
            </w:pPr>
            <w:r w:rsidRPr="004D2368">
              <w:rPr>
                <w:rFonts w:ascii="Calibri" w:hAnsi="Calibri" w:cs="Calibri"/>
                <w:color w:val="000000" w:themeColor="text1"/>
                <w:sz w:val="22"/>
                <w:szCs w:val="22"/>
              </w:rPr>
              <w:sym w:font="Wingdings 2" w:char="F050"/>
            </w:r>
          </w:p>
        </w:tc>
        <w:tc>
          <w:tcPr>
            <w:tcW w:w="789" w:type="dxa"/>
            <w:tcBorders>
              <w:top w:val="single" w:sz="4" w:space="0" w:color="auto"/>
            </w:tcBorders>
            <w:shd w:val="clear" w:color="auto" w:fill="auto"/>
          </w:tcPr>
          <w:p w14:paraId="493A42C4" w14:textId="34501DAD" w:rsidR="00965D83" w:rsidRPr="00965D83" w:rsidRDefault="003611BB" w:rsidP="00965D83">
            <w:pPr>
              <w:spacing w:before="100" w:beforeAutospacing="1" w:after="100" w:afterAutospacing="1"/>
              <w:ind w:left="-91"/>
              <w:jc w:val="center"/>
              <w:rPr>
                <w:rFonts w:ascii="Calibri" w:hAnsi="Calibri" w:cs="Calibri"/>
                <w:color w:val="000000" w:themeColor="text1"/>
                <w:sz w:val="22"/>
                <w:szCs w:val="22"/>
              </w:rPr>
            </w:pPr>
            <w:r w:rsidRPr="004D2368">
              <w:rPr>
                <w:rFonts w:ascii="Calibri" w:hAnsi="Calibri" w:cs="Calibri"/>
                <w:color w:val="000000" w:themeColor="text1"/>
                <w:sz w:val="22"/>
                <w:szCs w:val="22"/>
              </w:rPr>
              <w:sym w:font="Wingdings 2" w:char="F050"/>
            </w:r>
          </w:p>
        </w:tc>
      </w:tr>
      <w:tr w:rsidR="00965D83" w:rsidRPr="000B0CBB" w14:paraId="4A831CE8" w14:textId="5B203A16" w:rsidTr="00965D83">
        <w:tblPrEx>
          <w:tblCellMar>
            <w:left w:w="108" w:type="dxa"/>
            <w:right w:w="108" w:type="dxa"/>
          </w:tblCellMar>
        </w:tblPrEx>
        <w:trPr>
          <w:trHeight w:val="278"/>
        </w:trPr>
        <w:tc>
          <w:tcPr>
            <w:tcW w:w="1336" w:type="dxa"/>
            <w:tcBorders>
              <w:top w:val="single" w:sz="4" w:space="0" w:color="auto"/>
              <w:left w:val="single" w:sz="4" w:space="0" w:color="auto"/>
            </w:tcBorders>
            <w:shd w:val="clear" w:color="auto" w:fill="auto"/>
            <w:vAlign w:val="center"/>
          </w:tcPr>
          <w:p w14:paraId="70A19390" w14:textId="77777777" w:rsidR="00965D83" w:rsidRPr="00965D83" w:rsidRDefault="00965D83" w:rsidP="00965D83">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US ISITC</w:t>
            </w:r>
          </w:p>
        </w:tc>
        <w:tc>
          <w:tcPr>
            <w:tcW w:w="838" w:type="dxa"/>
            <w:tcBorders>
              <w:top w:val="single" w:sz="4" w:space="0" w:color="auto"/>
            </w:tcBorders>
            <w:shd w:val="clear" w:color="auto" w:fill="auto"/>
            <w:vAlign w:val="center"/>
          </w:tcPr>
          <w:p w14:paraId="01A6FE4B" w14:textId="77777777" w:rsidR="00965D83" w:rsidRPr="00965D83" w:rsidRDefault="00965D83" w:rsidP="00965D83">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w:t>
            </w:r>
          </w:p>
        </w:tc>
        <w:tc>
          <w:tcPr>
            <w:tcW w:w="1560" w:type="dxa"/>
            <w:tcBorders>
              <w:top w:val="single" w:sz="4" w:space="0" w:color="auto"/>
            </w:tcBorders>
            <w:shd w:val="clear" w:color="auto" w:fill="auto"/>
            <w:vAlign w:val="center"/>
          </w:tcPr>
          <w:p w14:paraId="7E7623D6" w14:textId="77777777" w:rsidR="00965D83" w:rsidRPr="00965D83" w:rsidRDefault="00965D83" w:rsidP="00965D83">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Paul</w:t>
            </w:r>
          </w:p>
        </w:tc>
        <w:tc>
          <w:tcPr>
            <w:tcW w:w="1448" w:type="dxa"/>
            <w:tcBorders>
              <w:top w:val="single" w:sz="4" w:space="0" w:color="auto"/>
            </w:tcBorders>
            <w:shd w:val="clear" w:color="auto" w:fill="auto"/>
            <w:vAlign w:val="center"/>
          </w:tcPr>
          <w:p w14:paraId="1549C979" w14:textId="77777777" w:rsidR="00965D83" w:rsidRPr="00965D83" w:rsidRDefault="00965D83" w:rsidP="00965D83">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Fullam</w:t>
            </w:r>
          </w:p>
        </w:tc>
        <w:tc>
          <w:tcPr>
            <w:tcW w:w="2031" w:type="dxa"/>
            <w:tcBorders>
              <w:top w:val="single" w:sz="4" w:space="0" w:color="auto"/>
            </w:tcBorders>
            <w:shd w:val="clear" w:color="auto" w:fill="auto"/>
            <w:vAlign w:val="center"/>
          </w:tcPr>
          <w:p w14:paraId="4AC2E838" w14:textId="125149E2" w:rsidR="00965D83" w:rsidRPr="00965D83" w:rsidRDefault="00965D83" w:rsidP="00965D83">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FIS</w:t>
            </w:r>
          </w:p>
        </w:tc>
        <w:tc>
          <w:tcPr>
            <w:tcW w:w="797" w:type="dxa"/>
            <w:tcBorders>
              <w:top w:val="single" w:sz="4" w:space="0" w:color="auto"/>
            </w:tcBorders>
            <w:shd w:val="clear" w:color="auto" w:fill="auto"/>
          </w:tcPr>
          <w:p w14:paraId="32538E34" w14:textId="1A98BCD9" w:rsidR="00965D83" w:rsidRPr="00965D83" w:rsidRDefault="0040555D" w:rsidP="00965D83">
            <w:pPr>
              <w:spacing w:before="100" w:beforeAutospacing="1" w:after="100" w:afterAutospacing="1"/>
              <w:ind w:left="-91"/>
              <w:jc w:val="center"/>
              <w:rPr>
                <w:rFonts w:ascii="Calibri" w:hAnsi="Calibri" w:cs="Calibri"/>
                <w:color w:val="000000" w:themeColor="text1"/>
                <w:sz w:val="22"/>
                <w:szCs w:val="22"/>
              </w:rPr>
            </w:pPr>
            <w:r w:rsidRPr="004D2368">
              <w:rPr>
                <w:rFonts w:ascii="Calibri" w:hAnsi="Calibri" w:cs="Calibri"/>
                <w:color w:val="000000" w:themeColor="text1"/>
                <w:sz w:val="22"/>
                <w:szCs w:val="22"/>
              </w:rPr>
              <w:sym w:font="Wingdings 2" w:char="F050"/>
            </w:r>
          </w:p>
        </w:tc>
        <w:tc>
          <w:tcPr>
            <w:tcW w:w="789" w:type="dxa"/>
            <w:tcBorders>
              <w:top w:val="single" w:sz="4" w:space="0" w:color="auto"/>
            </w:tcBorders>
            <w:shd w:val="clear" w:color="auto" w:fill="auto"/>
          </w:tcPr>
          <w:p w14:paraId="16E31E90" w14:textId="52D04146" w:rsidR="00965D83" w:rsidRPr="00965D83" w:rsidRDefault="00986943" w:rsidP="00965D83">
            <w:pPr>
              <w:spacing w:before="100" w:beforeAutospacing="1" w:after="100" w:afterAutospacing="1"/>
              <w:ind w:left="-91"/>
              <w:jc w:val="center"/>
              <w:rPr>
                <w:rFonts w:ascii="Calibri" w:hAnsi="Calibri" w:cs="Calibri"/>
                <w:color w:val="000000" w:themeColor="text1"/>
                <w:sz w:val="22"/>
                <w:szCs w:val="22"/>
              </w:rPr>
            </w:pPr>
            <w:r w:rsidRPr="004D2368">
              <w:rPr>
                <w:rFonts w:ascii="Calibri" w:hAnsi="Calibri" w:cs="Calibri"/>
                <w:color w:val="000000" w:themeColor="text1"/>
                <w:sz w:val="22"/>
                <w:szCs w:val="22"/>
              </w:rPr>
              <w:sym w:font="Wingdings 2" w:char="F050"/>
            </w:r>
          </w:p>
        </w:tc>
        <w:tc>
          <w:tcPr>
            <w:tcW w:w="789" w:type="dxa"/>
            <w:tcBorders>
              <w:top w:val="single" w:sz="4" w:space="0" w:color="auto"/>
            </w:tcBorders>
            <w:shd w:val="clear" w:color="auto" w:fill="auto"/>
          </w:tcPr>
          <w:p w14:paraId="6810368A" w14:textId="19108DB8" w:rsidR="00965D83" w:rsidRPr="00965D83" w:rsidRDefault="00986943" w:rsidP="00965D83">
            <w:pPr>
              <w:spacing w:before="100" w:beforeAutospacing="1" w:after="100" w:afterAutospacing="1"/>
              <w:ind w:left="-91"/>
              <w:jc w:val="center"/>
              <w:rPr>
                <w:rFonts w:ascii="Calibri" w:hAnsi="Calibri" w:cs="Calibri"/>
                <w:color w:val="000000" w:themeColor="text1"/>
                <w:sz w:val="22"/>
                <w:szCs w:val="22"/>
              </w:rPr>
            </w:pPr>
            <w:r w:rsidRPr="004D2368">
              <w:rPr>
                <w:rFonts w:ascii="Calibri" w:hAnsi="Calibri" w:cs="Calibri"/>
                <w:color w:val="000000" w:themeColor="text1"/>
                <w:sz w:val="22"/>
                <w:szCs w:val="22"/>
              </w:rPr>
              <w:sym w:font="Wingdings 2" w:char="F050"/>
            </w:r>
          </w:p>
        </w:tc>
        <w:tc>
          <w:tcPr>
            <w:tcW w:w="789" w:type="dxa"/>
            <w:tcBorders>
              <w:top w:val="single" w:sz="4" w:space="0" w:color="auto"/>
            </w:tcBorders>
            <w:shd w:val="clear" w:color="auto" w:fill="auto"/>
          </w:tcPr>
          <w:p w14:paraId="7E613282" w14:textId="71DB74B1" w:rsidR="00965D83" w:rsidRPr="00965D83" w:rsidRDefault="003611BB" w:rsidP="00965D83">
            <w:pPr>
              <w:spacing w:before="100" w:beforeAutospacing="1" w:after="100" w:afterAutospacing="1"/>
              <w:ind w:left="-91"/>
              <w:jc w:val="center"/>
              <w:rPr>
                <w:rFonts w:ascii="Calibri" w:hAnsi="Calibri" w:cs="Calibri"/>
                <w:color w:val="000000" w:themeColor="text1"/>
                <w:sz w:val="22"/>
                <w:szCs w:val="22"/>
              </w:rPr>
            </w:pPr>
            <w:r w:rsidRPr="004D2368">
              <w:rPr>
                <w:rFonts w:ascii="Calibri" w:hAnsi="Calibri" w:cs="Calibri"/>
                <w:color w:val="000000" w:themeColor="text1"/>
                <w:sz w:val="22"/>
                <w:szCs w:val="22"/>
              </w:rPr>
              <w:sym w:font="Wingdings 2" w:char="F050"/>
            </w:r>
          </w:p>
        </w:tc>
      </w:tr>
      <w:tr w:rsidR="00965D83" w:rsidRPr="005C7F1C" w14:paraId="13F4DC5B" w14:textId="71DBA13B" w:rsidTr="00965D83">
        <w:tblPrEx>
          <w:tblCellMar>
            <w:left w:w="108" w:type="dxa"/>
            <w:right w:w="108" w:type="dxa"/>
          </w:tblCellMar>
        </w:tblPrEx>
        <w:tc>
          <w:tcPr>
            <w:tcW w:w="1336" w:type="dxa"/>
            <w:tcBorders>
              <w:left w:val="single" w:sz="4" w:space="0" w:color="auto"/>
            </w:tcBorders>
            <w:shd w:val="clear" w:color="auto" w:fill="auto"/>
            <w:vAlign w:val="bottom"/>
          </w:tcPr>
          <w:p w14:paraId="22F8DD14" w14:textId="77777777" w:rsidR="00965D83" w:rsidRPr="00965D83" w:rsidRDefault="00965D83" w:rsidP="00965D83">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XS</w:t>
            </w:r>
          </w:p>
        </w:tc>
        <w:tc>
          <w:tcPr>
            <w:tcW w:w="838" w:type="dxa"/>
            <w:shd w:val="clear" w:color="auto" w:fill="auto"/>
            <w:vAlign w:val="bottom"/>
          </w:tcPr>
          <w:p w14:paraId="40461837" w14:textId="77777777" w:rsidR="00965D83" w:rsidRPr="00965D83" w:rsidRDefault="00965D83" w:rsidP="00965D83">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 xml:space="preserve">Mr. </w:t>
            </w:r>
          </w:p>
        </w:tc>
        <w:tc>
          <w:tcPr>
            <w:tcW w:w="1560" w:type="dxa"/>
            <w:shd w:val="clear" w:color="auto" w:fill="auto"/>
            <w:vAlign w:val="bottom"/>
          </w:tcPr>
          <w:p w14:paraId="5C1BC88D" w14:textId="5E60E94E" w:rsidR="00965D83" w:rsidRPr="00965D83" w:rsidRDefault="0040555D" w:rsidP="0040555D">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 xml:space="preserve">Jean-Paul </w:t>
            </w:r>
          </w:p>
        </w:tc>
        <w:tc>
          <w:tcPr>
            <w:tcW w:w="1448" w:type="dxa"/>
            <w:shd w:val="clear" w:color="auto" w:fill="auto"/>
            <w:vAlign w:val="bottom"/>
          </w:tcPr>
          <w:p w14:paraId="30E9A982" w14:textId="46E3474D" w:rsidR="00965D83" w:rsidRPr="00965D83" w:rsidRDefault="0040555D" w:rsidP="00965D83">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Lambotte</w:t>
            </w:r>
          </w:p>
        </w:tc>
        <w:tc>
          <w:tcPr>
            <w:tcW w:w="2031" w:type="dxa"/>
            <w:shd w:val="clear" w:color="auto" w:fill="auto"/>
            <w:vAlign w:val="bottom"/>
          </w:tcPr>
          <w:p w14:paraId="0F18A35E" w14:textId="77777777" w:rsidR="00965D83" w:rsidRPr="00965D83" w:rsidRDefault="00965D83" w:rsidP="00965D83">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Euroclear </w:t>
            </w:r>
          </w:p>
        </w:tc>
        <w:tc>
          <w:tcPr>
            <w:tcW w:w="797" w:type="dxa"/>
            <w:shd w:val="clear" w:color="auto" w:fill="auto"/>
          </w:tcPr>
          <w:p w14:paraId="3F3FF709" w14:textId="295472AA" w:rsidR="00965D83" w:rsidRPr="00965D83" w:rsidRDefault="0040555D" w:rsidP="00965D83">
            <w:pPr>
              <w:spacing w:before="100" w:beforeAutospacing="1" w:after="100" w:afterAutospacing="1"/>
              <w:ind w:left="-91"/>
              <w:jc w:val="center"/>
              <w:rPr>
                <w:rFonts w:ascii="Calibri" w:hAnsi="Calibri" w:cs="Calibri"/>
                <w:color w:val="000000" w:themeColor="text1"/>
                <w:sz w:val="22"/>
                <w:szCs w:val="22"/>
              </w:rPr>
            </w:pPr>
            <w:r w:rsidRPr="004D2368">
              <w:rPr>
                <w:rFonts w:ascii="Calibri" w:hAnsi="Calibri" w:cs="Calibri"/>
                <w:color w:val="000000" w:themeColor="text1"/>
                <w:sz w:val="22"/>
                <w:szCs w:val="22"/>
              </w:rPr>
              <w:sym w:font="Wingdings 2" w:char="F050"/>
            </w:r>
          </w:p>
        </w:tc>
        <w:tc>
          <w:tcPr>
            <w:tcW w:w="789" w:type="dxa"/>
            <w:shd w:val="clear" w:color="auto" w:fill="auto"/>
          </w:tcPr>
          <w:p w14:paraId="16B81801" w14:textId="5B605B89" w:rsidR="00965D83" w:rsidRPr="00965D83" w:rsidRDefault="00986943" w:rsidP="00965D83">
            <w:pPr>
              <w:spacing w:before="100" w:beforeAutospacing="1" w:after="100" w:afterAutospacing="1"/>
              <w:ind w:left="-91"/>
              <w:jc w:val="center"/>
              <w:rPr>
                <w:rFonts w:ascii="Calibri" w:hAnsi="Calibri" w:cs="Calibri"/>
                <w:color w:val="000000" w:themeColor="text1"/>
                <w:sz w:val="22"/>
                <w:szCs w:val="22"/>
              </w:rPr>
            </w:pPr>
            <w:r w:rsidRPr="004D2368">
              <w:rPr>
                <w:rFonts w:ascii="Calibri" w:hAnsi="Calibri" w:cs="Calibri"/>
                <w:color w:val="000000" w:themeColor="text1"/>
                <w:sz w:val="22"/>
                <w:szCs w:val="22"/>
              </w:rPr>
              <w:sym w:font="Wingdings 2" w:char="F050"/>
            </w:r>
          </w:p>
        </w:tc>
        <w:tc>
          <w:tcPr>
            <w:tcW w:w="789" w:type="dxa"/>
            <w:shd w:val="clear" w:color="auto" w:fill="auto"/>
          </w:tcPr>
          <w:p w14:paraId="6B582135" w14:textId="79213F49" w:rsidR="00965D83" w:rsidRPr="00965D83" w:rsidRDefault="00986943" w:rsidP="00965D83">
            <w:pPr>
              <w:spacing w:before="100" w:beforeAutospacing="1" w:after="100" w:afterAutospacing="1"/>
              <w:ind w:left="-91"/>
              <w:jc w:val="center"/>
              <w:rPr>
                <w:rFonts w:ascii="Calibri" w:hAnsi="Calibri" w:cs="Calibri"/>
                <w:color w:val="000000" w:themeColor="text1"/>
                <w:sz w:val="22"/>
                <w:szCs w:val="22"/>
              </w:rPr>
            </w:pPr>
            <w:r w:rsidRPr="004D2368">
              <w:rPr>
                <w:rFonts w:ascii="Calibri" w:hAnsi="Calibri" w:cs="Calibri"/>
                <w:color w:val="000000" w:themeColor="text1"/>
                <w:sz w:val="22"/>
                <w:szCs w:val="22"/>
              </w:rPr>
              <w:sym w:font="Wingdings 2" w:char="F050"/>
            </w:r>
          </w:p>
        </w:tc>
        <w:tc>
          <w:tcPr>
            <w:tcW w:w="789" w:type="dxa"/>
            <w:shd w:val="clear" w:color="auto" w:fill="auto"/>
          </w:tcPr>
          <w:p w14:paraId="11C545F4" w14:textId="2CDE6BF6" w:rsidR="00965D83" w:rsidRPr="00965D83" w:rsidRDefault="003611BB" w:rsidP="00965D83">
            <w:pPr>
              <w:spacing w:before="100" w:beforeAutospacing="1" w:after="100" w:afterAutospacing="1"/>
              <w:ind w:left="-91"/>
              <w:jc w:val="center"/>
              <w:rPr>
                <w:rFonts w:ascii="Calibri" w:hAnsi="Calibri" w:cs="Calibri"/>
                <w:color w:val="000000" w:themeColor="text1"/>
                <w:sz w:val="22"/>
                <w:szCs w:val="22"/>
              </w:rPr>
            </w:pPr>
            <w:r w:rsidRPr="004D2368">
              <w:rPr>
                <w:rFonts w:ascii="Calibri" w:hAnsi="Calibri" w:cs="Calibri"/>
                <w:color w:val="000000" w:themeColor="text1"/>
                <w:sz w:val="22"/>
                <w:szCs w:val="22"/>
              </w:rPr>
              <w:sym w:font="Wingdings 2" w:char="F050"/>
            </w:r>
          </w:p>
        </w:tc>
      </w:tr>
      <w:tr w:rsidR="00965D83" w:rsidRPr="00D26B9B" w14:paraId="224B9322" w14:textId="58195C4F" w:rsidTr="00965D83">
        <w:tblPrEx>
          <w:tblCellMar>
            <w:left w:w="108" w:type="dxa"/>
            <w:right w:w="108" w:type="dxa"/>
          </w:tblCellMar>
        </w:tblPrEx>
        <w:tc>
          <w:tcPr>
            <w:tcW w:w="1336" w:type="dxa"/>
            <w:tcBorders>
              <w:left w:val="single" w:sz="4" w:space="0" w:color="auto"/>
            </w:tcBorders>
            <w:shd w:val="clear" w:color="auto" w:fill="auto"/>
            <w:vAlign w:val="bottom"/>
          </w:tcPr>
          <w:p w14:paraId="33B6387F" w14:textId="77777777" w:rsidR="00965D83" w:rsidRPr="00CA3AF8" w:rsidRDefault="00965D83" w:rsidP="00965D83">
            <w:pPr>
              <w:spacing w:before="100" w:beforeAutospacing="1" w:after="100" w:afterAutospacing="1"/>
              <w:ind w:left="106"/>
              <w:rPr>
                <w:rFonts w:ascii="Calibri" w:hAnsi="Calibri" w:cs="Calibri"/>
                <w:sz w:val="22"/>
                <w:szCs w:val="22"/>
              </w:rPr>
            </w:pPr>
            <w:r w:rsidRPr="00CA3AF8">
              <w:rPr>
                <w:rFonts w:ascii="Calibri" w:hAnsi="Calibri" w:cs="Calibri"/>
                <w:sz w:val="22"/>
                <w:szCs w:val="22"/>
              </w:rPr>
              <w:t>ZA</w:t>
            </w:r>
          </w:p>
        </w:tc>
        <w:tc>
          <w:tcPr>
            <w:tcW w:w="838" w:type="dxa"/>
            <w:shd w:val="clear" w:color="auto" w:fill="auto"/>
            <w:vAlign w:val="bottom"/>
          </w:tcPr>
          <w:p w14:paraId="70A224C5" w14:textId="77777777" w:rsidR="00965D83" w:rsidRPr="00CA3AF8" w:rsidRDefault="00965D83" w:rsidP="00965D83">
            <w:pPr>
              <w:spacing w:before="100" w:beforeAutospacing="1" w:after="100" w:afterAutospacing="1"/>
              <w:ind w:left="-91"/>
              <w:rPr>
                <w:rFonts w:ascii="Calibri" w:hAnsi="Calibri" w:cs="Calibri"/>
                <w:sz w:val="22"/>
                <w:szCs w:val="22"/>
              </w:rPr>
            </w:pPr>
            <w:r w:rsidRPr="00CA3AF8">
              <w:rPr>
                <w:rFonts w:ascii="Calibri" w:hAnsi="Calibri" w:cs="Calibri"/>
                <w:sz w:val="22"/>
                <w:szCs w:val="22"/>
              </w:rPr>
              <w:t>Mr.</w:t>
            </w:r>
          </w:p>
        </w:tc>
        <w:tc>
          <w:tcPr>
            <w:tcW w:w="1560" w:type="dxa"/>
            <w:shd w:val="clear" w:color="auto" w:fill="auto"/>
            <w:vAlign w:val="bottom"/>
          </w:tcPr>
          <w:p w14:paraId="17698218" w14:textId="77777777" w:rsidR="00965D83" w:rsidRPr="00CA3AF8" w:rsidRDefault="00965D83" w:rsidP="00965D83">
            <w:pPr>
              <w:spacing w:before="100" w:beforeAutospacing="1" w:after="100" w:afterAutospacing="1"/>
              <w:ind w:left="-91"/>
              <w:rPr>
                <w:rFonts w:ascii="Calibri" w:hAnsi="Calibri" w:cs="Calibri"/>
                <w:sz w:val="22"/>
                <w:szCs w:val="22"/>
              </w:rPr>
            </w:pPr>
            <w:r w:rsidRPr="00CA3AF8">
              <w:rPr>
                <w:rFonts w:ascii="Calibri" w:hAnsi="Calibri" w:cs="Calibri"/>
                <w:sz w:val="22"/>
                <w:szCs w:val="22"/>
              </w:rPr>
              <w:t>Sanjeev</w:t>
            </w:r>
          </w:p>
        </w:tc>
        <w:tc>
          <w:tcPr>
            <w:tcW w:w="1448" w:type="dxa"/>
            <w:shd w:val="clear" w:color="auto" w:fill="auto"/>
            <w:vAlign w:val="bottom"/>
          </w:tcPr>
          <w:p w14:paraId="45B0952E" w14:textId="77777777" w:rsidR="00965D83" w:rsidRPr="00CA3AF8" w:rsidRDefault="00965D83" w:rsidP="00965D83">
            <w:pPr>
              <w:spacing w:before="100" w:beforeAutospacing="1" w:after="100" w:afterAutospacing="1"/>
              <w:ind w:left="-91"/>
              <w:rPr>
                <w:rFonts w:ascii="Calibri" w:hAnsi="Calibri" w:cs="Calibri"/>
                <w:sz w:val="22"/>
                <w:szCs w:val="22"/>
              </w:rPr>
            </w:pPr>
            <w:r w:rsidRPr="00CA3AF8">
              <w:rPr>
                <w:rFonts w:ascii="Calibri" w:hAnsi="Calibri" w:cs="Calibri"/>
                <w:sz w:val="22"/>
                <w:szCs w:val="22"/>
              </w:rPr>
              <w:t>Jayram</w:t>
            </w:r>
          </w:p>
        </w:tc>
        <w:tc>
          <w:tcPr>
            <w:tcW w:w="2031" w:type="dxa"/>
            <w:shd w:val="clear" w:color="auto" w:fill="auto"/>
            <w:vAlign w:val="bottom"/>
          </w:tcPr>
          <w:p w14:paraId="2257E3F9" w14:textId="77777777" w:rsidR="00965D83" w:rsidRPr="00CA3AF8" w:rsidRDefault="00965D83" w:rsidP="00965D83">
            <w:pPr>
              <w:spacing w:before="100" w:beforeAutospacing="1" w:after="100" w:afterAutospacing="1"/>
              <w:ind w:left="-91"/>
              <w:rPr>
                <w:rFonts w:ascii="Calibri" w:hAnsi="Calibri" w:cs="Calibri"/>
                <w:sz w:val="22"/>
                <w:szCs w:val="22"/>
              </w:rPr>
            </w:pPr>
            <w:r w:rsidRPr="00CA3AF8">
              <w:rPr>
                <w:rFonts w:ascii="Calibri" w:hAnsi="Calibri" w:cs="Calibri"/>
                <w:sz w:val="22"/>
                <w:szCs w:val="22"/>
              </w:rPr>
              <w:t>First National Bank</w:t>
            </w:r>
          </w:p>
        </w:tc>
        <w:tc>
          <w:tcPr>
            <w:tcW w:w="797" w:type="dxa"/>
            <w:shd w:val="clear" w:color="auto" w:fill="auto"/>
          </w:tcPr>
          <w:p w14:paraId="20D18E44" w14:textId="2B038452" w:rsidR="00965D83" w:rsidRPr="00CA3AF8" w:rsidRDefault="0040555D" w:rsidP="00965D83">
            <w:pPr>
              <w:spacing w:before="100" w:beforeAutospacing="1" w:after="100" w:afterAutospacing="1"/>
              <w:ind w:left="-91"/>
              <w:jc w:val="center"/>
              <w:rPr>
                <w:rFonts w:ascii="Calibri" w:hAnsi="Calibri" w:cs="Calibri"/>
                <w:sz w:val="22"/>
                <w:szCs w:val="22"/>
              </w:rPr>
            </w:pPr>
            <w:r w:rsidRPr="004D2368">
              <w:rPr>
                <w:rFonts w:ascii="Calibri" w:hAnsi="Calibri" w:cs="Calibri"/>
                <w:color w:val="000000" w:themeColor="text1"/>
                <w:sz w:val="22"/>
                <w:szCs w:val="22"/>
              </w:rPr>
              <w:sym w:font="Wingdings 2" w:char="F050"/>
            </w:r>
          </w:p>
        </w:tc>
        <w:tc>
          <w:tcPr>
            <w:tcW w:w="789" w:type="dxa"/>
            <w:shd w:val="clear" w:color="auto" w:fill="auto"/>
          </w:tcPr>
          <w:p w14:paraId="7F5C3642" w14:textId="2ECF273F" w:rsidR="00965D83" w:rsidRPr="00CA3AF8" w:rsidRDefault="00986943" w:rsidP="00965D83">
            <w:pPr>
              <w:spacing w:before="100" w:beforeAutospacing="1" w:after="100" w:afterAutospacing="1"/>
              <w:ind w:left="-91"/>
              <w:jc w:val="center"/>
              <w:rPr>
                <w:rFonts w:ascii="Calibri" w:hAnsi="Calibri" w:cs="Calibri"/>
                <w:sz w:val="22"/>
                <w:szCs w:val="22"/>
              </w:rPr>
            </w:pPr>
            <w:r w:rsidRPr="004D2368">
              <w:rPr>
                <w:rFonts w:ascii="Calibri" w:hAnsi="Calibri" w:cs="Calibri"/>
                <w:color w:val="000000" w:themeColor="text1"/>
                <w:sz w:val="22"/>
                <w:szCs w:val="22"/>
              </w:rPr>
              <w:sym w:font="Wingdings 2" w:char="F050"/>
            </w:r>
          </w:p>
        </w:tc>
        <w:tc>
          <w:tcPr>
            <w:tcW w:w="789" w:type="dxa"/>
            <w:shd w:val="clear" w:color="auto" w:fill="auto"/>
          </w:tcPr>
          <w:p w14:paraId="02516FCF" w14:textId="7B631AF4" w:rsidR="00965D83" w:rsidRPr="00CA3AF8" w:rsidRDefault="00986943" w:rsidP="00965D83">
            <w:pPr>
              <w:spacing w:before="100" w:beforeAutospacing="1" w:after="100" w:afterAutospacing="1"/>
              <w:ind w:left="-91"/>
              <w:jc w:val="center"/>
              <w:rPr>
                <w:rFonts w:ascii="Calibri" w:hAnsi="Calibri" w:cs="Calibri"/>
                <w:sz w:val="22"/>
                <w:szCs w:val="22"/>
              </w:rPr>
            </w:pPr>
            <w:r w:rsidRPr="004D2368">
              <w:rPr>
                <w:rFonts w:ascii="Calibri" w:hAnsi="Calibri" w:cs="Calibri"/>
                <w:color w:val="000000" w:themeColor="text1"/>
                <w:sz w:val="22"/>
                <w:szCs w:val="22"/>
              </w:rPr>
              <w:sym w:font="Wingdings 2" w:char="F050"/>
            </w:r>
          </w:p>
        </w:tc>
        <w:tc>
          <w:tcPr>
            <w:tcW w:w="789" w:type="dxa"/>
            <w:shd w:val="clear" w:color="auto" w:fill="auto"/>
          </w:tcPr>
          <w:p w14:paraId="5FF72527" w14:textId="7D630094" w:rsidR="00965D83" w:rsidRPr="00CA3AF8" w:rsidRDefault="003611BB" w:rsidP="00965D83">
            <w:pPr>
              <w:spacing w:before="100" w:beforeAutospacing="1" w:after="100" w:afterAutospacing="1"/>
              <w:ind w:left="-91"/>
              <w:jc w:val="center"/>
              <w:rPr>
                <w:rFonts w:ascii="Calibri" w:hAnsi="Calibri" w:cs="Calibri"/>
                <w:sz w:val="22"/>
                <w:szCs w:val="22"/>
              </w:rPr>
            </w:pPr>
            <w:r w:rsidRPr="004D2368">
              <w:rPr>
                <w:rFonts w:ascii="Calibri" w:hAnsi="Calibri" w:cs="Calibri"/>
                <w:color w:val="000000" w:themeColor="text1"/>
                <w:sz w:val="22"/>
                <w:szCs w:val="22"/>
              </w:rPr>
              <w:sym w:font="Wingdings 2" w:char="F050"/>
            </w:r>
          </w:p>
        </w:tc>
      </w:tr>
      <w:tr w:rsidR="00965D83" w:rsidRPr="00D26B9B" w14:paraId="54FC3878" w14:textId="77777777" w:rsidTr="00965D83">
        <w:tblPrEx>
          <w:tblCellMar>
            <w:left w:w="108" w:type="dxa"/>
            <w:right w:w="108" w:type="dxa"/>
          </w:tblCellMar>
        </w:tblPrEx>
        <w:tc>
          <w:tcPr>
            <w:tcW w:w="1336" w:type="dxa"/>
            <w:tcBorders>
              <w:left w:val="single" w:sz="4" w:space="0" w:color="auto"/>
            </w:tcBorders>
            <w:shd w:val="clear" w:color="auto" w:fill="auto"/>
            <w:vAlign w:val="bottom"/>
          </w:tcPr>
          <w:p w14:paraId="6EFFF923" w14:textId="30CB2FE9" w:rsidR="00965D83" w:rsidRPr="00CA3AF8" w:rsidRDefault="00965D83" w:rsidP="00965D83">
            <w:pPr>
              <w:spacing w:before="100" w:beforeAutospacing="1" w:after="100" w:afterAutospacing="1"/>
              <w:ind w:left="106"/>
              <w:rPr>
                <w:rFonts w:ascii="Calibri" w:hAnsi="Calibri" w:cs="Calibri"/>
                <w:sz w:val="22"/>
                <w:szCs w:val="22"/>
              </w:rPr>
            </w:pPr>
            <w:r>
              <w:rPr>
                <w:rFonts w:ascii="Calibri" w:hAnsi="Calibri" w:cs="Calibri"/>
                <w:sz w:val="22"/>
                <w:szCs w:val="22"/>
              </w:rPr>
              <w:t>ZA</w:t>
            </w:r>
          </w:p>
        </w:tc>
        <w:tc>
          <w:tcPr>
            <w:tcW w:w="838" w:type="dxa"/>
            <w:shd w:val="clear" w:color="auto" w:fill="auto"/>
            <w:vAlign w:val="bottom"/>
          </w:tcPr>
          <w:p w14:paraId="6D059485" w14:textId="712F89A4" w:rsidR="00965D83" w:rsidRPr="00CA3AF8" w:rsidRDefault="00965D83" w:rsidP="00965D83">
            <w:pPr>
              <w:spacing w:before="100" w:beforeAutospacing="1" w:after="100" w:afterAutospacing="1"/>
              <w:rPr>
                <w:rFonts w:ascii="Calibri" w:hAnsi="Calibri" w:cs="Calibri"/>
                <w:sz w:val="22"/>
                <w:szCs w:val="22"/>
              </w:rPr>
            </w:pPr>
          </w:p>
        </w:tc>
        <w:tc>
          <w:tcPr>
            <w:tcW w:w="1560" w:type="dxa"/>
            <w:shd w:val="clear" w:color="auto" w:fill="auto"/>
            <w:vAlign w:val="bottom"/>
          </w:tcPr>
          <w:p w14:paraId="0A1FA63C" w14:textId="0388574E" w:rsidR="00965D83" w:rsidRPr="00CA3AF8" w:rsidRDefault="00965D83" w:rsidP="00965D83">
            <w:pPr>
              <w:spacing w:before="100" w:beforeAutospacing="1" w:after="100" w:afterAutospacing="1"/>
              <w:ind w:left="-91"/>
              <w:rPr>
                <w:rFonts w:ascii="Calibri" w:hAnsi="Calibri" w:cs="Calibri"/>
                <w:sz w:val="22"/>
                <w:szCs w:val="22"/>
              </w:rPr>
            </w:pPr>
            <w:r>
              <w:rPr>
                <w:rFonts w:ascii="Calibri" w:hAnsi="Calibri" w:cs="Calibri"/>
                <w:sz w:val="22"/>
                <w:szCs w:val="22"/>
              </w:rPr>
              <w:t>Tammy</w:t>
            </w:r>
          </w:p>
        </w:tc>
        <w:tc>
          <w:tcPr>
            <w:tcW w:w="1448" w:type="dxa"/>
            <w:shd w:val="clear" w:color="auto" w:fill="auto"/>
            <w:vAlign w:val="bottom"/>
          </w:tcPr>
          <w:p w14:paraId="7B38FF45" w14:textId="555468AE" w:rsidR="00965D83" w:rsidRPr="00CA3AF8" w:rsidRDefault="00965D83" w:rsidP="00965D83">
            <w:pPr>
              <w:spacing w:before="100" w:beforeAutospacing="1" w:after="100" w:afterAutospacing="1"/>
              <w:ind w:left="-91"/>
              <w:rPr>
                <w:rFonts w:ascii="Calibri" w:hAnsi="Calibri" w:cs="Calibri"/>
                <w:sz w:val="22"/>
                <w:szCs w:val="22"/>
              </w:rPr>
            </w:pPr>
            <w:r>
              <w:rPr>
                <w:rFonts w:ascii="Calibri" w:hAnsi="Calibri" w:cs="Calibri"/>
                <w:sz w:val="22"/>
                <w:szCs w:val="22"/>
              </w:rPr>
              <w:t>Adams</w:t>
            </w:r>
          </w:p>
        </w:tc>
        <w:tc>
          <w:tcPr>
            <w:tcW w:w="2031" w:type="dxa"/>
            <w:shd w:val="clear" w:color="auto" w:fill="auto"/>
            <w:vAlign w:val="bottom"/>
          </w:tcPr>
          <w:p w14:paraId="54A5F21A" w14:textId="137923AC" w:rsidR="00965D83" w:rsidRPr="00CA3AF8" w:rsidRDefault="00965D83" w:rsidP="00965D83">
            <w:pPr>
              <w:spacing w:before="100" w:beforeAutospacing="1" w:after="100" w:afterAutospacing="1"/>
              <w:ind w:left="-91"/>
              <w:rPr>
                <w:rFonts w:ascii="Calibri" w:hAnsi="Calibri" w:cs="Calibri"/>
                <w:sz w:val="22"/>
                <w:szCs w:val="22"/>
              </w:rPr>
            </w:pPr>
            <w:r>
              <w:rPr>
                <w:rFonts w:ascii="Calibri" w:hAnsi="Calibri" w:cs="Calibri"/>
                <w:sz w:val="22"/>
                <w:szCs w:val="22"/>
              </w:rPr>
              <w:t>Rand Merchant Bank</w:t>
            </w:r>
          </w:p>
        </w:tc>
        <w:tc>
          <w:tcPr>
            <w:tcW w:w="797" w:type="dxa"/>
            <w:shd w:val="clear" w:color="auto" w:fill="auto"/>
          </w:tcPr>
          <w:p w14:paraId="7D45A8FB" w14:textId="127CA02D" w:rsidR="00965D83" w:rsidRPr="00CA3AF8" w:rsidRDefault="0040555D" w:rsidP="00965D83">
            <w:pPr>
              <w:spacing w:before="100" w:beforeAutospacing="1" w:after="100" w:afterAutospacing="1"/>
              <w:ind w:left="-91"/>
              <w:jc w:val="center"/>
              <w:rPr>
                <w:rFonts w:ascii="Calibri" w:hAnsi="Calibri" w:cs="Calibri"/>
                <w:sz w:val="22"/>
                <w:szCs w:val="22"/>
              </w:rPr>
            </w:pPr>
            <w:r w:rsidRPr="004D2368">
              <w:rPr>
                <w:rFonts w:ascii="Calibri" w:hAnsi="Calibri" w:cs="Calibri"/>
                <w:color w:val="000000" w:themeColor="text1"/>
                <w:sz w:val="22"/>
                <w:szCs w:val="22"/>
              </w:rPr>
              <w:sym w:font="Wingdings 2" w:char="F050"/>
            </w:r>
          </w:p>
        </w:tc>
        <w:tc>
          <w:tcPr>
            <w:tcW w:w="789" w:type="dxa"/>
            <w:shd w:val="clear" w:color="auto" w:fill="auto"/>
          </w:tcPr>
          <w:p w14:paraId="7470A7B5" w14:textId="2F7402C8" w:rsidR="00965D83" w:rsidRPr="00CA3AF8" w:rsidRDefault="00986943" w:rsidP="00965D83">
            <w:pPr>
              <w:spacing w:before="100" w:beforeAutospacing="1" w:after="100" w:afterAutospacing="1"/>
              <w:ind w:left="-91"/>
              <w:jc w:val="center"/>
              <w:rPr>
                <w:rFonts w:ascii="Calibri" w:hAnsi="Calibri" w:cs="Calibri"/>
                <w:sz w:val="22"/>
                <w:szCs w:val="22"/>
              </w:rPr>
            </w:pPr>
            <w:r w:rsidRPr="004D2368">
              <w:rPr>
                <w:rFonts w:ascii="Calibri" w:hAnsi="Calibri" w:cs="Calibri"/>
                <w:color w:val="000000" w:themeColor="text1"/>
                <w:sz w:val="22"/>
                <w:szCs w:val="22"/>
              </w:rPr>
              <w:sym w:font="Wingdings 2" w:char="F050"/>
            </w:r>
          </w:p>
        </w:tc>
        <w:tc>
          <w:tcPr>
            <w:tcW w:w="789" w:type="dxa"/>
            <w:shd w:val="clear" w:color="auto" w:fill="auto"/>
          </w:tcPr>
          <w:p w14:paraId="20DEB4C8" w14:textId="77777777" w:rsidR="00965D83" w:rsidRPr="00CA3AF8" w:rsidRDefault="00965D83" w:rsidP="00965D83">
            <w:pPr>
              <w:spacing w:before="100" w:beforeAutospacing="1" w:after="100" w:afterAutospacing="1"/>
              <w:ind w:left="-91"/>
              <w:jc w:val="center"/>
              <w:rPr>
                <w:rFonts w:ascii="Calibri" w:hAnsi="Calibri" w:cs="Calibri"/>
                <w:sz w:val="22"/>
                <w:szCs w:val="22"/>
              </w:rPr>
            </w:pPr>
          </w:p>
        </w:tc>
        <w:tc>
          <w:tcPr>
            <w:tcW w:w="789" w:type="dxa"/>
            <w:shd w:val="clear" w:color="auto" w:fill="auto"/>
          </w:tcPr>
          <w:p w14:paraId="1ACA1109" w14:textId="77777777" w:rsidR="00965D83" w:rsidRPr="00CA3AF8" w:rsidRDefault="00965D83" w:rsidP="00965D83">
            <w:pPr>
              <w:spacing w:before="100" w:beforeAutospacing="1" w:after="100" w:afterAutospacing="1"/>
              <w:ind w:left="-91"/>
              <w:jc w:val="center"/>
              <w:rPr>
                <w:rFonts w:ascii="Calibri" w:hAnsi="Calibri" w:cs="Calibri"/>
                <w:sz w:val="22"/>
                <w:szCs w:val="22"/>
              </w:rPr>
            </w:pPr>
          </w:p>
        </w:tc>
      </w:tr>
      <w:tr w:rsidR="00965D83" w:rsidRPr="00EE045B" w14:paraId="64D8ABFA" w14:textId="77777777" w:rsidTr="00965D83">
        <w:tblPrEx>
          <w:tblCellMar>
            <w:left w:w="108" w:type="dxa"/>
            <w:right w:w="108" w:type="dxa"/>
          </w:tblCellMar>
        </w:tblPrEx>
        <w:tc>
          <w:tcPr>
            <w:tcW w:w="1336" w:type="dxa"/>
            <w:tcBorders>
              <w:left w:val="single" w:sz="4" w:space="0" w:color="auto"/>
            </w:tcBorders>
            <w:shd w:val="clear" w:color="auto" w:fill="auto"/>
            <w:vAlign w:val="bottom"/>
          </w:tcPr>
          <w:p w14:paraId="441C6F37" w14:textId="0C02A07E" w:rsidR="00965D83" w:rsidRPr="00EE045B" w:rsidRDefault="004D4866" w:rsidP="00965D83">
            <w:pPr>
              <w:spacing w:before="100" w:beforeAutospacing="1" w:after="100" w:afterAutospacing="1"/>
              <w:ind w:left="106"/>
              <w:rPr>
                <w:rFonts w:ascii="Calibri" w:hAnsi="Calibri" w:cs="Calibri"/>
                <w:sz w:val="22"/>
                <w:szCs w:val="22"/>
              </w:rPr>
            </w:pPr>
            <w:r>
              <w:rPr>
                <w:rFonts w:ascii="Calibri" w:hAnsi="Calibri" w:cs="Calibri"/>
                <w:sz w:val="22"/>
                <w:szCs w:val="22"/>
              </w:rPr>
              <w:t>SWIFT</w:t>
            </w:r>
          </w:p>
        </w:tc>
        <w:tc>
          <w:tcPr>
            <w:tcW w:w="838" w:type="dxa"/>
            <w:shd w:val="clear" w:color="auto" w:fill="auto"/>
            <w:vAlign w:val="bottom"/>
          </w:tcPr>
          <w:p w14:paraId="11E35FB2" w14:textId="47208E1E" w:rsidR="00965D83" w:rsidRPr="00EE045B" w:rsidRDefault="004D4866" w:rsidP="00965D83">
            <w:pPr>
              <w:spacing w:before="100" w:beforeAutospacing="1" w:after="100" w:afterAutospacing="1"/>
              <w:ind w:left="-91"/>
              <w:rPr>
                <w:rFonts w:ascii="Calibri" w:hAnsi="Calibri" w:cs="Calibri"/>
                <w:sz w:val="22"/>
                <w:szCs w:val="22"/>
              </w:rPr>
            </w:pPr>
            <w:r>
              <w:rPr>
                <w:rFonts w:ascii="Calibri" w:hAnsi="Calibri" w:cs="Calibri"/>
                <w:sz w:val="22"/>
                <w:szCs w:val="22"/>
              </w:rPr>
              <w:t>Ms.</w:t>
            </w:r>
          </w:p>
        </w:tc>
        <w:tc>
          <w:tcPr>
            <w:tcW w:w="1560" w:type="dxa"/>
            <w:shd w:val="clear" w:color="auto" w:fill="auto"/>
            <w:vAlign w:val="bottom"/>
          </w:tcPr>
          <w:p w14:paraId="5ADAEF34" w14:textId="4BD74C38" w:rsidR="00965D83" w:rsidRPr="00EE045B" w:rsidRDefault="004D4866" w:rsidP="00965D83">
            <w:pPr>
              <w:spacing w:before="100" w:beforeAutospacing="1" w:after="100" w:afterAutospacing="1"/>
              <w:ind w:left="-91"/>
              <w:rPr>
                <w:rFonts w:ascii="Calibri" w:hAnsi="Calibri" w:cs="Calibri"/>
                <w:sz w:val="22"/>
                <w:szCs w:val="22"/>
              </w:rPr>
            </w:pPr>
            <w:r>
              <w:rPr>
                <w:rFonts w:ascii="Calibri" w:hAnsi="Calibri" w:cs="Calibri"/>
                <w:sz w:val="22"/>
                <w:szCs w:val="22"/>
              </w:rPr>
              <w:t>Mieko</w:t>
            </w:r>
          </w:p>
        </w:tc>
        <w:tc>
          <w:tcPr>
            <w:tcW w:w="1448" w:type="dxa"/>
            <w:shd w:val="clear" w:color="auto" w:fill="auto"/>
            <w:vAlign w:val="bottom"/>
          </w:tcPr>
          <w:p w14:paraId="1C1778EE" w14:textId="6C5CC5E2" w:rsidR="00965D83" w:rsidRPr="00EE045B" w:rsidRDefault="004D4866" w:rsidP="00965D83">
            <w:pPr>
              <w:spacing w:before="100" w:beforeAutospacing="1" w:after="100" w:afterAutospacing="1"/>
              <w:ind w:left="-91"/>
              <w:rPr>
                <w:rFonts w:ascii="Calibri" w:hAnsi="Calibri" w:cs="Calibri"/>
                <w:sz w:val="22"/>
                <w:szCs w:val="22"/>
              </w:rPr>
            </w:pPr>
            <w:r>
              <w:rPr>
                <w:rFonts w:ascii="Calibri" w:hAnsi="Calibri" w:cs="Calibri"/>
                <w:sz w:val="22"/>
                <w:szCs w:val="22"/>
              </w:rPr>
              <w:t>Morioka</w:t>
            </w:r>
          </w:p>
        </w:tc>
        <w:tc>
          <w:tcPr>
            <w:tcW w:w="2031" w:type="dxa"/>
            <w:shd w:val="clear" w:color="auto" w:fill="auto"/>
            <w:vAlign w:val="bottom"/>
          </w:tcPr>
          <w:p w14:paraId="4B871089" w14:textId="52BA2EB9" w:rsidR="00965D83" w:rsidRPr="00EE045B" w:rsidRDefault="004D4866" w:rsidP="00965D83">
            <w:pPr>
              <w:spacing w:before="100" w:beforeAutospacing="1" w:after="100" w:afterAutospacing="1"/>
              <w:ind w:left="-91"/>
              <w:rPr>
                <w:rFonts w:ascii="Calibri" w:hAnsi="Calibri" w:cs="Calibri"/>
                <w:sz w:val="22"/>
                <w:szCs w:val="22"/>
              </w:rPr>
            </w:pPr>
            <w:r>
              <w:rPr>
                <w:rFonts w:ascii="Calibri" w:hAnsi="Calibri" w:cs="Calibri"/>
                <w:sz w:val="22"/>
                <w:szCs w:val="22"/>
              </w:rPr>
              <w:t>SWIFT</w:t>
            </w:r>
          </w:p>
        </w:tc>
        <w:tc>
          <w:tcPr>
            <w:tcW w:w="797" w:type="dxa"/>
            <w:shd w:val="clear" w:color="auto" w:fill="auto"/>
          </w:tcPr>
          <w:p w14:paraId="17923BF4" w14:textId="5E311713" w:rsidR="00965D83" w:rsidRPr="00EE045B" w:rsidRDefault="004D4866" w:rsidP="00965D83">
            <w:pPr>
              <w:spacing w:before="100" w:beforeAutospacing="1" w:after="100" w:afterAutospacing="1"/>
              <w:ind w:left="-91"/>
              <w:jc w:val="center"/>
              <w:rPr>
                <w:rFonts w:ascii="Calibri" w:hAnsi="Calibri" w:cs="Calibri"/>
                <w:sz w:val="22"/>
                <w:szCs w:val="22"/>
              </w:rPr>
            </w:pPr>
            <w:r w:rsidRPr="00EE045B">
              <w:rPr>
                <w:rFonts w:ascii="Calibri" w:hAnsi="Calibri" w:cs="Calibri"/>
                <w:sz w:val="22"/>
                <w:szCs w:val="22"/>
              </w:rPr>
              <w:sym w:font="Wingdings 2" w:char="F050"/>
            </w:r>
          </w:p>
        </w:tc>
        <w:tc>
          <w:tcPr>
            <w:tcW w:w="789" w:type="dxa"/>
            <w:shd w:val="clear" w:color="auto" w:fill="auto"/>
          </w:tcPr>
          <w:p w14:paraId="6012AD7F" w14:textId="77777777" w:rsidR="00965D83" w:rsidRPr="00965D83" w:rsidRDefault="00965D83" w:rsidP="00965D83">
            <w:pPr>
              <w:spacing w:before="100" w:beforeAutospacing="1" w:after="100" w:afterAutospacing="1"/>
              <w:ind w:left="-91"/>
              <w:jc w:val="center"/>
              <w:rPr>
                <w:rFonts w:ascii="Calibri" w:hAnsi="Calibri" w:cs="Calibri"/>
                <w:color w:val="000000" w:themeColor="text1"/>
                <w:sz w:val="22"/>
                <w:szCs w:val="22"/>
              </w:rPr>
            </w:pPr>
          </w:p>
        </w:tc>
        <w:tc>
          <w:tcPr>
            <w:tcW w:w="789" w:type="dxa"/>
            <w:shd w:val="clear" w:color="auto" w:fill="auto"/>
          </w:tcPr>
          <w:p w14:paraId="4796C145" w14:textId="77777777" w:rsidR="00965D83" w:rsidRPr="00965D83" w:rsidRDefault="00965D83" w:rsidP="00965D83">
            <w:pPr>
              <w:spacing w:before="100" w:beforeAutospacing="1" w:after="100" w:afterAutospacing="1"/>
              <w:ind w:left="-91"/>
              <w:jc w:val="center"/>
              <w:rPr>
                <w:rFonts w:ascii="Calibri" w:hAnsi="Calibri" w:cs="Calibri"/>
                <w:color w:val="000000" w:themeColor="text1"/>
                <w:sz w:val="22"/>
                <w:szCs w:val="22"/>
              </w:rPr>
            </w:pPr>
          </w:p>
        </w:tc>
        <w:tc>
          <w:tcPr>
            <w:tcW w:w="789" w:type="dxa"/>
            <w:shd w:val="clear" w:color="auto" w:fill="auto"/>
          </w:tcPr>
          <w:p w14:paraId="7D814FA0" w14:textId="77777777" w:rsidR="00965D83" w:rsidRPr="00965D83" w:rsidRDefault="00965D83" w:rsidP="00965D83">
            <w:pPr>
              <w:spacing w:before="100" w:beforeAutospacing="1" w:after="100" w:afterAutospacing="1"/>
              <w:ind w:left="-91"/>
              <w:jc w:val="center"/>
              <w:rPr>
                <w:rFonts w:ascii="Calibri" w:hAnsi="Calibri" w:cs="Calibri"/>
                <w:color w:val="000000" w:themeColor="text1"/>
                <w:sz w:val="22"/>
                <w:szCs w:val="22"/>
              </w:rPr>
            </w:pPr>
          </w:p>
        </w:tc>
      </w:tr>
      <w:tr w:rsidR="004D4866" w:rsidRPr="00EE045B" w14:paraId="369A180C" w14:textId="77777777" w:rsidTr="00986943">
        <w:tblPrEx>
          <w:tblCellMar>
            <w:left w:w="108" w:type="dxa"/>
            <w:right w:w="108" w:type="dxa"/>
          </w:tblCellMar>
        </w:tblPrEx>
        <w:tc>
          <w:tcPr>
            <w:tcW w:w="1336" w:type="dxa"/>
            <w:tcBorders>
              <w:left w:val="single" w:sz="4" w:space="0" w:color="auto"/>
            </w:tcBorders>
            <w:shd w:val="clear" w:color="auto" w:fill="auto"/>
            <w:vAlign w:val="bottom"/>
          </w:tcPr>
          <w:p w14:paraId="1F27939F" w14:textId="77777777" w:rsidR="004D4866" w:rsidRPr="00EE045B" w:rsidRDefault="004D4866" w:rsidP="00986943">
            <w:pPr>
              <w:spacing w:before="100" w:beforeAutospacing="1" w:after="100" w:afterAutospacing="1"/>
              <w:ind w:left="106"/>
              <w:rPr>
                <w:rFonts w:ascii="Calibri" w:hAnsi="Calibri" w:cs="Calibri"/>
                <w:sz w:val="22"/>
                <w:szCs w:val="22"/>
              </w:rPr>
            </w:pPr>
            <w:r w:rsidRPr="00EE045B">
              <w:rPr>
                <w:rFonts w:ascii="Calibri" w:hAnsi="Calibri" w:cs="Calibri"/>
                <w:sz w:val="22"/>
                <w:szCs w:val="22"/>
              </w:rPr>
              <w:t>SWIFT</w:t>
            </w:r>
          </w:p>
        </w:tc>
        <w:tc>
          <w:tcPr>
            <w:tcW w:w="838" w:type="dxa"/>
            <w:shd w:val="clear" w:color="auto" w:fill="auto"/>
            <w:vAlign w:val="bottom"/>
          </w:tcPr>
          <w:p w14:paraId="4C570863" w14:textId="77777777" w:rsidR="004D4866" w:rsidRPr="00EE045B" w:rsidRDefault="004D4866" w:rsidP="00986943">
            <w:pPr>
              <w:spacing w:before="100" w:beforeAutospacing="1" w:after="100" w:afterAutospacing="1"/>
              <w:ind w:left="-91"/>
              <w:rPr>
                <w:rFonts w:ascii="Calibri" w:hAnsi="Calibri" w:cs="Calibri"/>
                <w:sz w:val="22"/>
                <w:szCs w:val="22"/>
              </w:rPr>
            </w:pPr>
            <w:r w:rsidRPr="00EE045B">
              <w:rPr>
                <w:rFonts w:ascii="Calibri" w:hAnsi="Calibri" w:cs="Calibri"/>
                <w:sz w:val="22"/>
                <w:szCs w:val="22"/>
              </w:rPr>
              <w:t>Mr.</w:t>
            </w:r>
          </w:p>
        </w:tc>
        <w:tc>
          <w:tcPr>
            <w:tcW w:w="1560" w:type="dxa"/>
            <w:shd w:val="clear" w:color="auto" w:fill="auto"/>
            <w:vAlign w:val="bottom"/>
          </w:tcPr>
          <w:p w14:paraId="41E99EB3" w14:textId="77777777" w:rsidR="004D4866" w:rsidRPr="00EE045B" w:rsidRDefault="004D4866" w:rsidP="00986943">
            <w:pPr>
              <w:spacing w:before="100" w:beforeAutospacing="1" w:after="100" w:afterAutospacing="1"/>
              <w:ind w:left="-91"/>
              <w:rPr>
                <w:rFonts w:ascii="Calibri" w:hAnsi="Calibri" w:cs="Calibri"/>
                <w:sz w:val="22"/>
                <w:szCs w:val="22"/>
              </w:rPr>
            </w:pPr>
            <w:r w:rsidRPr="00EE045B">
              <w:rPr>
                <w:rFonts w:ascii="Calibri" w:hAnsi="Calibri" w:cs="Calibri"/>
                <w:sz w:val="22"/>
                <w:szCs w:val="22"/>
              </w:rPr>
              <w:t>Jacques</w:t>
            </w:r>
          </w:p>
        </w:tc>
        <w:tc>
          <w:tcPr>
            <w:tcW w:w="1448" w:type="dxa"/>
            <w:shd w:val="clear" w:color="auto" w:fill="auto"/>
            <w:vAlign w:val="bottom"/>
          </w:tcPr>
          <w:p w14:paraId="3A79FF9C" w14:textId="77777777" w:rsidR="004D4866" w:rsidRPr="00EE045B" w:rsidRDefault="004D4866" w:rsidP="00986943">
            <w:pPr>
              <w:spacing w:before="100" w:beforeAutospacing="1" w:after="100" w:afterAutospacing="1"/>
              <w:ind w:left="-91"/>
              <w:rPr>
                <w:rFonts w:ascii="Calibri" w:hAnsi="Calibri" w:cs="Calibri"/>
                <w:sz w:val="22"/>
                <w:szCs w:val="22"/>
              </w:rPr>
            </w:pPr>
            <w:r w:rsidRPr="00EE045B">
              <w:rPr>
                <w:rFonts w:ascii="Calibri" w:hAnsi="Calibri" w:cs="Calibri"/>
                <w:sz w:val="22"/>
                <w:szCs w:val="22"/>
              </w:rPr>
              <w:t>Littré</w:t>
            </w:r>
          </w:p>
        </w:tc>
        <w:tc>
          <w:tcPr>
            <w:tcW w:w="2031" w:type="dxa"/>
            <w:shd w:val="clear" w:color="auto" w:fill="auto"/>
            <w:vAlign w:val="bottom"/>
          </w:tcPr>
          <w:p w14:paraId="754FE18E" w14:textId="77777777" w:rsidR="004D4866" w:rsidRPr="00EE045B" w:rsidRDefault="004D4866" w:rsidP="00986943">
            <w:pPr>
              <w:spacing w:before="100" w:beforeAutospacing="1" w:after="100" w:afterAutospacing="1"/>
              <w:ind w:left="-91"/>
              <w:rPr>
                <w:rFonts w:ascii="Calibri" w:hAnsi="Calibri" w:cs="Calibri"/>
                <w:sz w:val="22"/>
                <w:szCs w:val="22"/>
              </w:rPr>
            </w:pPr>
            <w:r w:rsidRPr="00EE045B">
              <w:rPr>
                <w:rFonts w:ascii="Calibri" w:hAnsi="Calibri" w:cs="Calibri"/>
                <w:sz w:val="22"/>
                <w:szCs w:val="22"/>
              </w:rPr>
              <w:t>SWIFT</w:t>
            </w:r>
          </w:p>
        </w:tc>
        <w:tc>
          <w:tcPr>
            <w:tcW w:w="797" w:type="dxa"/>
            <w:shd w:val="clear" w:color="auto" w:fill="auto"/>
          </w:tcPr>
          <w:p w14:paraId="148CF548" w14:textId="77777777" w:rsidR="004D4866" w:rsidRPr="00EE045B" w:rsidRDefault="004D4866" w:rsidP="00986943">
            <w:pPr>
              <w:spacing w:before="100" w:beforeAutospacing="1" w:after="100" w:afterAutospacing="1"/>
              <w:ind w:left="-91"/>
              <w:jc w:val="center"/>
              <w:rPr>
                <w:rFonts w:ascii="Calibri" w:hAnsi="Calibri" w:cs="Calibri"/>
                <w:sz w:val="22"/>
                <w:szCs w:val="22"/>
              </w:rPr>
            </w:pPr>
            <w:r w:rsidRPr="00EE045B">
              <w:rPr>
                <w:rFonts w:ascii="Calibri" w:hAnsi="Calibri" w:cs="Calibri"/>
                <w:sz w:val="22"/>
                <w:szCs w:val="22"/>
              </w:rPr>
              <w:sym w:font="Wingdings 2" w:char="F050"/>
            </w:r>
          </w:p>
        </w:tc>
        <w:tc>
          <w:tcPr>
            <w:tcW w:w="789" w:type="dxa"/>
            <w:shd w:val="clear" w:color="auto" w:fill="auto"/>
          </w:tcPr>
          <w:p w14:paraId="7EAA85D2" w14:textId="77777777" w:rsidR="004D4866" w:rsidRPr="00EE045B" w:rsidRDefault="004D4866" w:rsidP="00986943">
            <w:pPr>
              <w:spacing w:before="100" w:beforeAutospacing="1" w:after="100" w:afterAutospacing="1"/>
              <w:ind w:left="-91"/>
              <w:jc w:val="center"/>
              <w:rPr>
                <w:rFonts w:ascii="Calibri" w:hAnsi="Calibri" w:cs="Calibri"/>
                <w:sz w:val="22"/>
                <w:szCs w:val="22"/>
              </w:rPr>
            </w:pPr>
            <w:r w:rsidRPr="00965D83">
              <w:rPr>
                <w:rFonts w:ascii="Calibri" w:hAnsi="Calibri" w:cs="Calibri"/>
                <w:color w:val="000000" w:themeColor="text1"/>
                <w:sz w:val="22"/>
                <w:szCs w:val="22"/>
              </w:rPr>
              <w:sym w:font="Wingdings 2" w:char="F050"/>
            </w:r>
          </w:p>
        </w:tc>
        <w:tc>
          <w:tcPr>
            <w:tcW w:w="789" w:type="dxa"/>
            <w:shd w:val="clear" w:color="auto" w:fill="auto"/>
          </w:tcPr>
          <w:p w14:paraId="6EDCD21B" w14:textId="77777777" w:rsidR="004D4866" w:rsidRPr="00EE045B" w:rsidRDefault="004D4866" w:rsidP="00986943">
            <w:pPr>
              <w:spacing w:before="100" w:beforeAutospacing="1" w:after="100" w:afterAutospacing="1"/>
              <w:ind w:left="-91"/>
              <w:jc w:val="center"/>
              <w:rPr>
                <w:rFonts w:ascii="Calibri" w:hAnsi="Calibri" w:cs="Calibri"/>
                <w:sz w:val="22"/>
                <w:szCs w:val="22"/>
              </w:rPr>
            </w:pPr>
            <w:r w:rsidRPr="00965D83">
              <w:rPr>
                <w:rFonts w:ascii="Calibri" w:hAnsi="Calibri" w:cs="Calibri"/>
                <w:color w:val="000000" w:themeColor="text1"/>
                <w:sz w:val="22"/>
                <w:szCs w:val="22"/>
              </w:rPr>
              <w:sym w:font="Wingdings 2" w:char="F050"/>
            </w:r>
          </w:p>
        </w:tc>
        <w:tc>
          <w:tcPr>
            <w:tcW w:w="789" w:type="dxa"/>
            <w:shd w:val="clear" w:color="auto" w:fill="auto"/>
          </w:tcPr>
          <w:p w14:paraId="287549B9" w14:textId="77777777" w:rsidR="004D4866" w:rsidRPr="00EE045B" w:rsidRDefault="004D4866" w:rsidP="00986943">
            <w:pPr>
              <w:spacing w:before="100" w:beforeAutospacing="1" w:after="100" w:afterAutospacing="1"/>
              <w:ind w:left="-91"/>
              <w:jc w:val="center"/>
              <w:rPr>
                <w:rFonts w:ascii="Calibri" w:hAnsi="Calibri" w:cs="Calibri"/>
                <w:sz w:val="22"/>
                <w:szCs w:val="22"/>
              </w:rPr>
            </w:pPr>
            <w:r w:rsidRPr="00965D83">
              <w:rPr>
                <w:rFonts w:ascii="Calibri" w:hAnsi="Calibri" w:cs="Calibri"/>
                <w:color w:val="000000" w:themeColor="text1"/>
                <w:sz w:val="22"/>
                <w:szCs w:val="22"/>
              </w:rPr>
              <w:sym w:font="Wingdings 2" w:char="F050"/>
            </w:r>
          </w:p>
        </w:tc>
      </w:tr>
    </w:tbl>
    <w:p w14:paraId="47FD8A45" w14:textId="5898901A" w:rsidR="0089311A" w:rsidRPr="0089311A" w:rsidRDefault="0089311A" w:rsidP="0089311A">
      <w:pPr>
        <w:pStyle w:val="Heading1"/>
      </w:pPr>
      <w:bookmarkStart w:id="3" w:name="_Toc70347002"/>
      <w:bookmarkStart w:id="4" w:name="_Toc54174682"/>
      <w:bookmarkStart w:id="5" w:name="_Toc482870654"/>
      <w:bookmarkStart w:id="6" w:name="OLE_LINK5"/>
      <w:bookmarkStart w:id="7" w:name="OLE_LINK8"/>
      <w:bookmarkEnd w:id="1"/>
      <w:bookmarkEnd w:id="2"/>
      <w:r w:rsidRPr="0089311A">
        <w:lastRenderedPageBreak/>
        <w:t>Summary of CA WG Meeting Agenda</w:t>
      </w:r>
      <w:bookmarkEnd w:id="3"/>
    </w:p>
    <w:tbl>
      <w:tblPr>
        <w:tblW w:w="0" w:type="auto"/>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7"/>
        <w:gridCol w:w="8422"/>
        <w:gridCol w:w="8"/>
      </w:tblGrid>
      <w:tr w:rsidR="0089311A" w:rsidRPr="00050028" w14:paraId="1D812786" w14:textId="77777777" w:rsidTr="00177B75">
        <w:tc>
          <w:tcPr>
            <w:tcW w:w="9567" w:type="dxa"/>
            <w:gridSpan w:val="3"/>
          </w:tcPr>
          <w:p w14:paraId="676EB776" w14:textId="77777777" w:rsidR="0089311A" w:rsidRPr="00050028" w:rsidRDefault="0089311A" w:rsidP="00986943">
            <w:pPr>
              <w:spacing w:before="40" w:after="40"/>
              <w:rPr>
                <w:rFonts w:asciiTheme="majorHAnsi" w:hAnsiTheme="majorHAnsi" w:cstheme="majorHAnsi"/>
                <w:b/>
                <w:szCs w:val="22"/>
              </w:rPr>
            </w:pPr>
            <w:r w:rsidRPr="00050028">
              <w:rPr>
                <w:rFonts w:asciiTheme="majorHAnsi" w:hAnsiTheme="majorHAnsi" w:cstheme="majorHAnsi"/>
                <w:b/>
                <w:szCs w:val="22"/>
              </w:rPr>
              <w:t>Corporate Actions</w:t>
            </w:r>
          </w:p>
        </w:tc>
      </w:tr>
      <w:tr w:rsidR="0089311A" w:rsidRPr="0089311A" w14:paraId="67447721" w14:textId="77777777" w:rsidTr="00177B75">
        <w:trPr>
          <w:gridAfter w:val="1"/>
          <w:wAfter w:w="8" w:type="dxa"/>
        </w:trPr>
        <w:tc>
          <w:tcPr>
            <w:tcW w:w="789" w:type="dxa"/>
          </w:tcPr>
          <w:p w14:paraId="7ED60A9B" w14:textId="77777777" w:rsidR="0089311A" w:rsidRPr="0089311A" w:rsidRDefault="0089311A" w:rsidP="00CB5228">
            <w:pPr>
              <w:pStyle w:val="ListParagraph"/>
              <w:numPr>
                <w:ilvl w:val="0"/>
                <w:numId w:val="14"/>
              </w:numPr>
              <w:spacing w:before="40" w:after="40"/>
              <w:rPr>
                <w:rFonts w:cs="Arial"/>
                <w:sz w:val="18"/>
                <w:szCs w:val="18"/>
                <w:lang w:val="en-US"/>
              </w:rPr>
            </w:pPr>
          </w:p>
        </w:tc>
        <w:tc>
          <w:tcPr>
            <w:tcW w:w="8770" w:type="dxa"/>
          </w:tcPr>
          <w:p w14:paraId="7461CEB9" w14:textId="77777777" w:rsidR="0089311A" w:rsidRPr="0089311A" w:rsidRDefault="0089311A" w:rsidP="00986943">
            <w:pPr>
              <w:spacing w:before="40" w:after="40"/>
              <w:ind w:left="796" w:hanging="796"/>
              <w:rPr>
                <w:sz w:val="18"/>
                <w:szCs w:val="18"/>
              </w:rPr>
            </w:pPr>
            <w:r w:rsidRPr="0089311A">
              <w:rPr>
                <w:sz w:val="18"/>
                <w:szCs w:val="18"/>
              </w:rPr>
              <w:t>CA419   Definition of Instructed and Uninstructed Balances (Action: NMPGs)</w:t>
            </w:r>
          </w:p>
        </w:tc>
      </w:tr>
      <w:tr w:rsidR="0089311A" w:rsidRPr="0089311A" w14:paraId="4BC9F8D8" w14:textId="77777777" w:rsidTr="00177B75">
        <w:trPr>
          <w:gridAfter w:val="1"/>
          <w:wAfter w:w="8" w:type="dxa"/>
        </w:trPr>
        <w:tc>
          <w:tcPr>
            <w:tcW w:w="789" w:type="dxa"/>
          </w:tcPr>
          <w:p w14:paraId="489B2ACB" w14:textId="77777777" w:rsidR="0089311A" w:rsidRPr="0089311A" w:rsidRDefault="0089311A" w:rsidP="00CB5228">
            <w:pPr>
              <w:pStyle w:val="ListParagraph"/>
              <w:numPr>
                <w:ilvl w:val="0"/>
                <w:numId w:val="14"/>
              </w:numPr>
              <w:spacing w:before="40" w:after="40"/>
              <w:rPr>
                <w:rFonts w:cs="Arial"/>
                <w:sz w:val="18"/>
                <w:szCs w:val="18"/>
                <w:lang w:val="en-US"/>
              </w:rPr>
            </w:pPr>
          </w:p>
        </w:tc>
        <w:tc>
          <w:tcPr>
            <w:tcW w:w="8770" w:type="dxa"/>
          </w:tcPr>
          <w:p w14:paraId="03C5869D" w14:textId="77777777" w:rsidR="0089311A" w:rsidRPr="0089311A" w:rsidRDefault="0089311A" w:rsidP="00986943">
            <w:pPr>
              <w:spacing w:before="40" w:after="40"/>
              <w:ind w:left="796" w:hanging="796"/>
              <w:rPr>
                <w:sz w:val="18"/>
                <w:szCs w:val="18"/>
              </w:rPr>
            </w:pPr>
            <w:r w:rsidRPr="0089311A">
              <w:rPr>
                <w:sz w:val="18"/>
                <w:szCs w:val="18"/>
              </w:rPr>
              <w:t>CA437   Auto-FX - Update of GMP1 Section 8.6 (Action: Mari)</w:t>
            </w:r>
          </w:p>
        </w:tc>
      </w:tr>
      <w:tr w:rsidR="0089311A" w:rsidRPr="0089311A" w14:paraId="25BA6A5D" w14:textId="77777777" w:rsidTr="00177B75">
        <w:trPr>
          <w:gridAfter w:val="1"/>
          <w:wAfter w:w="8" w:type="dxa"/>
        </w:trPr>
        <w:tc>
          <w:tcPr>
            <w:tcW w:w="789" w:type="dxa"/>
          </w:tcPr>
          <w:p w14:paraId="1E5C5F12" w14:textId="77777777" w:rsidR="0089311A" w:rsidRPr="0089311A" w:rsidRDefault="0089311A" w:rsidP="00CB5228">
            <w:pPr>
              <w:pStyle w:val="ListParagraph"/>
              <w:numPr>
                <w:ilvl w:val="0"/>
                <w:numId w:val="14"/>
              </w:numPr>
              <w:spacing w:before="40" w:after="40"/>
              <w:rPr>
                <w:rFonts w:cs="Arial"/>
                <w:sz w:val="18"/>
                <w:szCs w:val="18"/>
                <w:lang w:val="en-US"/>
              </w:rPr>
            </w:pPr>
          </w:p>
        </w:tc>
        <w:tc>
          <w:tcPr>
            <w:tcW w:w="8770" w:type="dxa"/>
          </w:tcPr>
          <w:p w14:paraId="58B7FEE5" w14:textId="77777777" w:rsidR="0089311A" w:rsidRPr="0089311A" w:rsidRDefault="0089311A" w:rsidP="00986943">
            <w:pPr>
              <w:spacing w:before="40" w:after="40"/>
              <w:ind w:left="796" w:hanging="796"/>
              <w:rPr>
                <w:sz w:val="18"/>
                <w:szCs w:val="18"/>
              </w:rPr>
            </w:pPr>
            <w:r w:rsidRPr="0089311A">
              <w:rPr>
                <w:sz w:val="18"/>
                <w:szCs w:val="18"/>
              </w:rPr>
              <w:t>CA444   Usage of QINS as requested quantity (Action: NMPGs)</w:t>
            </w:r>
          </w:p>
        </w:tc>
      </w:tr>
      <w:tr w:rsidR="0089311A" w:rsidRPr="0089311A" w14:paraId="1F2FCEB6" w14:textId="77777777" w:rsidTr="00177B75">
        <w:trPr>
          <w:gridAfter w:val="1"/>
          <w:wAfter w:w="8" w:type="dxa"/>
        </w:trPr>
        <w:tc>
          <w:tcPr>
            <w:tcW w:w="789" w:type="dxa"/>
          </w:tcPr>
          <w:p w14:paraId="7B8F3D16" w14:textId="77777777" w:rsidR="0089311A" w:rsidRPr="0089311A" w:rsidRDefault="0089311A" w:rsidP="00CB5228">
            <w:pPr>
              <w:pStyle w:val="ListParagraph"/>
              <w:numPr>
                <w:ilvl w:val="0"/>
                <w:numId w:val="14"/>
              </w:numPr>
              <w:spacing w:before="40" w:after="40"/>
              <w:rPr>
                <w:rFonts w:cs="Arial"/>
                <w:sz w:val="18"/>
                <w:szCs w:val="18"/>
                <w:lang w:val="en-US"/>
              </w:rPr>
            </w:pPr>
          </w:p>
        </w:tc>
        <w:tc>
          <w:tcPr>
            <w:tcW w:w="8770" w:type="dxa"/>
          </w:tcPr>
          <w:p w14:paraId="412763E3" w14:textId="77777777" w:rsidR="0089311A" w:rsidRPr="0089311A" w:rsidRDefault="0089311A" w:rsidP="00986943">
            <w:pPr>
              <w:spacing w:before="40" w:after="40"/>
              <w:ind w:left="796" w:hanging="796"/>
              <w:rPr>
                <w:sz w:val="18"/>
                <w:szCs w:val="18"/>
              </w:rPr>
            </w:pPr>
            <w:r w:rsidRPr="0089311A">
              <w:rPr>
                <w:sz w:val="18"/>
                <w:szCs w:val="18"/>
              </w:rPr>
              <w:t>CA446   GMP 1 section 3.17 - Clarify Usage of instructions when OPTF//BOIS is mentioned (Action: Mari)</w:t>
            </w:r>
          </w:p>
        </w:tc>
      </w:tr>
      <w:tr w:rsidR="0089311A" w:rsidRPr="0089311A" w14:paraId="25CFC448" w14:textId="77777777" w:rsidTr="00177B75">
        <w:trPr>
          <w:gridAfter w:val="1"/>
          <w:wAfter w:w="8" w:type="dxa"/>
        </w:trPr>
        <w:tc>
          <w:tcPr>
            <w:tcW w:w="789" w:type="dxa"/>
          </w:tcPr>
          <w:p w14:paraId="0819EE64" w14:textId="77777777" w:rsidR="0089311A" w:rsidRPr="0089311A" w:rsidRDefault="0089311A" w:rsidP="00CB5228">
            <w:pPr>
              <w:pStyle w:val="ListParagraph"/>
              <w:numPr>
                <w:ilvl w:val="0"/>
                <w:numId w:val="14"/>
              </w:numPr>
              <w:spacing w:before="40" w:after="40"/>
              <w:rPr>
                <w:rFonts w:cs="Arial"/>
                <w:sz w:val="18"/>
                <w:szCs w:val="18"/>
                <w:lang w:val="en-US"/>
              </w:rPr>
            </w:pPr>
          </w:p>
        </w:tc>
        <w:tc>
          <w:tcPr>
            <w:tcW w:w="8770" w:type="dxa"/>
          </w:tcPr>
          <w:p w14:paraId="65DB36BC" w14:textId="77777777" w:rsidR="0089311A" w:rsidRPr="0089311A" w:rsidRDefault="0089311A" w:rsidP="00986943">
            <w:pPr>
              <w:spacing w:before="40" w:after="40"/>
              <w:ind w:left="796" w:hanging="796"/>
              <w:rPr>
                <w:sz w:val="18"/>
                <w:szCs w:val="18"/>
              </w:rPr>
            </w:pPr>
            <w:r w:rsidRPr="0089311A">
              <w:rPr>
                <w:sz w:val="18"/>
                <w:szCs w:val="18"/>
              </w:rPr>
              <w:t xml:space="preserve">CA457   GMP1 Section 8.17 Usage of DateTime Format Option E (UTC) (Action: NMPGs/Jacques) </w:t>
            </w:r>
            <w:r w:rsidRPr="0089311A">
              <w:rPr>
                <w:color w:val="FF0000"/>
                <w:sz w:val="18"/>
                <w:szCs w:val="18"/>
              </w:rPr>
              <w:t>[On Apr 13]***</w:t>
            </w:r>
          </w:p>
        </w:tc>
      </w:tr>
      <w:tr w:rsidR="0089311A" w:rsidRPr="0089311A" w14:paraId="3F322F45" w14:textId="77777777" w:rsidTr="00177B75">
        <w:trPr>
          <w:gridAfter w:val="1"/>
          <w:wAfter w:w="8" w:type="dxa"/>
        </w:trPr>
        <w:tc>
          <w:tcPr>
            <w:tcW w:w="789" w:type="dxa"/>
          </w:tcPr>
          <w:p w14:paraId="2EA9CCE8" w14:textId="77777777" w:rsidR="0089311A" w:rsidRPr="0089311A" w:rsidRDefault="0089311A" w:rsidP="00CB5228">
            <w:pPr>
              <w:pStyle w:val="ListParagraph"/>
              <w:numPr>
                <w:ilvl w:val="0"/>
                <w:numId w:val="14"/>
              </w:numPr>
              <w:spacing w:before="40" w:after="40"/>
              <w:rPr>
                <w:rFonts w:cs="Arial"/>
                <w:sz w:val="18"/>
                <w:szCs w:val="18"/>
                <w:lang w:val="en-US"/>
              </w:rPr>
            </w:pPr>
          </w:p>
        </w:tc>
        <w:tc>
          <w:tcPr>
            <w:tcW w:w="8770" w:type="dxa"/>
          </w:tcPr>
          <w:p w14:paraId="4326B673" w14:textId="77777777" w:rsidR="0089311A" w:rsidRPr="0089311A" w:rsidRDefault="0089311A" w:rsidP="00986943">
            <w:pPr>
              <w:spacing w:before="40" w:after="40"/>
              <w:ind w:left="796" w:hanging="796"/>
              <w:rPr>
                <w:sz w:val="18"/>
                <w:szCs w:val="18"/>
              </w:rPr>
            </w:pPr>
            <w:r w:rsidRPr="0089311A">
              <w:rPr>
                <w:sz w:val="18"/>
                <w:szCs w:val="18"/>
              </w:rPr>
              <w:t>CA465   Add VOLU to TREC in EIG+ (Action: NMPGs)</w:t>
            </w:r>
          </w:p>
        </w:tc>
      </w:tr>
      <w:tr w:rsidR="0089311A" w:rsidRPr="0089311A" w14:paraId="7E6B81ED" w14:textId="77777777" w:rsidTr="00177B75">
        <w:trPr>
          <w:gridAfter w:val="1"/>
          <w:wAfter w:w="8" w:type="dxa"/>
        </w:trPr>
        <w:tc>
          <w:tcPr>
            <w:tcW w:w="789" w:type="dxa"/>
          </w:tcPr>
          <w:p w14:paraId="034C4D93" w14:textId="77777777" w:rsidR="0089311A" w:rsidRPr="0089311A" w:rsidRDefault="0089311A" w:rsidP="00CB5228">
            <w:pPr>
              <w:pStyle w:val="ListParagraph"/>
              <w:numPr>
                <w:ilvl w:val="0"/>
                <w:numId w:val="14"/>
              </w:numPr>
              <w:spacing w:before="40" w:after="40"/>
              <w:rPr>
                <w:rFonts w:cs="Arial"/>
                <w:sz w:val="18"/>
                <w:szCs w:val="18"/>
                <w:lang w:val="en-US"/>
              </w:rPr>
            </w:pPr>
          </w:p>
        </w:tc>
        <w:tc>
          <w:tcPr>
            <w:tcW w:w="8770" w:type="dxa"/>
          </w:tcPr>
          <w:p w14:paraId="2148BC46" w14:textId="77777777" w:rsidR="0089311A" w:rsidRPr="0089311A" w:rsidRDefault="0089311A" w:rsidP="00986943">
            <w:pPr>
              <w:spacing w:before="40" w:after="40"/>
              <w:ind w:left="796" w:hanging="796"/>
              <w:rPr>
                <w:sz w:val="18"/>
                <w:szCs w:val="18"/>
              </w:rPr>
            </w:pPr>
            <w:r w:rsidRPr="0089311A">
              <w:rPr>
                <w:sz w:val="18"/>
                <w:szCs w:val="18"/>
              </w:rPr>
              <w:t>CA468   CA / GM - New MP on Multi- Language Announcement (Action: NMPGs/Jacques)</w:t>
            </w:r>
          </w:p>
        </w:tc>
      </w:tr>
      <w:tr w:rsidR="0089311A" w:rsidRPr="0089311A" w14:paraId="367DE63A" w14:textId="77777777" w:rsidTr="00177B75">
        <w:trPr>
          <w:gridAfter w:val="1"/>
          <w:wAfter w:w="8" w:type="dxa"/>
        </w:trPr>
        <w:tc>
          <w:tcPr>
            <w:tcW w:w="789" w:type="dxa"/>
          </w:tcPr>
          <w:p w14:paraId="7D64504A" w14:textId="77777777" w:rsidR="0089311A" w:rsidRPr="0089311A" w:rsidRDefault="0089311A" w:rsidP="00CB5228">
            <w:pPr>
              <w:pStyle w:val="ListParagraph"/>
              <w:numPr>
                <w:ilvl w:val="0"/>
                <w:numId w:val="14"/>
              </w:numPr>
              <w:spacing w:before="40" w:after="40"/>
              <w:rPr>
                <w:rFonts w:cs="Arial"/>
                <w:sz w:val="18"/>
                <w:szCs w:val="18"/>
                <w:lang w:val="en-US"/>
              </w:rPr>
            </w:pPr>
          </w:p>
        </w:tc>
        <w:tc>
          <w:tcPr>
            <w:tcW w:w="8770" w:type="dxa"/>
          </w:tcPr>
          <w:p w14:paraId="0C691601" w14:textId="77777777" w:rsidR="0089311A" w:rsidRPr="0089311A" w:rsidRDefault="0089311A" w:rsidP="00986943">
            <w:pPr>
              <w:spacing w:before="40" w:after="40"/>
              <w:ind w:left="796" w:hanging="796"/>
              <w:rPr>
                <w:sz w:val="18"/>
                <w:szCs w:val="18"/>
              </w:rPr>
            </w:pPr>
            <w:r w:rsidRPr="0089311A">
              <w:rPr>
                <w:sz w:val="18"/>
                <w:szCs w:val="18"/>
              </w:rPr>
              <w:t xml:space="preserve">CA469   Managing CA instructions in scope of CSDR when partial settlement are implemented (Action: Mari/Christine) </w:t>
            </w:r>
            <w:r w:rsidRPr="0089311A">
              <w:rPr>
                <w:color w:val="FF0000"/>
                <w:sz w:val="18"/>
                <w:szCs w:val="18"/>
              </w:rPr>
              <w:t>[on 15 Apr]***</w:t>
            </w:r>
          </w:p>
        </w:tc>
      </w:tr>
      <w:tr w:rsidR="0089311A" w:rsidRPr="0089311A" w14:paraId="2AB391BB" w14:textId="77777777" w:rsidTr="00177B75">
        <w:trPr>
          <w:gridAfter w:val="1"/>
          <w:wAfter w:w="8" w:type="dxa"/>
        </w:trPr>
        <w:tc>
          <w:tcPr>
            <w:tcW w:w="789" w:type="dxa"/>
          </w:tcPr>
          <w:p w14:paraId="16F60BF3" w14:textId="77777777" w:rsidR="0089311A" w:rsidRPr="0089311A" w:rsidRDefault="0089311A" w:rsidP="00CB5228">
            <w:pPr>
              <w:pStyle w:val="ListParagraph"/>
              <w:numPr>
                <w:ilvl w:val="0"/>
                <w:numId w:val="14"/>
              </w:numPr>
              <w:spacing w:before="40" w:after="40"/>
              <w:rPr>
                <w:rFonts w:cs="Arial"/>
                <w:sz w:val="18"/>
                <w:szCs w:val="18"/>
                <w:lang w:val="en-US"/>
              </w:rPr>
            </w:pPr>
          </w:p>
        </w:tc>
        <w:tc>
          <w:tcPr>
            <w:tcW w:w="8770" w:type="dxa"/>
          </w:tcPr>
          <w:p w14:paraId="78352AB0" w14:textId="77777777" w:rsidR="0089311A" w:rsidRPr="0089311A" w:rsidRDefault="0089311A" w:rsidP="00986943">
            <w:pPr>
              <w:spacing w:before="40" w:after="40"/>
              <w:ind w:left="796" w:hanging="796"/>
              <w:rPr>
                <w:sz w:val="18"/>
                <w:szCs w:val="18"/>
              </w:rPr>
            </w:pPr>
            <w:r w:rsidRPr="0089311A">
              <w:rPr>
                <w:sz w:val="18"/>
                <w:szCs w:val="18"/>
              </w:rPr>
              <w:t>CA472   SRDII CA MT MP on SRDC for RMDR and REPE (Action: NMPGs)</w:t>
            </w:r>
          </w:p>
        </w:tc>
      </w:tr>
      <w:tr w:rsidR="0089311A" w:rsidRPr="0089311A" w14:paraId="03BEE9E7" w14:textId="77777777" w:rsidTr="00177B75">
        <w:trPr>
          <w:gridAfter w:val="1"/>
          <w:wAfter w:w="8" w:type="dxa"/>
        </w:trPr>
        <w:tc>
          <w:tcPr>
            <w:tcW w:w="789" w:type="dxa"/>
          </w:tcPr>
          <w:p w14:paraId="45EA8D13" w14:textId="77777777" w:rsidR="0089311A" w:rsidRPr="0089311A" w:rsidRDefault="0089311A" w:rsidP="00CB5228">
            <w:pPr>
              <w:pStyle w:val="ListParagraph"/>
              <w:numPr>
                <w:ilvl w:val="0"/>
                <w:numId w:val="14"/>
              </w:numPr>
              <w:spacing w:before="40" w:after="40"/>
              <w:rPr>
                <w:rFonts w:cs="Arial"/>
                <w:sz w:val="18"/>
                <w:szCs w:val="18"/>
                <w:lang w:val="en-US"/>
              </w:rPr>
            </w:pPr>
          </w:p>
        </w:tc>
        <w:tc>
          <w:tcPr>
            <w:tcW w:w="8770" w:type="dxa"/>
          </w:tcPr>
          <w:p w14:paraId="5232D915" w14:textId="77777777" w:rsidR="0089311A" w:rsidRPr="0089311A" w:rsidRDefault="0089311A" w:rsidP="00986943">
            <w:pPr>
              <w:spacing w:before="40" w:after="40"/>
              <w:ind w:left="796" w:hanging="796"/>
              <w:rPr>
                <w:sz w:val="18"/>
                <w:szCs w:val="18"/>
              </w:rPr>
            </w:pPr>
            <w:r w:rsidRPr="0089311A">
              <w:rPr>
                <w:sz w:val="18"/>
                <w:szCs w:val="18"/>
              </w:rPr>
              <w:t>CA477   CONS Vs BMET  (Action: Mari / Christine)</w:t>
            </w:r>
          </w:p>
        </w:tc>
      </w:tr>
      <w:tr w:rsidR="0089311A" w:rsidRPr="0089311A" w14:paraId="6D0EBBEF" w14:textId="77777777" w:rsidTr="00177B75">
        <w:trPr>
          <w:gridAfter w:val="1"/>
          <w:wAfter w:w="8" w:type="dxa"/>
        </w:trPr>
        <w:tc>
          <w:tcPr>
            <w:tcW w:w="789" w:type="dxa"/>
          </w:tcPr>
          <w:p w14:paraId="4E1FEC47" w14:textId="77777777" w:rsidR="0089311A" w:rsidRPr="0089311A" w:rsidRDefault="0089311A" w:rsidP="00CB5228">
            <w:pPr>
              <w:pStyle w:val="ListParagraph"/>
              <w:numPr>
                <w:ilvl w:val="0"/>
                <w:numId w:val="14"/>
              </w:numPr>
              <w:spacing w:before="40" w:after="40"/>
              <w:rPr>
                <w:rFonts w:cs="Arial"/>
                <w:sz w:val="18"/>
                <w:szCs w:val="18"/>
                <w:lang w:val="en-US"/>
              </w:rPr>
            </w:pPr>
          </w:p>
        </w:tc>
        <w:tc>
          <w:tcPr>
            <w:tcW w:w="8770" w:type="dxa"/>
          </w:tcPr>
          <w:p w14:paraId="39B843D3" w14:textId="77777777" w:rsidR="0089311A" w:rsidRPr="0089311A" w:rsidRDefault="0089311A" w:rsidP="00986943">
            <w:pPr>
              <w:spacing w:before="40" w:after="40"/>
              <w:ind w:left="796" w:hanging="796"/>
              <w:rPr>
                <w:sz w:val="18"/>
                <w:szCs w:val="18"/>
              </w:rPr>
            </w:pPr>
            <w:r w:rsidRPr="0089311A">
              <w:rPr>
                <w:sz w:val="18"/>
                <w:szCs w:val="18"/>
              </w:rPr>
              <w:t>CA483   CA GMP1 Section 7.6.1 - Reporting on Standing Instructions and Default Actions (New – Robin)</w:t>
            </w:r>
          </w:p>
        </w:tc>
      </w:tr>
      <w:tr w:rsidR="0089311A" w:rsidRPr="0089311A" w14:paraId="19A0D403" w14:textId="77777777" w:rsidTr="00177B75">
        <w:trPr>
          <w:gridAfter w:val="1"/>
          <w:wAfter w:w="8" w:type="dxa"/>
        </w:trPr>
        <w:tc>
          <w:tcPr>
            <w:tcW w:w="789" w:type="dxa"/>
          </w:tcPr>
          <w:p w14:paraId="694CA832" w14:textId="77777777" w:rsidR="0089311A" w:rsidRPr="0089311A" w:rsidRDefault="0089311A" w:rsidP="00CB5228">
            <w:pPr>
              <w:pStyle w:val="ListParagraph"/>
              <w:numPr>
                <w:ilvl w:val="0"/>
                <w:numId w:val="14"/>
              </w:numPr>
              <w:spacing w:before="40" w:after="40"/>
              <w:rPr>
                <w:rFonts w:cs="Arial"/>
                <w:sz w:val="18"/>
                <w:szCs w:val="18"/>
                <w:lang w:val="en-US"/>
              </w:rPr>
            </w:pPr>
          </w:p>
        </w:tc>
        <w:tc>
          <w:tcPr>
            <w:tcW w:w="8770" w:type="dxa"/>
          </w:tcPr>
          <w:p w14:paraId="3CDD876A" w14:textId="77777777" w:rsidR="0089311A" w:rsidRPr="0089311A" w:rsidRDefault="0089311A" w:rsidP="00986943">
            <w:pPr>
              <w:spacing w:before="40" w:after="40"/>
              <w:ind w:left="796" w:hanging="796"/>
              <w:rPr>
                <w:sz w:val="18"/>
                <w:szCs w:val="18"/>
              </w:rPr>
            </w:pPr>
            <w:r w:rsidRPr="0089311A">
              <w:rPr>
                <w:sz w:val="18"/>
                <w:szCs w:val="18"/>
              </w:rPr>
              <w:t>CA489   CA - Clarify ISO 20022 CAPC Usage New (New – Jean-Paul)</w:t>
            </w:r>
          </w:p>
        </w:tc>
      </w:tr>
      <w:tr w:rsidR="0089311A" w:rsidRPr="0089311A" w14:paraId="19CA9A9C" w14:textId="77777777" w:rsidTr="00177B75">
        <w:trPr>
          <w:gridAfter w:val="1"/>
          <w:wAfter w:w="8" w:type="dxa"/>
        </w:trPr>
        <w:tc>
          <w:tcPr>
            <w:tcW w:w="789" w:type="dxa"/>
            <w:shd w:val="clear" w:color="auto" w:fill="auto"/>
          </w:tcPr>
          <w:p w14:paraId="49F23D26" w14:textId="77777777" w:rsidR="0089311A" w:rsidRPr="0089311A" w:rsidRDefault="0089311A" w:rsidP="00CB5228">
            <w:pPr>
              <w:pStyle w:val="ListParagraph"/>
              <w:numPr>
                <w:ilvl w:val="0"/>
                <w:numId w:val="14"/>
              </w:numPr>
              <w:spacing w:before="40" w:after="40"/>
              <w:rPr>
                <w:rFonts w:cs="Arial"/>
                <w:sz w:val="18"/>
                <w:szCs w:val="18"/>
                <w:lang w:val="en-US"/>
              </w:rPr>
            </w:pPr>
          </w:p>
        </w:tc>
        <w:tc>
          <w:tcPr>
            <w:tcW w:w="8770" w:type="dxa"/>
            <w:shd w:val="clear" w:color="auto" w:fill="auto"/>
          </w:tcPr>
          <w:p w14:paraId="6D20AE46" w14:textId="77777777" w:rsidR="0089311A" w:rsidRPr="0089311A" w:rsidRDefault="0089311A" w:rsidP="00986943">
            <w:pPr>
              <w:spacing w:before="40" w:after="40"/>
              <w:ind w:left="796" w:hanging="796"/>
              <w:rPr>
                <w:sz w:val="18"/>
                <w:szCs w:val="18"/>
              </w:rPr>
            </w:pPr>
            <w:r w:rsidRPr="0089311A">
              <w:rPr>
                <w:sz w:val="18"/>
                <w:szCs w:val="18"/>
              </w:rPr>
              <w:t>CA490   REPE with Corporate Actions details change vs REPE with entitlement change only (New – Jean-Pierre)</w:t>
            </w:r>
          </w:p>
        </w:tc>
      </w:tr>
      <w:tr w:rsidR="0089311A" w:rsidRPr="0089311A" w14:paraId="7AB513ED" w14:textId="77777777" w:rsidTr="00177B75">
        <w:trPr>
          <w:gridAfter w:val="1"/>
          <w:wAfter w:w="8" w:type="dxa"/>
        </w:trPr>
        <w:tc>
          <w:tcPr>
            <w:tcW w:w="789" w:type="dxa"/>
            <w:shd w:val="clear" w:color="auto" w:fill="auto"/>
          </w:tcPr>
          <w:p w14:paraId="0C9A0ACC" w14:textId="77777777" w:rsidR="0089311A" w:rsidRPr="0089311A" w:rsidRDefault="0089311A" w:rsidP="00CB5228">
            <w:pPr>
              <w:pStyle w:val="ListParagraph"/>
              <w:numPr>
                <w:ilvl w:val="0"/>
                <w:numId w:val="14"/>
              </w:numPr>
              <w:spacing w:before="40" w:after="40"/>
              <w:rPr>
                <w:rFonts w:cs="Arial"/>
                <w:sz w:val="18"/>
                <w:szCs w:val="18"/>
                <w:lang w:val="en-US"/>
              </w:rPr>
            </w:pPr>
          </w:p>
        </w:tc>
        <w:tc>
          <w:tcPr>
            <w:tcW w:w="8770" w:type="dxa"/>
            <w:shd w:val="clear" w:color="auto" w:fill="auto"/>
          </w:tcPr>
          <w:p w14:paraId="0C9CE976" w14:textId="77777777" w:rsidR="0089311A" w:rsidRPr="0089311A" w:rsidRDefault="0089311A" w:rsidP="00986943">
            <w:pPr>
              <w:spacing w:before="40" w:after="40"/>
              <w:ind w:left="796" w:hanging="796"/>
              <w:rPr>
                <w:sz w:val="18"/>
                <w:szCs w:val="18"/>
              </w:rPr>
            </w:pPr>
            <w:r w:rsidRPr="0089311A">
              <w:rPr>
                <w:sz w:val="18"/>
                <w:szCs w:val="18"/>
              </w:rPr>
              <w:t>CA492   MP for new "End of Securities Blocking Period" (CR001635) (New – Mari)</w:t>
            </w:r>
          </w:p>
        </w:tc>
      </w:tr>
      <w:tr w:rsidR="0089311A" w:rsidRPr="0089311A" w14:paraId="01158221" w14:textId="77777777" w:rsidTr="00177B75">
        <w:trPr>
          <w:gridAfter w:val="1"/>
          <w:wAfter w:w="8" w:type="dxa"/>
        </w:trPr>
        <w:tc>
          <w:tcPr>
            <w:tcW w:w="789" w:type="dxa"/>
            <w:shd w:val="clear" w:color="auto" w:fill="auto"/>
          </w:tcPr>
          <w:p w14:paraId="0FCA76EB" w14:textId="77777777" w:rsidR="0089311A" w:rsidRPr="0089311A" w:rsidRDefault="0089311A" w:rsidP="00CB5228">
            <w:pPr>
              <w:pStyle w:val="ListParagraph"/>
              <w:numPr>
                <w:ilvl w:val="0"/>
                <w:numId w:val="14"/>
              </w:numPr>
              <w:spacing w:before="40" w:after="40"/>
              <w:rPr>
                <w:rFonts w:cs="Arial"/>
                <w:sz w:val="18"/>
                <w:szCs w:val="18"/>
                <w:lang w:val="en-US"/>
              </w:rPr>
            </w:pPr>
          </w:p>
        </w:tc>
        <w:tc>
          <w:tcPr>
            <w:tcW w:w="8770" w:type="dxa"/>
            <w:shd w:val="clear" w:color="auto" w:fill="auto"/>
          </w:tcPr>
          <w:p w14:paraId="6540C6BF" w14:textId="77777777" w:rsidR="0089311A" w:rsidRPr="0089311A" w:rsidRDefault="0089311A" w:rsidP="00986943">
            <w:pPr>
              <w:spacing w:before="40" w:after="40"/>
              <w:ind w:left="796" w:hanging="796"/>
              <w:rPr>
                <w:sz w:val="18"/>
                <w:szCs w:val="18"/>
              </w:rPr>
            </w:pPr>
            <w:r w:rsidRPr="0089311A">
              <w:rPr>
                <w:sz w:val="18"/>
                <w:szCs w:val="18"/>
              </w:rPr>
              <w:t>CA493   Repetitive place of safekeeping (SAFE) in MT564, MT 535 ? (New – Mari)</w:t>
            </w:r>
          </w:p>
        </w:tc>
      </w:tr>
      <w:tr w:rsidR="0089311A" w:rsidRPr="0089311A" w14:paraId="47DCEA29" w14:textId="77777777" w:rsidTr="00177B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67" w:type="dxa"/>
            <w:gridSpan w:val="3"/>
            <w:tcBorders>
              <w:top w:val="single" w:sz="4" w:space="0" w:color="auto"/>
              <w:left w:val="single" w:sz="4" w:space="0" w:color="auto"/>
              <w:bottom w:val="single" w:sz="4" w:space="0" w:color="auto"/>
              <w:right w:val="single" w:sz="4" w:space="0" w:color="auto"/>
            </w:tcBorders>
          </w:tcPr>
          <w:p w14:paraId="312DDF51" w14:textId="77777777" w:rsidR="0089311A" w:rsidRPr="0089311A" w:rsidRDefault="0089311A" w:rsidP="00986943">
            <w:pPr>
              <w:spacing w:before="40" w:after="40"/>
              <w:rPr>
                <w:b/>
                <w:sz w:val="18"/>
                <w:szCs w:val="18"/>
              </w:rPr>
            </w:pPr>
            <w:r w:rsidRPr="0089311A">
              <w:rPr>
                <w:b/>
                <w:sz w:val="18"/>
                <w:szCs w:val="18"/>
              </w:rPr>
              <w:t>General Meeting</w:t>
            </w:r>
          </w:p>
        </w:tc>
      </w:tr>
      <w:tr w:rsidR="0089311A" w:rsidRPr="0089311A" w14:paraId="2008DF45" w14:textId="77777777" w:rsidTr="00177B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trPr>
        <w:tc>
          <w:tcPr>
            <w:tcW w:w="789" w:type="dxa"/>
            <w:tcBorders>
              <w:top w:val="single" w:sz="4" w:space="0" w:color="auto"/>
              <w:left w:val="single" w:sz="4" w:space="0" w:color="auto"/>
              <w:bottom w:val="single" w:sz="4" w:space="0" w:color="auto"/>
              <w:right w:val="single" w:sz="4" w:space="0" w:color="auto"/>
            </w:tcBorders>
          </w:tcPr>
          <w:p w14:paraId="01101408" w14:textId="77777777" w:rsidR="0089311A" w:rsidRPr="0089311A" w:rsidRDefault="0089311A" w:rsidP="00CB5228">
            <w:pPr>
              <w:pStyle w:val="ListParagraph"/>
              <w:numPr>
                <w:ilvl w:val="0"/>
                <w:numId w:val="14"/>
              </w:numPr>
              <w:spacing w:before="40" w:after="40"/>
              <w:rPr>
                <w:rFonts w:cs="Arial"/>
                <w:sz w:val="18"/>
                <w:szCs w:val="18"/>
                <w:lang w:val="en-US"/>
              </w:rPr>
            </w:pPr>
          </w:p>
        </w:tc>
        <w:tc>
          <w:tcPr>
            <w:tcW w:w="8770" w:type="dxa"/>
            <w:tcBorders>
              <w:top w:val="single" w:sz="4" w:space="0" w:color="auto"/>
              <w:left w:val="single" w:sz="4" w:space="0" w:color="auto"/>
              <w:bottom w:val="single" w:sz="4" w:space="0" w:color="auto"/>
              <w:right w:val="single" w:sz="4" w:space="0" w:color="auto"/>
            </w:tcBorders>
          </w:tcPr>
          <w:p w14:paraId="60DD2CB4" w14:textId="77777777" w:rsidR="0089311A" w:rsidRPr="0089311A" w:rsidRDefault="0089311A" w:rsidP="00986943">
            <w:pPr>
              <w:spacing w:before="40" w:after="40"/>
              <w:ind w:left="706" w:hanging="706"/>
              <w:rPr>
                <w:sz w:val="18"/>
                <w:szCs w:val="18"/>
              </w:rPr>
            </w:pPr>
            <w:r w:rsidRPr="0089311A">
              <w:rPr>
                <w:sz w:val="18"/>
                <w:szCs w:val="18"/>
              </w:rPr>
              <w:t>CA473   GM - GoR TF GM template review (Jacques)</w:t>
            </w:r>
          </w:p>
        </w:tc>
      </w:tr>
      <w:tr w:rsidR="0089311A" w:rsidRPr="0089311A" w14:paraId="13C0B46B" w14:textId="77777777" w:rsidTr="00177B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trPr>
        <w:tc>
          <w:tcPr>
            <w:tcW w:w="789" w:type="dxa"/>
            <w:tcBorders>
              <w:top w:val="single" w:sz="4" w:space="0" w:color="auto"/>
              <w:left w:val="single" w:sz="4" w:space="0" w:color="auto"/>
              <w:bottom w:val="single" w:sz="4" w:space="0" w:color="auto"/>
              <w:right w:val="single" w:sz="4" w:space="0" w:color="auto"/>
            </w:tcBorders>
          </w:tcPr>
          <w:p w14:paraId="0F6A0BE6" w14:textId="77777777" w:rsidR="0089311A" w:rsidRPr="0089311A" w:rsidRDefault="0089311A" w:rsidP="00CB5228">
            <w:pPr>
              <w:pStyle w:val="ListParagraph"/>
              <w:numPr>
                <w:ilvl w:val="0"/>
                <w:numId w:val="14"/>
              </w:numPr>
              <w:spacing w:before="40" w:after="40"/>
              <w:rPr>
                <w:rFonts w:cs="Arial"/>
                <w:sz w:val="18"/>
                <w:szCs w:val="18"/>
                <w:lang w:val="en-US"/>
              </w:rPr>
            </w:pPr>
          </w:p>
        </w:tc>
        <w:tc>
          <w:tcPr>
            <w:tcW w:w="8770" w:type="dxa"/>
            <w:tcBorders>
              <w:top w:val="single" w:sz="4" w:space="0" w:color="auto"/>
              <w:left w:val="single" w:sz="4" w:space="0" w:color="auto"/>
              <w:bottom w:val="single" w:sz="4" w:space="0" w:color="auto"/>
              <w:right w:val="single" w:sz="4" w:space="0" w:color="auto"/>
            </w:tcBorders>
          </w:tcPr>
          <w:p w14:paraId="72572203" w14:textId="77777777" w:rsidR="0089311A" w:rsidRPr="0089311A" w:rsidRDefault="0089311A" w:rsidP="00986943">
            <w:pPr>
              <w:spacing w:before="40" w:after="40"/>
              <w:ind w:left="706" w:hanging="706"/>
              <w:rPr>
                <w:sz w:val="18"/>
                <w:szCs w:val="18"/>
              </w:rPr>
            </w:pPr>
            <w:r w:rsidRPr="0089311A">
              <w:rPr>
                <w:sz w:val="18"/>
                <w:szCs w:val="18"/>
              </w:rPr>
              <w:t>CA474   GM Incentive Payments for General Meeting (Action: Mari)</w:t>
            </w:r>
          </w:p>
        </w:tc>
      </w:tr>
      <w:tr w:rsidR="0089311A" w:rsidRPr="0089311A" w14:paraId="39733CA3" w14:textId="77777777" w:rsidTr="00177B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trPr>
        <w:tc>
          <w:tcPr>
            <w:tcW w:w="789" w:type="dxa"/>
            <w:tcBorders>
              <w:top w:val="single" w:sz="4" w:space="0" w:color="auto"/>
              <w:left w:val="single" w:sz="4" w:space="0" w:color="auto"/>
              <w:bottom w:val="single" w:sz="4" w:space="0" w:color="auto"/>
              <w:right w:val="single" w:sz="4" w:space="0" w:color="auto"/>
            </w:tcBorders>
          </w:tcPr>
          <w:p w14:paraId="62D632ED" w14:textId="77777777" w:rsidR="0089311A" w:rsidRPr="0089311A" w:rsidRDefault="0089311A" w:rsidP="00CB5228">
            <w:pPr>
              <w:pStyle w:val="ListParagraph"/>
              <w:numPr>
                <w:ilvl w:val="0"/>
                <w:numId w:val="14"/>
              </w:numPr>
              <w:spacing w:before="40" w:after="40"/>
              <w:rPr>
                <w:rFonts w:cs="Arial"/>
                <w:sz w:val="18"/>
                <w:szCs w:val="18"/>
                <w:lang w:val="en-US"/>
              </w:rPr>
            </w:pPr>
          </w:p>
        </w:tc>
        <w:tc>
          <w:tcPr>
            <w:tcW w:w="8770" w:type="dxa"/>
            <w:tcBorders>
              <w:top w:val="single" w:sz="4" w:space="0" w:color="auto"/>
              <w:left w:val="single" w:sz="4" w:space="0" w:color="auto"/>
              <w:bottom w:val="single" w:sz="4" w:space="0" w:color="auto"/>
              <w:right w:val="single" w:sz="4" w:space="0" w:color="auto"/>
            </w:tcBorders>
          </w:tcPr>
          <w:p w14:paraId="4E6CA7EE" w14:textId="77777777" w:rsidR="0089311A" w:rsidRPr="0089311A" w:rsidRDefault="0089311A" w:rsidP="00986943">
            <w:pPr>
              <w:spacing w:before="40" w:after="40"/>
              <w:ind w:left="706" w:hanging="706"/>
              <w:rPr>
                <w:sz w:val="18"/>
                <w:szCs w:val="18"/>
              </w:rPr>
            </w:pPr>
            <w:r w:rsidRPr="0089311A">
              <w:rPr>
                <w:sz w:val="18"/>
                <w:szCs w:val="18"/>
              </w:rPr>
              <w:t>CA475   GM / SID SR2021 market Practice Update (Action: NMPGs)</w:t>
            </w:r>
          </w:p>
        </w:tc>
      </w:tr>
      <w:tr w:rsidR="0089311A" w:rsidRPr="0089311A" w14:paraId="55E81432" w14:textId="77777777" w:rsidTr="00177B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trPr>
        <w:tc>
          <w:tcPr>
            <w:tcW w:w="789" w:type="dxa"/>
            <w:tcBorders>
              <w:top w:val="single" w:sz="4" w:space="0" w:color="auto"/>
              <w:left w:val="single" w:sz="4" w:space="0" w:color="auto"/>
              <w:bottom w:val="single" w:sz="4" w:space="0" w:color="auto"/>
              <w:right w:val="single" w:sz="4" w:space="0" w:color="auto"/>
            </w:tcBorders>
          </w:tcPr>
          <w:p w14:paraId="14EA17A1" w14:textId="77777777" w:rsidR="0089311A" w:rsidRPr="0089311A" w:rsidRDefault="0089311A" w:rsidP="00CB5228">
            <w:pPr>
              <w:pStyle w:val="ListParagraph"/>
              <w:numPr>
                <w:ilvl w:val="0"/>
                <w:numId w:val="14"/>
              </w:numPr>
              <w:spacing w:before="40" w:after="40"/>
              <w:rPr>
                <w:rFonts w:cs="Arial"/>
                <w:sz w:val="18"/>
                <w:szCs w:val="18"/>
                <w:lang w:val="en-US"/>
              </w:rPr>
            </w:pPr>
          </w:p>
        </w:tc>
        <w:tc>
          <w:tcPr>
            <w:tcW w:w="8770" w:type="dxa"/>
            <w:tcBorders>
              <w:top w:val="single" w:sz="4" w:space="0" w:color="auto"/>
              <w:left w:val="single" w:sz="4" w:space="0" w:color="auto"/>
              <w:bottom w:val="single" w:sz="4" w:space="0" w:color="auto"/>
              <w:right w:val="single" w:sz="4" w:space="0" w:color="auto"/>
            </w:tcBorders>
          </w:tcPr>
          <w:p w14:paraId="739929DE" w14:textId="77777777" w:rsidR="0089311A" w:rsidRPr="0089311A" w:rsidRDefault="0089311A" w:rsidP="00986943">
            <w:pPr>
              <w:spacing w:before="40" w:after="40"/>
              <w:ind w:left="706" w:hanging="706"/>
              <w:rPr>
                <w:sz w:val="18"/>
                <w:szCs w:val="18"/>
              </w:rPr>
            </w:pPr>
            <w:r w:rsidRPr="0089311A">
              <w:rPr>
                <w:sz w:val="18"/>
                <w:szCs w:val="18"/>
              </w:rPr>
              <w:t>CA478   SRDII - new MP for character set usage in BAHv2 (Action: NMPGs)</w:t>
            </w:r>
          </w:p>
        </w:tc>
      </w:tr>
      <w:tr w:rsidR="0089311A" w:rsidRPr="0089311A" w14:paraId="3E7CA60A" w14:textId="77777777" w:rsidTr="00177B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trPr>
        <w:tc>
          <w:tcPr>
            <w:tcW w:w="789" w:type="dxa"/>
            <w:tcBorders>
              <w:top w:val="single" w:sz="4" w:space="0" w:color="auto"/>
              <w:left w:val="single" w:sz="4" w:space="0" w:color="auto"/>
              <w:bottom w:val="single" w:sz="4" w:space="0" w:color="auto"/>
              <w:right w:val="single" w:sz="4" w:space="0" w:color="auto"/>
            </w:tcBorders>
          </w:tcPr>
          <w:p w14:paraId="435BA764" w14:textId="77777777" w:rsidR="0089311A" w:rsidRPr="0089311A" w:rsidRDefault="0089311A" w:rsidP="00CB5228">
            <w:pPr>
              <w:pStyle w:val="ListParagraph"/>
              <w:numPr>
                <w:ilvl w:val="0"/>
                <w:numId w:val="14"/>
              </w:numPr>
              <w:spacing w:before="40" w:after="40"/>
              <w:rPr>
                <w:rFonts w:cs="Arial"/>
                <w:sz w:val="18"/>
                <w:szCs w:val="18"/>
                <w:lang w:val="en-US"/>
              </w:rPr>
            </w:pPr>
          </w:p>
        </w:tc>
        <w:tc>
          <w:tcPr>
            <w:tcW w:w="8770" w:type="dxa"/>
            <w:tcBorders>
              <w:top w:val="single" w:sz="4" w:space="0" w:color="auto"/>
              <w:left w:val="single" w:sz="4" w:space="0" w:color="auto"/>
              <w:bottom w:val="single" w:sz="4" w:space="0" w:color="auto"/>
              <w:right w:val="single" w:sz="4" w:space="0" w:color="auto"/>
            </w:tcBorders>
          </w:tcPr>
          <w:p w14:paraId="2E319061" w14:textId="77777777" w:rsidR="0089311A" w:rsidRPr="0089311A" w:rsidRDefault="0089311A" w:rsidP="00986943">
            <w:pPr>
              <w:spacing w:before="40" w:after="40"/>
              <w:ind w:left="706" w:hanging="706"/>
              <w:rPr>
                <w:sz w:val="18"/>
                <w:szCs w:val="18"/>
              </w:rPr>
            </w:pPr>
            <w:r w:rsidRPr="0089311A">
              <w:rPr>
                <w:sz w:val="18"/>
                <w:szCs w:val="18"/>
              </w:rPr>
              <w:t>CA479   GM - Quorum required Issue in DK (Action: NMPGs)</w:t>
            </w:r>
          </w:p>
        </w:tc>
      </w:tr>
      <w:tr w:rsidR="0089311A" w:rsidRPr="0089311A" w14:paraId="4621D7B6" w14:textId="77777777" w:rsidTr="00177B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trPr>
        <w:tc>
          <w:tcPr>
            <w:tcW w:w="789" w:type="dxa"/>
            <w:tcBorders>
              <w:top w:val="single" w:sz="4" w:space="0" w:color="auto"/>
              <w:left w:val="single" w:sz="4" w:space="0" w:color="auto"/>
              <w:bottom w:val="single" w:sz="4" w:space="0" w:color="auto"/>
              <w:right w:val="single" w:sz="4" w:space="0" w:color="auto"/>
            </w:tcBorders>
          </w:tcPr>
          <w:p w14:paraId="4EFAAE71" w14:textId="77777777" w:rsidR="0089311A" w:rsidRPr="0089311A" w:rsidRDefault="0089311A" w:rsidP="00CB5228">
            <w:pPr>
              <w:pStyle w:val="ListParagraph"/>
              <w:numPr>
                <w:ilvl w:val="0"/>
                <w:numId w:val="14"/>
              </w:numPr>
              <w:spacing w:before="40" w:after="40"/>
              <w:rPr>
                <w:rFonts w:cs="Arial"/>
                <w:sz w:val="18"/>
                <w:szCs w:val="18"/>
                <w:lang w:val="en-US"/>
              </w:rPr>
            </w:pPr>
          </w:p>
        </w:tc>
        <w:tc>
          <w:tcPr>
            <w:tcW w:w="8770" w:type="dxa"/>
            <w:tcBorders>
              <w:top w:val="single" w:sz="4" w:space="0" w:color="auto"/>
              <w:left w:val="single" w:sz="4" w:space="0" w:color="auto"/>
              <w:bottom w:val="single" w:sz="4" w:space="0" w:color="auto"/>
              <w:right w:val="single" w:sz="4" w:space="0" w:color="auto"/>
            </w:tcBorders>
          </w:tcPr>
          <w:p w14:paraId="0202F29B" w14:textId="77777777" w:rsidR="0089311A" w:rsidRPr="0089311A" w:rsidRDefault="0089311A" w:rsidP="00986943">
            <w:pPr>
              <w:spacing w:before="40" w:after="40"/>
              <w:ind w:left="706" w:hanging="706"/>
              <w:rPr>
                <w:sz w:val="18"/>
                <w:szCs w:val="18"/>
              </w:rPr>
            </w:pPr>
            <w:r w:rsidRPr="0089311A">
              <w:rPr>
                <w:sz w:val="18"/>
                <w:szCs w:val="18"/>
              </w:rPr>
              <w:t>CA480   GM - seev.001 MP - "Reconfirm instructions" Indicator (New – Daniel)</w:t>
            </w:r>
          </w:p>
        </w:tc>
      </w:tr>
      <w:tr w:rsidR="0089311A" w:rsidRPr="0089311A" w14:paraId="6C3CA29E" w14:textId="77777777" w:rsidTr="00177B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trPr>
        <w:tc>
          <w:tcPr>
            <w:tcW w:w="789" w:type="dxa"/>
            <w:tcBorders>
              <w:top w:val="single" w:sz="4" w:space="0" w:color="auto"/>
              <w:left w:val="single" w:sz="4" w:space="0" w:color="auto"/>
              <w:bottom w:val="single" w:sz="4" w:space="0" w:color="auto"/>
              <w:right w:val="single" w:sz="4" w:space="0" w:color="auto"/>
            </w:tcBorders>
          </w:tcPr>
          <w:p w14:paraId="1B5D2BD3" w14:textId="77777777" w:rsidR="0089311A" w:rsidRPr="0089311A" w:rsidRDefault="0089311A" w:rsidP="00CB5228">
            <w:pPr>
              <w:pStyle w:val="ListParagraph"/>
              <w:numPr>
                <w:ilvl w:val="0"/>
                <w:numId w:val="14"/>
              </w:numPr>
              <w:spacing w:before="40" w:after="40"/>
              <w:rPr>
                <w:rFonts w:cs="Arial"/>
                <w:sz w:val="18"/>
                <w:szCs w:val="18"/>
                <w:lang w:val="en-US"/>
              </w:rPr>
            </w:pPr>
          </w:p>
        </w:tc>
        <w:tc>
          <w:tcPr>
            <w:tcW w:w="8770" w:type="dxa"/>
            <w:tcBorders>
              <w:top w:val="single" w:sz="4" w:space="0" w:color="auto"/>
              <w:left w:val="single" w:sz="4" w:space="0" w:color="auto"/>
              <w:bottom w:val="single" w:sz="4" w:space="0" w:color="auto"/>
              <w:right w:val="single" w:sz="4" w:space="0" w:color="auto"/>
            </w:tcBorders>
          </w:tcPr>
          <w:p w14:paraId="60670BCD" w14:textId="77777777" w:rsidR="0089311A" w:rsidRPr="0089311A" w:rsidRDefault="0089311A" w:rsidP="00986943">
            <w:pPr>
              <w:spacing w:before="40" w:after="40"/>
              <w:ind w:left="706" w:hanging="706"/>
              <w:rPr>
                <w:sz w:val="18"/>
                <w:szCs w:val="18"/>
              </w:rPr>
            </w:pPr>
            <w:r w:rsidRPr="0089311A">
              <w:rPr>
                <w:sz w:val="18"/>
                <w:szCs w:val="18"/>
              </w:rPr>
              <w:t>CA481   GM - seev.004 (CR0878): Vote with Chairman (CHRM) required for individual instructions in IE (New - Jacques)</w:t>
            </w:r>
          </w:p>
        </w:tc>
      </w:tr>
      <w:tr w:rsidR="0089311A" w:rsidRPr="0089311A" w14:paraId="43B1D0F3" w14:textId="77777777" w:rsidTr="00177B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trPr>
        <w:tc>
          <w:tcPr>
            <w:tcW w:w="789" w:type="dxa"/>
            <w:tcBorders>
              <w:top w:val="single" w:sz="4" w:space="0" w:color="auto"/>
              <w:left w:val="single" w:sz="4" w:space="0" w:color="auto"/>
              <w:bottom w:val="single" w:sz="4" w:space="0" w:color="auto"/>
              <w:right w:val="single" w:sz="4" w:space="0" w:color="auto"/>
            </w:tcBorders>
          </w:tcPr>
          <w:p w14:paraId="6D377DDC" w14:textId="77777777" w:rsidR="0089311A" w:rsidRPr="0089311A" w:rsidRDefault="0089311A" w:rsidP="00CB5228">
            <w:pPr>
              <w:pStyle w:val="ListParagraph"/>
              <w:numPr>
                <w:ilvl w:val="0"/>
                <w:numId w:val="14"/>
              </w:numPr>
              <w:spacing w:before="40" w:after="40"/>
              <w:rPr>
                <w:rFonts w:cs="Arial"/>
                <w:sz w:val="18"/>
                <w:szCs w:val="18"/>
                <w:lang w:val="en-US"/>
              </w:rPr>
            </w:pPr>
          </w:p>
        </w:tc>
        <w:tc>
          <w:tcPr>
            <w:tcW w:w="8770" w:type="dxa"/>
            <w:tcBorders>
              <w:top w:val="single" w:sz="4" w:space="0" w:color="auto"/>
              <w:left w:val="single" w:sz="4" w:space="0" w:color="auto"/>
              <w:bottom w:val="single" w:sz="4" w:space="0" w:color="auto"/>
              <w:right w:val="single" w:sz="4" w:space="0" w:color="auto"/>
            </w:tcBorders>
          </w:tcPr>
          <w:p w14:paraId="04E44182" w14:textId="77777777" w:rsidR="0089311A" w:rsidRPr="0089311A" w:rsidRDefault="0089311A" w:rsidP="00986943">
            <w:pPr>
              <w:spacing w:before="40" w:after="40"/>
              <w:ind w:left="706" w:hanging="706"/>
              <w:rPr>
                <w:sz w:val="18"/>
                <w:szCs w:val="18"/>
              </w:rPr>
            </w:pPr>
            <w:r w:rsidRPr="0089311A">
              <w:rPr>
                <w:sz w:val="18"/>
                <w:szCs w:val="18"/>
              </w:rPr>
              <w:t>CA482   GM - seev.004: Non voting Attendee (New - Jacques)</w:t>
            </w:r>
          </w:p>
        </w:tc>
      </w:tr>
      <w:tr w:rsidR="0089311A" w:rsidRPr="0089311A" w14:paraId="4C04C44F" w14:textId="77777777" w:rsidTr="00177B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trPr>
        <w:tc>
          <w:tcPr>
            <w:tcW w:w="789" w:type="dxa"/>
            <w:tcBorders>
              <w:top w:val="single" w:sz="4" w:space="0" w:color="auto"/>
              <w:left w:val="single" w:sz="4" w:space="0" w:color="auto"/>
              <w:bottom w:val="single" w:sz="4" w:space="0" w:color="auto"/>
              <w:right w:val="single" w:sz="4" w:space="0" w:color="auto"/>
            </w:tcBorders>
          </w:tcPr>
          <w:p w14:paraId="17A9C103" w14:textId="77777777" w:rsidR="0089311A" w:rsidRPr="0089311A" w:rsidRDefault="0089311A" w:rsidP="00CB5228">
            <w:pPr>
              <w:pStyle w:val="ListParagraph"/>
              <w:numPr>
                <w:ilvl w:val="0"/>
                <w:numId w:val="14"/>
              </w:numPr>
              <w:spacing w:before="40" w:after="40"/>
              <w:rPr>
                <w:rFonts w:cs="Arial"/>
                <w:sz w:val="18"/>
                <w:szCs w:val="18"/>
                <w:lang w:val="en-US"/>
              </w:rPr>
            </w:pPr>
          </w:p>
        </w:tc>
        <w:tc>
          <w:tcPr>
            <w:tcW w:w="8770" w:type="dxa"/>
            <w:tcBorders>
              <w:top w:val="single" w:sz="4" w:space="0" w:color="auto"/>
              <w:left w:val="single" w:sz="4" w:space="0" w:color="auto"/>
              <w:bottom w:val="single" w:sz="4" w:space="0" w:color="auto"/>
              <w:right w:val="single" w:sz="4" w:space="0" w:color="auto"/>
            </w:tcBorders>
          </w:tcPr>
          <w:p w14:paraId="665E558C" w14:textId="77777777" w:rsidR="0089311A" w:rsidRPr="0089311A" w:rsidRDefault="0089311A" w:rsidP="00986943">
            <w:pPr>
              <w:spacing w:before="40" w:after="40"/>
              <w:ind w:left="706" w:hanging="706"/>
              <w:rPr>
                <w:sz w:val="18"/>
                <w:szCs w:val="18"/>
              </w:rPr>
            </w:pPr>
            <w:r w:rsidRPr="0089311A">
              <w:rPr>
                <w:sz w:val="18"/>
                <w:szCs w:val="18"/>
              </w:rPr>
              <w:t>CA486   GM MP - Clarification on registration process (New - Jean-Paul)</w:t>
            </w:r>
          </w:p>
        </w:tc>
      </w:tr>
      <w:tr w:rsidR="0089311A" w:rsidRPr="0089311A" w14:paraId="29E2B7A3" w14:textId="77777777" w:rsidTr="00177B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trPr>
        <w:tc>
          <w:tcPr>
            <w:tcW w:w="789" w:type="dxa"/>
            <w:tcBorders>
              <w:top w:val="single" w:sz="4" w:space="0" w:color="auto"/>
              <w:left w:val="single" w:sz="4" w:space="0" w:color="auto"/>
              <w:bottom w:val="single" w:sz="4" w:space="0" w:color="auto"/>
              <w:right w:val="single" w:sz="4" w:space="0" w:color="auto"/>
            </w:tcBorders>
          </w:tcPr>
          <w:p w14:paraId="6DEBEC7A" w14:textId="77777777" w:rsidR="0089311A" w:rsidRPr="0089311A" w:rsidRDefault="0089311A" w:rsidP="00CB5228">
            <w:pPr>
              <w:pStyle w:val="ListParagraph"/>
              <w:numPr>
                <w:ilvl w:val="0"/>
                <w:numId w:val="14"/>
              </w:numPr>
              <w:spacing w:before="40" w:after="40"/>
              <w:rPr>
                <w:rFonts w:cs="Arial"/>
                <w:sz w:val="18"/>
                <w:szCs w:val="18"/>
                <w:lang w:val="en-US"/>
              </w:rPr>
            </w:pPr>
          </w:p>
        </w:tc>
        <w:tc>
          <w:tcPr>
            <w:tcW w:w="8770" w:type="dxa"/>
            <w:tcBorders>
              <w:top w:val="single" w:sz="4" w:space="0" w:color="auto"/>
              <w:left w:val="single" w:sz="4" w:space="0" w:color="auto"/>
              <w:bottom w:val="single" w:sz="4" w:space="0" w:color="auto"/>
              <w:right w:val="single" w:sz="4" w:space="0" w:color="auto"/>
            </w:tcBorders>
          </w:tcPr>
          <w:p w14:paraId="0EDC0619" w14:textId="77777777" w:rsidR="0089311A" w:rsidRPr="0089311A" w:rsidRDefault="0089311A" w:rsidP="00986943">
            <w:pPr>
              <w:spacing w:before="40" w:after="40"/>
              <w:ind w:left="706" w:hanging="706"/>
              <w:rPr>
                <w:sz w:val="18"/>
                <w:szCs w:val="18"/>
              </w:rPr>
            </w:pPr>
            <w:r w:rsidRPr="0089311A">
              <w:rPr>
                <w:sz w:val="18"/>
                <w:szCs w:val="18"/>
              </w:rPr>
              <w:t>CA487   GM - Account Servicer URL (New - Jean-Paul)</w:t>
            </w:r>
          </w:p>
        </w:tc>
      </w:tr>
      <w:tr w:rsidR="0089311A" w:rsidRPr="0089311A" w14:paraId="36B794EC" w14:textId="77777777" w:rsidTr="00177B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trPr>
        <w:tc>
          <w:tcPr>
            <w:tcW w:w="789" w:type="dxa"/>
            <w:tcBorders>
              <w:top w:val="single" w:sz="4" w:space="0" w:color="auto"/>
              <w:left w:val="single" w:sz="4" w:space="0" w:color="auto"/>
              <w:bottom w:val="single" w:sz="4" w:space="0" w:color="auto"/>
              <w:right w:val="single" w:sz="4" w:space="0" w:color="auto"/>
            </w:tcBorders>
          </w:tcPr>
          <w:p w14:paraId="79ABB7C9" w14:textId="77777777" w:rsidR="0089311A" w:rsidRPr="0089311A" w:rsidRDefault="0089311A" w:rsidP="00CB5228">
            <w:pPr>
              <w:pStyle w:val="ListParagraph"/>
              <w:numPr>
                <w:ilvl w:val="0"/>
                <w:numId w:val="14"/>
              </w:numPr>
              <w:spacing w:before="40" w:after="40"/>
              <w:rPr>
                <w:rFonts w:cs="Arial"/>
                <w:sz w:val="18"/>
                <w:szCs w:val="18"/>
                <w:lang w:val="en-US"/>
              </w:rPr>
            </w:pPr>
          </w:p>
        </w:tc>
        <w:tc>
          <w:tcPr>
            <w:tcW w:w="8770" w:type="dxa"/>
            <w:tcBorders>
              <w:top w:val="single" w:sz="4" w:space="0" w:color="auto"/>
              <w:left w:val="single" w:sz="4" w:space="0" w:color="auto"/>
              <w:bottom w:val="single" w:sz="4" w:space="0" w:color="auto"/>
              <w:right w:val="single" w:sz="4" w:space="0" w:color="auto"/>
            </w:tcBorders>
          </w:tcPr>
          <w:p w14:paraId="4BB6967A" w14:textId="77777777" w:rsidR="0089311A" w:rsidRPr="0089311A" w:rsidRDefault="0089311A" w:rsidP="00986943">
            <w:pPr>
              <w:spacing w:before="40" w:after="40"/>
              <w:ind w:left="706" w:hanging="706"/>
              <w:rPr>
                <w:sz w:val="18"/>
                <w:szCs w:val="18"/>
              </w:rPr>
            </w:pPr>
            <w:r w:rsidRPr="0089311A">
              <w:rPr>
                <w:sz w:val="18"/>
                <w:szCs w:val="18"/>
              </w:rPr>
              <w:t>CA491   GM - Participation method / vote instructions scenarios vs SMPG MPs on MyStandards UGs (New – Catarina)</w:t>
            </w:r>
          </w:p>
        </w:tc>
      </w:tr>
      <w:tr w:rsidR="0089311A" w:rsidRPr="0089311A" w14:paraId="5BF765FC" w14:textId="77777777" w:rsidTr="003611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trPr>
        <w:tc>
          <w:tcPr>
            <w:tcW w:w="789" w:type="dxa"/>
            <w:tcBorders>
              <w:top w:val="single" w:sz="4" w:space="0" w:color="auto"/>
              <w:left w:val="single" w:sz="4" w:space="0" w:color="auto"/>
              <w:bottom w:val="single" w:sz="4" w:space="0" w:color="auto"/>
              <w:right w:val="single" w:sz="4" w:space="0" w:color="auto"/>
            </w:tcBorders>
            <w:shd w:val="clear" w:color="auto" w:fill="auto"/>
          </w:tcPr>
          <w:p w14:paraId="3BD8E9F7" w14:textId="77777777" w:rsidR="0089311A" w:rsidRPr="0089311A" w:rsidRDefault="0089311A" w:rsidP="00CB5228">
            <w:pPr>
              <w:pStyle w:val="ListParagraph"/>
              <w:numPr>
                <w:ilvl w:val="0"/>
                <w:numId w:val="14"/>
              </w:numPr>
              <w:spacing w:before="40" w:after="40"/>
              <w:rPr>
                <w:rFonts w:cs="Arial"/>
                <w:sz w:val="18"/>
                <w:szCs w:val="18"/>
                <w:lang w:val="en-US"/>
              </w:rPr>
            </w:pPr>
          </w:p>
        </w:tc>
        <w:tc>
          <w:tcPr>
            <w:tcW w:w="8770" w:type="dxa"/>
            <w:tcBorders>
              <w:top w:val="single" w:sz="4" w:space="0" w:color="auto"/>
              <w:left w:val="single" w:sz="4" w:space="0" w:color="auto"/>
              <w:bottom w:val="single" w:sz="4" w:space="0" w:color="auto"/>
              <w:right w:val="single" w:sz="4" w:space="0" w:color="auto"/>
            </w:tcBorders>
            <w:shd w:val="clear" w:color="auto" w:fill="auto"/>
          </w:tcPr>
          <w:p w14:paraId="0B948678" w14:textId="77777777" w:rsidR="0089311A" w:rsidRPr="0089311A" w:rsidRDefault="0089311A" w:rsidP="00986943">
            <w:pPr>
              <w:spacing w:before="40" w:after="40"/>
              <w:ind w:left="706" w:hanging="706"/>
              <w:rPr>
                <w:sz w:val="18"/>
                <w:szCs w:val="18"/>
              </w:rPr>
            </w:pPr>
            <w:r w:rsidRPr="0089311A">
              <w:rPr>
                <w:sz w:val="18"/>
                <w:szCs w:val="18"/>
              </w:rPr>
              <w:t>CA494   seev.004 instruction and the connection with seev.007 (New – Randi)</w:t>
            </w:r>
          </w:p>
        </w:tc>
      </w:tr>
      <w:tr w:rsidR="0089311A" w:rsidRPr="0089311A" w14:paraId="37EC22FF" w14:textId="77777777" w:rsidTr="00177B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67" w:type="dxa"/>
            <w:gridSpan w:val="3"/>
            <w:tcBorders>
              <w:top w:val="single" w:sz="4" w:space="0" w:color="auto"/>
              <w:left w:val="single" w:sz="4" w:space="0" w:color="auto"/>
              <w:bottom w:val="single" w:sz="4" w:space="0" w:color="auto"/>
              <w:right w:val="single" w:sz="4" w:space="0" w:color="auto"/>
            </w:tcBorders>
          </w:tcPr>
          <w:p w14:paraId="3D105DD2" w14:textId="77777777" w:rsidR="0089311A" w:rsidRPr="0089311A" w:rsidRDefault="0089311A" w:rsidP="00986943">
            <w:pPr>
              <w:spacing w:before="40" w:after="40"/>
              <w:rPr>
                <w:b/>
                <w:sz w:val="18"/>
                <w:szCs w:val="18"/>
              </w:rPr>
            </w:pPr>
            <w:r w:rsidRPr="0089311A">
              <w:rPr>
                <w:b/>
                <w:sz w:val="18"/>
                <w:szCs w:val="18"/>
              </w:rPr>
              <w:t>Shareholder Identification Disclosure</w:t>
            </w:r>
          </w:p>
        </w:tc>
      </w:tr>
      <w:tr w:rsidR="0089311A" w:rsidRPr="0089311A" w14:paraId="257B70B0" w14:textId="77777777" w:rsidTr="00177B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trPr>
        <w:tc>
          <w:tcPr>
            <w:tcW w:w="789" w:type="dxa"/>
            <w:tcBorders>
              <w:top w:val="single" w:sz="4" w:space="0" w:color="auto"/>
              <w:left w:val="single" w:sz="4" w:space="0" w:color="auto"/>
              <w:bottom w:val="single" w:sz="4" w:space="0" w:color="auto"/>
              <w:right w:val="single" w:sz="4" w:space="0" w:color="auto"/>
            </w:tcBorders>
          </w:tcPr>
          <w:p w14:paraId="79076514" w14:textId="77777777" w:rsidR="0089311A" w:rsidRPr="0089311A" w:rsidRDefault="0089311A" w:rsidP="00CB5228">
            <w:pPr>
              <w:pStyle w:val="ListParagraph"/>
              <w:numPr>
                <w:ilvl w:val="0"/>
                <w:numId w:val="14"/>
              </w:numPr>
              <w:spacing w:before="40" w:after="40"/>
              <w:rPr>
                <w:rFonts w:cs="Arial"/>
                <w:sz w:val="18"/>
                <w:szCs w:val="18"/>
                <w:lang w:val="en-US"/>
              </w:rPr>
            </w:pPr>
          </w:p>
        </w:tc>
        <w:tc>
          <w:tcPr>
            <w:tcW w:w="8770" w:type="dxa"/>
            <w:tcBorders>
              <w:top w:val="single" w:sz="4" w:space="0" w:color="auto"/>
              <w:left w:val="single" w:sz="4" w:space="0" w:color="auto"/>
              <w:bottom w:val="single" w:sz="4" w:space="0" w:color="auto"/>
              <w:right w:val="single" w:sz="4" w:space="0" w:color="auto"/>
            </w:tcBorders>
          </w:tcPr>
          <w:p w14:paraId="2BBDA54E" w14:textId="77777777" w:rsidR="0089311A" w:rsidRPr="0089311A" w:rsidRDefault="0089311A" w:rsidP="00986943">
            <w:pPr>
              <w:spacing w:before="40" w:after="40"/>
              <w:rPr>
                <w:sz w:val="18"/>
                <w:szCs w:val="18"/>
              </w:rPr>
            </w:pPr>
            <w:r w:rsidRPr="0089311A">
              <w:rPr>
                <w:sz w:val="18"/>
                <w:szCs w:val="18"/>
              </w:rPr>
              <w:t>CA484   SID MP : Exceptional Flow (p10) (New - Paola)</w:t>
            </w:r>
          </w:p>
        </w:tc>
      </w:tr>
      <w:tr w:rsidR="0089311A" w:rsidRPr="0089311A" w14:paraId="5E2CEF17" w14:textId="77777777" w:rsidTr="00177B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trPr>
        <w:tc>
          <w:tcPr>
            <w:tcW w:w="789" w:type="dxa"/>
            <w:tcBorders>
              <w:top w:val="single" w:sz="4" w:space="0" w:color="auto"/>
              <w:left w:val="single" w:sz="4" w:space="0" w:color="auto"/>
              <w:bottom w:val="single" w:sz="4" w:space="0" w:color="auto"/>
              <w:right w:val="single" w:sz="4" w:space="0" w:color="auto"/>
            </w:tcBorders>
          </w:tcPr>
          <w:p w14:paraId="0B9ED121" w14:textId="77777777" w:rsidR="0089311A" w:rsidRPr="0089311A" w:rsidRDefault="0089311A" w:rsidP="00CB5228">
            <w:pPr>
              <w:pStyle w:val="ListParagraph"/>
              <w:numPr>
                <w:ilvl w:val="0"/>
                <w:numId w:val="14"/>
              </w:numPr>
              <w:spacing w:before="40" w:after="40"/>
              <w:rPr>
                <w:rFonts w:cs="Arial"/>
                <w:sz w:val="18"/>
                <w:szCs w:val="18"/>
                <w:lang w:val="en-US"/>
              </w:rPr>
            </w:pPr>
          </w:p>
        </w:tc>
        <w:tc>
          <w:tcPr>
            <w:tcW w:w="8770" w:type="dxa"/>
            <w:tcBorders>
              <w:top w:val="single" w:sz="4" w:space="0" w:color="auto"/>
              <w:left w:val="single" w:sz="4" w:space="0" w:color="auto"/>
              <w:bottom w:val="single" w:sz="4" w:space="0" w:color="auto"/>
              <w:right w:val="single" w:sz="4" w:space="0" w:color="auto"/>
            </w:tcBorders>
          </w:tcPr>
          <w:p w14:paraId="66C99383" w14:textId="77777777" w:rsidR="0089311A" w:rsidRPr="0089311A" w:rsidRDefault="0089311A" w:rsidP="00986943">
            <w:pPr>
              <w:spacing w:before="40" w:after="40"/>
              <w:rPr>
                <w:sz w:val="18"/>
                <w:szCs w:val="18"/>
              </w:rPr>
            </w:pPr>
            <w:r w:rsidRPr="0089311A">
              <w:rPr>
                <w:sz w:val="18"/>
                <w:szCs w:val="18"/>
              </w:rPr>
              <w:t>CA485   SID MP - seev.047 pagination and CA option numbering starts at 1 (New – Jacques)</w:t>
            </w:r>
          </w:p>
        </w:tc>
      </w:tr>
      <w:tr w:rsidR="0089311A" w:rsidRPr="0089311A" w14:paraId="33FE8A2B" w14:textId="77777777" w:rsidTr="00177B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trPr>
        <w:tc>
          <w:tcPr>
            <w:tcW w:w="789" w:type="dxa"/>
            <w:tcBorders>
              <w:top w:val="single" w:sz="4" w:space="0" w:color="auto"/>
              <w:left w:val="single" w:sz="4" w:space="0" w:color="auto"/>
              <w:bottom w:val="single" w:sz="4" w:space="0" w:color="auto"/>
              <w:right w:val="single" w:sz="4" w:space="0" w:color="auto"/>
            </w:tcBorders>
          </w:tcPr>
          <w:p w14:paraId="7CDD31C6" w14:textId="77777777" w:rsidR="0089311A" w:rsidRPr="0089311A" w:rsidRDefault="0089311A" w:rsidP="00CB5228">
            <w:pPr>
              <w:pStyle w:val="ListParagraph"/>
              <w:numPr>
                <w:ilvl w:val="0"/>
                <w:numId w:val="14"/>
              </w:numPr>
              <w:spacing w:before="40" w:after="40"/>
              <w:rPr>
                <w:rFonts w:cs="Arial"/>
                <w:sz w:val="18"/>
                <w:szCs w:val="18"/>
                <w:lang w:val="en-US"/>
              </w:rPr>
            </w:pPr>
          </w:p>
        </w:tc>
        <w:tc>
          <w:tcPr>
            <w:tcW w:w="8770" w:type="dxa"/>
            <w:tcBorders>
              <w:top w:val="single" w:sz="4" w:space="0" w:color="auto"/>
              <w:left w:val="single" w:sz="4" w:space="0" w:color="auto"/>
              <w:bottom w:val="single" w:sz="4" w:space="0" w:color="auto"/>
              <w:right w:val="single" w:sz="4" w:space="0" w:color="auto"/>
            </w:tcBorders>
          </w:tcPr>
          <w:p w14:paraId="4CCB72C3" w14:textId="77777777" w:rsidR="0089311A" w:rsidRPr="0089311A" w:rsidRDefault="0089311A" w:rsidP="00986943">
            <w:pPr>
              <w:spacing w:before="40" w:after="40"/>
              <w:rPr>
                <w:sz w:val="18"/>
                <w:szCs w:val="18"/>
              </w:rPr>
            </w:pPr>
            <w:r w:rsidRPr="0089311A">
              <w:rPr>
                <w:sz w:val="18"/>
                <w:szCs w:val="18"/>
              </w:rPr>
              <w:t>CA488   SID - Shareholder identification / Clarifications (New - Jean-Paul)</w:t>
            </w:r>
          </w:p>
        </w:tc>
      </w:tr>
      <w:tr w:rsidR="0089311A" w:rsidRPr="0089311A" w14:paraId="00055BD1" w14:textId="77777777" w:rsidTr="00177B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67" w:type="dxa"/>
            <w:gridSpan w:val="3"/>
            <w:tcBorders>
              <w:top w:val="single" w:sz="4" w:space="0" w:color="auto"/>
              <w:left w:val="single" w:sz="4" w:space="0" w:color="auto"/>
              <w:bottom w:val="single" w:sz="4" w:space="0" w:color="auto"/>
              <w:right w:val="single" w:sz="4" w:space="0" w:color="auto"/>
            </w:tcBorders>
          </w:tcPr>
          <w:p w14:paraId="4707599B" w14:textId="77777777" w:rsidR="0089311A" w:rsidRPr="0089311A" w:rsidRDefault="0089311A" w:rsidP="00986943">
            <w:pPr>
              <w:spacing w:before="40" w:after="40"/>
              <w:rPr>
                <w:b/>
                <w:sz w:val="18"/>
                <w:szCs w:val="18"/>
              </w:rPr>
            </w:pPr>
            <w:r w:rsidRPr="0089311A">
              <w:rPr>
                <w:b/>
                <w:sz w:val="18"/>
                <w:szCs w:val="18"/>
              </w:rPr>
              <w:t>Tax Subgroup – Follow up</w:t>
            </w:r>
          </w:p>
        </w:tc>
      </w:tr>
      <w:tr w:rsidR="0089311A" w:rsidRPr="0089311A" w14:paraId="37B0431D" w14:textId="77777777" w:rsidTr="00177B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trPr>
        <w:tc>
          <w:tcPr>
            <w:tcW w:w="789" w:type="dxa"/>
            <w:tcBorders>
              <w:top w:val="single" w:sz="4" w:space="0" w:color="auto"/>
              <w:left w:val="single" w:sz="4" w:space="0" w:color="auto"/>
              <w:bottom w:val="single" w:sz="4" w:space="0" w:color="auto"/>
              <w:right w:val="single" w:sz="4" w:space="0" w:color="auto"/>
            </w:tcBorders>
          </w:tcPr>
          <w:p w14:paraId="689FFF7F" w14:textId="77777777" w:rsidR="0089311A" w:rsidRPr="003611BB" w:rsidRDefault="0089311A" w:rsidP="003611BB">
            <w:pPr>
              <w:pStyle w:val="ListParagraph"/>
              <w:numPr>
                <w:ilvl w:val="0"/>
                <w:numId w:val="0"/>
              </w:numPr>
              <w:spacing w:before="40" w:after="40"/>
              <w:ind w:left="720"/>
              <w:jc w:val="center"/>
              <w:rPr>
                <w:sz w:val="18"/>
                <w:szCs w:val="18"/>
                <w:u w:val="none"/>
              </w:rPr>
            </w:pPr>
            <w:r w:rsidRPr="003611BB">
              <w:rPr>
                <w:rFonts w:cs="Arial"/>
                <w:sz w:val="18"/>
                <w:szCs w:val="18"/>
                <w:u w:val="none"/>
                <w:lang w:val="en-US"/>
              </w:rPr>
              <w:t>31</w:t>
            </w:r>
          </w:p>
        </w:tc>
        <w:tc>
          <w:tcPr>
            <w:tcW w:w="8770" w:type="dxa"/>
            <w:tcBorders>
              <w:top w:val="single" w:sz="4" w:space="0" w:color="auto"/>
              <w:left w:val="single" w:sz="4" w:space="0" w:color="auto"/>
              <w:bottom w:val="single" w:sz="4" w:space="0" w:color="auto"/>
              <w:right w:val="single" w:sz="4" w:space="0" w:color="auto"/>
            </w:tcBorders>
          </w:tcPr>
          <w:p w14:paraId="5D19892C" w14:textId="77777777" w:rsidR="0089311A" w:rsidRPr="0089311A" w:rsidRDefault="0089311A" w:rsidP="00986943">
            <w:pPr>
              <w:spacing w:before="40" w:after="40"/>
              <w:rPr>
                <w:sz w:val="18"/>
                <w:szCs w:val="18"/>
              </w:rPr>
            </w:pPr>
            <w:r w:rsidRPr="0089311A">
              <w:rPr>
                <w:sz w:val="18"/>
                <w:szCs w:val="18"/>
              </w:rPr>
              <w:t>CA470   DVOP - how to best reflect tax and CINL on DVOP (Jean-Pierre)</w:t>
            </w:r>
          </w:p>
        </w:tc>
      </w:tr>
      <w:tr w:rsidR="0089311A" w:rsidRPr="00050028" w14:paraId="5332359C" w14:textId="77777777" w:rsidTr="00177B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7"/>
        </w:trPr>
        <w:tc>
          <w:tcPr>
            <w:tcW w:w="9567" w:type="dxa"/>
            <w:gridSpan w:val="3"/>
            <w:tcBorders>
              <w:top w:val="single" w:sz="4" w:space="0" w:color="auto"/>
              <w:left w:val="single" w:sz="4" w:space="0" w:color="auto"/>
              <w:bottom w:val="single" w:sz="4" w:space="0" w:color="auto"/>
              <w:right w:val="single" w:sz="4" w:space="0" w:color="auto"/>
            </w:tcBorders>
          </w:tcPr>
          <w:p w14:paraId="000B791E" w14:textId="77777777" w:rsidR="0089311A" w:rsidRPr="00177B75" w:rsidRDefault="0089311A" w:rsidP="00177B75">
            <w:pPr>
              <w:spacing w:before="40" w:after="40"/>
              <w:ind w:left="796" w:hanging="796"/>
              <w:rPr>
                <w:b/>
                <w:sz w:val="18"/>
                <w:szCs w:val="18"/>
              </w:rPr>
            </w:pPr>
            <w:r w:rsidRPr="00177B75">
              <w:rPr>
                <w:b/>
                <w:sz w:val="18"/>
                <w:szCs w:val="18"/>
              </w:rPr>
              <w:t>Market Claim</w:t>
            </w:r>
          </w:p>
        </w:tc>
      </w:tr>
      <w:tr w:rsidR="0089311A" w:rsidRPr="00050028" w14:paraId="0DB9AF78" w14:textId="77777777" w:rsidTr="00177B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trPr>
        <w:tc>
          <w:tcPr>
            <w:tcW w:w="789" w:type="dxa"/>
            <w:tcBorders>
              <w:top w:val="single" w:sz="4" w:space="0" w:color="auto"/>
              <w:left w:val="single" w:sz="4" w:space="0" w:color="auto"/>
              <w:bottom w:val="single" w:sz="4" w:space="0" w:color="auto"/>
              <w:right w:val="single" w:sz="4" w:space="0" w:color="auto"/>
            </w:tcBorders>
          </w:tcPr>
          <w:p w14:paraId="483F86FA" w14:textId="77777777" w:rsidR="0089311A" w:rsidRPr="003611BB" w:rsidRDefault="0089311A" w:rsidP="003611BB">
            <w:pPr>
              <w:spacing w:before="40" w:after="40"/>
              <w:ind w:left="796" w:hanging="796"/>
              <w:jc w:val="center"/>
              <w:rPr>
                <w:sz w:val="18"/>
                <w:szCs w:val="18"/>
              </w:rPr>
            </w:pPr>
            <w:r w:rsidRPr="003611BB">
              <w:rPr>
                <w:sz w:val="18"/>
                <w:szCs w:val="18"/>
                <w:lang w:eastAsia="en-GB"/>
              </w:rPr>
              <w:t>32</w:t>
            </w:r>
          </w:p>
        </w:tc>
        <w:tc>
          <w:tcPr>
            <w:tcW w:w="8770" w:type="dxa"/>
            <w:tcBorders>
              <w:top w:val="single" w:sz="4" w:space="0" w:color="auto"/>
              <w:left w:val="single" w:sz="4" w:space="0" w:color="auto"/>
              <w:bottom w:val="single" w:sz="4" w:space="0" w:color="auto"/>
              <w:right w:val="single" w:sz="4" w:space="0" w:color="auto"/>
            </w:tcBorders>
          </w:tcPr>
          <w:p w14:paraId="4829FC1D" w14:textId="77777777" w:rsidR="0089311A" w:rsidRPr="00177B75" w:rsidRDefault="0089311A" w:rsidP="00986943">
            <w:pPr>
              <w:spacing w:before="40" w:after="40"/>
              <w:ind w:left="796" w:hanging="796"/>
              <w:rPr>
                <w:sz w:val="18"/>
                <w:szCs w:val="18"/>
              </w:rPr>
            </w:pPr>
            <w:r w:rsidRPr="00177B75">
              <w:rPr>
                <w:sz w:val="18"/>
                <w:szCs w:val="18"/>
              </w:rPr>
              <w:t>CA466   MC - Handling MCs in the Cash Penalties and ECMS Context (SR2021 CR 001649) (Action: NMPGs)</w:t>
            </w:r>
          </w:p>
        </w:tc>
      </w:tr>
      <w:tr w:rsidR="0089311A" w:rsidRPr="007A37B6" w14:paraId="16A9AAC7" w14:textId="77777777" w:rsidTr="00177B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trPr>
        <w:tc>
          <w:tcPr>
            <w:tcW w:w="789" w:type="dxa"/>
            <w:tcBorders>
              <w:top w:val="single" w:sz="4" w:space="0" w:color="auto"/>
              <w:left w:val="single" w:sz="4" w:space="0" w:color="auto"/>
              <w:bottom w:val="single" w:sz="4" w:space="0" w:color="auto"/>
              <w:right w:val="single" w:sz="4" w:space="0" w:color="auto"/>
            </w:tcBorders>
          </w:tcPr>
          <w:p w14:paraId="6589F0B7" w14:textId="77777777" w:rsidR="0089311A" w:rsidRPr="007A37B6" w:rsidRDefault="0089311A" w:rsidP="00986943">
            <w:pPr>
              <w:spacing w:before="40" w:after="40"/>
              <w:jc w:val="center"/>
              <w:rPr>
                <w:rFonts w:asciiTheme="majorHAnsi" w:hAnsiTheme="majorHAnsi" w:cstheme="majorHAnsi"/>
                <w:b/>
                <w:sz w:val="18"/>
                <w:szCs w:val="18"/>
              </w:rPr>
            </w:pPr>
          </w:p>
        </w:tc>
        <w:tc>
          <w:tcPr>
            <w:tcW w:w="8770" w:type="dxa"/>
            <w:tcBorders>
              <w:top w:val="single" w:sz="4" w:space="0" w:color="auto"/>
              <w:left w:val="single" w:sz="4" w:space="0" w:color="auto"/>
              <w:bottom w:val="single" w:sz="4" w:space="0" w:color="auto"/>
              <w:right w:val="single" w:sz="4" w:space="0" w:color="auto"/>
            </w:tcBorders>
          </w:tcPr>
          <w:p w14:paraId="77E4915E" w14:textId="77777777" w:rsidR="0089311A" w:rsidRPr="007A37B6" w:rsidRDefault="0089311A" w:rsidP="00986943">
            <w:pPr>
              <w:spacing w:before="40" w:after="40"/>
              <w:ind w:left="796" w:hanging="796"/>
              <w:rPr>
                <w:rFonts w:asciiTheme="majorHAnsi" w:hAnsiTheme="majorHAnsi" w:cstheme="majorHAnsi"/>
                <w:b/>
                <w:sz w:val="18"/>
                <w:szCs w:val="18"/>
              </w:rPr>
            </w:pPr>
            <w:r w:rsidRPr="007A37B6">
              <w:rPr>
                <w:rFonts w:asciiTheme="majorHAnsi" w:hAnsiTheme="majorHAnsi" w:cstheme="majorHAnsi"/>
                <w:b/>
                <w:sz w:val="18"/>
                <w:szCs w:val="18"/>
              </w:rPr>
              <w:t>AOB</w:t>
            </w:r>
          </w:p>
        </w:tc>
      </w:tr>
    </w:tbl>
    <w:p w14:paraId="1469C698" w14:textId="1BC0A16D" w:rsidR="00F67FC7" w:rsidRDefault="00F67FC7" w:rsidP="00F67FC7">
      <w:pPr>
        <w:pStyle w:val="Heading1"/>
      </w:pPr>
      <w:bookmarkStart w:id="8" w:name="_Toc70347003"/>
      <w:r>
        <w:t>Meeting Dates for Q3/Q4 2021</w:t>
      </w:r>
      <w:bookmarkEnd w:id="4"/>
      <w:bookmarkEnd w:id="8"/>
    </w:p>
    <w:p w14:paraId="56784AA2" w14:textId="7471309C" w:rsidR="00177B75" w:rsidRDefault="00177B75" w:rsidP="002801BE">
      <w:r w:rsidRPr="00177B75">
        <w:rPr>
          <w:lang w:eastAsia="en-GB"/>
        </w:rPr>
        <w:t xml:space="preserve">June 15 </w:t>
      </w:r>
      <w:r w:rsidR="002801BE">
        <w:rPr>
          <w:lang w:eastAsia="en-GB"/>
        </w:rPr>
        <w:t xml:space="preserve">call is </w:t>
      </w:r>
      <w:r w:rsidRPr="00177B75">
        <w:rPr>
          <w:lang w:eastAsia="en-GB"/>
        </w:rPr>
        <w:t>moved to June 22</w:t>
      </w:r>
      <w:r w:rsidRPr="00177B75">
        <w:t xml:space="preserve">, </w:t>
      </w:r>
      <w:r w:rsidR="002801BE">
        <w:t xml:space="preserve">then </w:t>
      </w:r>
      <w:r w:rsidRPr="00177B75">
        <w:t>July 20, September 14, November 16, December 14.</w:t>
      </w:r>
    </w:p>
    <w:p w14:paraId="1F5C0D36" w14:textId="085AF115" w:rsidR="002801BE" w:rsidRPr="00177B75" w:rsidRDefault="002801BE" w:rsidP="002801BE">
      <w:r>
        <w:t xml:space="preserve">The date of the next Global SMPG meeting in </w:t>
      </w:r>
      <w:r w:rsidR="007A2F94">
        <w:t>autumn</w:t>
      </w:r>
      <w:r>
        <w:t xml:space="preserve"> has not yet been decided by the Steering Committee. It will most likely be in October. The exact date will be communicated in May. </w:t>
      </w:r>
    </w:p>
    <w:p w14:paraId="5F0E8B28" w14:textId="6F606C44" w:rsidR="009A4BD3" w:rsidRDefault="009E4719" w:rsidP="001727FA">
      <w:pPr>
        <w:pStyle w:val="Heading1"/>
      </w:pPr>
      <w:bookmarkStart w:id="9" w:name="_Toc70347004"/>
      <w:r>
        <w:t>Ap</w:t>
      </w:r>
      <w:r w:rsidR="00AC555A" w:rsidRPr="001727FA">
        <w:t xml:space="preserve">proval of </w:t>
      </w:r>
      <w:bookmarkEnd w:id="5"/>
      <w:r w:rsidR="007A2F94">
        <w:t>March 9</w:t>
      </w:r>
      <w:r w:rsidR="00CA3AF8">
        <w:t xml:space="preserve"> </w:t>
      </w:r>
      <w:r w:rsidR="00BC5ACE" w:rsidRPr="001727FA">
        <w:t>minutes</w:t>
      </w:r>
      <w:bookmarkEnd w:id="9"/>
    </w:p>
    <w:p w14:paraId="4B91B7AD" w14:textId="5E25861D" w:rsidR="002801BE" w:rsidRPr="002801BE" w:rsidRDefault="002801BE" w:rsidP="002801BE">
      <w:pPr>
        <w:rPr>
          <w:lang w:eastAsia="en-GB"/>
        </w:rPr>
      </w:pPr>
      <w:r>
        <w:rPr>
          <w:lang w:eastAsia="en-GB"/>
        </w:rPr>
        <w:t>Minutes are approved with additional UK comments on item CA472 (MP on SRDII SRDC indicator).</w:t>
      </w:r>
    </w:p>
    <w:p w14:paraId="0CC9A159" w14:textId="6C6239E1" w:rsidR="009E4719" w:rsidRDefault="00F67FC7" w:rsidP="009E4719">
      <w:pPr>
        <w:pStyle w:val="Heading1"/>
      </w:pPr>
      <w:bookmarkStart w:id="10" w:name="_Toc70347005"/>
      <w:r>
        <w:t>C</w:t>
      </w:r>
      <w:r w:rsidR="0089311A">
        <w:t>A WG Co-Chair Election</w:t>
      </w:r>
      <w:r>
        <w:t xml:space="preserve"> – Mari</w:t>
      </w:r>
      <w:bookmarkEnd w:id="10"/>
    </w:p>
    <w:p w14:paraId="35094E0B" w14:textId="1ED3331F" w:rsidR="00F67FC7" w:rsidRDefault="002801BE" w:rsidP="00F67FC7">
      <w:pPr>
        <w:rPr>
          <w:lang w:eastAsia="en-GB"/>
        </w:rPr>
      </w:pPr>
      <w:r>
        <w:rPr>
          <w:lang w:eastAsia="en-GB"/>
        </w:rPr>
        <w:t>Mariangela Fumagalli is re-elected to the co-Chair position for a period of 2 years.</w:t>
      </w:r>
    </w:p>
    <w:p w14:paraId="1C435AA0" w14:textId="3D7EEF5B" w:rsidR="0096697B" w:rsidRDefault="0096697B" w:rsidP="003D7F73">
      <w:pPr>
        <w:pStyle w:val="Heading1"/>
      </w:pPr>
      <w:bookmarkStart w:id="11" w:name="_Toc70347006"/>
      <w:bookmarkStart w:id="12" w:name="_Toc54174689"/>
      <w:bookmarkEnd w:id="6"/>
      <w:bookmarkEnd w:id="7"/>
      <w:r>
        <w:t>SWIFT Request for initial Feedback on SR2022 for Securities</w:t>
      </w:r>
      <w:bookmarkEnd w:id="11"/>
    </w:p>
    <w:p w14:paraId="03812A9B" w14:textId="14D2504D" w:rsidR="0096697B" w:rsidRDefault="0096697B" w:rsidP="0096697B">
      <w:r>
        <w:rPr>
          <w:lang w:eastAsia="en-GB"/>
        </w:rPr>
        <w:t xml:space="preserve">SWIFT has asked for a quick initial feedback from the SMPG members </w:t>
      </w:r>
      <w:r w:rsidR="003F2BA4">
        <w:rPr>
          <w:lang w:eastAsia="en-GB"/>
        </w:rPr>
        <w:t>o</w:t>
      </w:r>
      <w:r w:rsidR="00FC5511">
        <w:rPr>
          <w:lang w:eastAsia="en-GB"/>
        </w:rPr>
        <w:t>n a possible postponement of</w:t>
      </w:r>
      <w:r w:rsidR="003F2BA4">
        <w:rPr>
          <w:lang w:eastAsia="en-GB"/>
        </w:rPr>
        <w:t xml:space="preserve"> SR2022</w:t>
      </w:r>
      <w:r w:rsidR="00FC5511">
        <w:rPr>
          <w:lang w:eastAsia="en-GB"/>
        </w:rPr>
        <w:t xml:space="preserve"> to 2023</w:t>
      </w:r>
      <w:r w:rsidR="003F2BA4">
        <w:rPr>
          <w:lang w:eastAsia="en-GB"/>
        </w:rPr>
        <w:t xml:space="preserve"> in view of a possible stress on resources of institutions </w:t>
      </w:r>
      <w:r w:rsidR="00FC5511">
        <w:rPr>
          <w:lang w:eastAsia="en-GB"/>
        </w:rPr>
        <w:t xml:space="preserve">as </w:t>
      </w:r>
      <w:r w:rsidR="00FC5511">
        <w:t>the global payments community will be starting the transition to ISO 20022 for payments and cash reporting, using the new Transaction Management services on the SWIFT platform.</w:t>
      </w:r>
    </w:p>
    <w:p w14:paraId="1549EE1C" w14:textId="7EBDB7E2" w:rsidR="00FC5511" w:rsidRDefault="00FC5511" w:rsidP="0096697B">
      <w:r>
        <w:t>The initial feedback has been collected on Monday and Thursday morning.</w:t>
      </w:r>
    </w:p>
    <w:p w14:paraId="6C489DBE" w14:textId="691073F5" w:rsidR="005147C5" w:rsidRPr="0096697B" w:rsidRDefault="00FC5511" w:rsidP="0096697B">
      <w:r>
        <w:t xml:space="preserve">There are mixed views but a majority of members </w:t>
      </w:r>
      <w:r w:rsidR="005147C5">
        <w:t>prefer that a decision be taken based on an</w:t>
      </w:r>
      <w:r>
        <w:t xml:space="preserve"> overview of the CRs </w:t>
      </w:r>
      <w:r w:rsidR="005147C5">
        <w:t xml:space="preserve">submitted </w:t>
      </w:r>
      <w:r>
        <w:t>for SR2022</w:t>
      </w:r>
      <w:r w:rsidR="005147C5">
        <w:t>. This will be the case in June this year.</w:t>
      </w:r>
    </w:p>
    <w:p w14:paraId="074726FF" w14:textId="196A40C4" w:rsidR="003D7F73" w:rsidRDefault="003D7F73" w:rsidP="003D7F73">
      <w:pPr>
        <w:pStyle w:val="Heading1"/>
      </w:pPr>
      <w:bookmarkStart w:id="13" w:name="_Toc70347007"/>
      <w:r>
        <w:t>CA419</w:t>
      </w:r>
      <w:r>
        <w:tab/>
      </w:r>
      <w:r w:rsidRPr="003D7F73">
        <w:t>Definition of Instructed and Uninstructed Balances</w:t>
      </w:r>
      <w:bookmarkEnd w:id="13"/>
    </w:p>
    <w:bookmarkStart w:id="14" w:name="_MON_1680623454"/>
    <w:bookmarkEnd w:id="14"/>
    <w:p w14:paraId="10B08F24" w14:textId="43D30EF3" w:rsidR="003D7F73" w:rsidRDefault="00770E87" w:rsidP="003D7F73">
      <w:pPr>
        <w:rPr>
          <w:lang w:eastAsia="en-GB"/>
        </w:rPr>
      </w:pPr>
      <w:r>
        <w:rPr>
          <w:lang w:eastAsia="en-GB"/>
        </w:rPr>
        <w:object w:dxaOrig="1541" w:dyaOrig="998" w14:anchorId="50D1B8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5" o:title=""/>
          </v:shape>
          <o:OLEObject Type="Embed" ProgID="Word.Document.12" ShapeID="_x0000_i1025" DrawAspect="Icon" ObjectID="_1684076454" r:id="rId16">
            <o:FieldCodes>\s</o:FieldCodes>
          </o:OLEObject>
        </w:object>
      </w:r>
    </w:p>
    <w:p w14:paraId="12F1619D" w14:textId="689D3DBC" w:rsidR="00770E87" w:rsidRDefault="00770E87" w:rsidP="003D7F73">
      <w:pPr>
        <w:rPr>
          <w:lang w:eastAsia="en-GB"/>
        </w:rPr>
      </w:pPr>
      <w:r>
        <w:rPr>
          <w:lang w:eastAsia="en-GB"/>
        </w:rPr>
        <w:t>Additional NMPG feedback:</w:t>
      </w:r>
    </w:p>
    <w:p w14:paraId="3326BD1E" w14:textId="1A3D2972" w:rsidR="00770E87" w:rsidRDefault="00770E87" w:rsidP="003D7F73">
      <w:pPr>
        <w:rPr>
          <w:lang w:eastAsia="en-GB"/>
        </w:rPr>
      </w:pPr>
      <w:r>
        <w:rPr>
          <w:lang w:eastAsia="en-GB"/>
        </w:rPr>
        <w:t>JP: Disagree with the proposal.</w:t>
      </w:r>
    </w:p>
    <w:p w14:paraId="6C687345" w14:textId="33D3C749" w:rsidR="00770E87" w:rsidRDefault="00770E87" w:rsidP="003D7F73">
      <w:pPr>
        <w:rPr>
          <w:lang w:eastAsia="en-GB"/>
        </w:rPr>
      </w:pPr>
      <w:r>
        <w:rPr>
          <w:lang w:eastAsia="en-GB"/>
        </w:rPr>
        <w:t>FR: Introd</w:t>
      </w:r>
      <w:r w:rsidR="00A10290">
        <w:rPr>
          <w:lang w:eastAsia="en-GB"/>
        </w:rPr>
        <w:t>ucing a new PENI qualifier might be difficult. FR rather agree on the new MP.</w:t>
      </w:r>
    </w:p>
    <w:p w14:paraId="575E51E4" w14:textId="2ECDA056" w:rsidR="00770E87" w:rsidRDefault="00A10290" w:rsidP="00D81C91">
      <w:pPr>
        <w:pStyle w:val="Decisions"/>
        <w:rPr>
          <w:lang w:eastAsia="en-GB"/>
        </w:rPr>
      </w:pPr>
      <w:r w:rsidRPr="00D81C91">
        <w:rPr>
          <w:b/>
          <w:u w:val="single"/>
          <w:lang w:eastAsia="en-GB"/>
        </w:rPr>
        <w:t>Decision</w:t>
      </w:r>
      <w:r>
        <w:rPr>
          <w:lang w:eastAsia="en-GB"/>
        </w:rPr>
        <w:t xml:space="preserve">: Since it does not seem possible to have a consensus on this topic, </w:t>
      </w:r>
      <w:r w:rsidR="005F4F2C">
        <w:rPr>
          <w:lang w:eastAsia="en-GB"/>
        </w:rPr>
        <w:t xml:space="preserve">this item will be closed and </w:t>
      </w:r>
      <w:r w:rsidR="005F4F2C">
        <w:t>a new item (linked to another item for CSDR) will be opened to create all possible business scenarios and see if we can create messaging standards/MP for these.</w:t>
      </w:r>
    </w:p>
    <w:p w14:paraId="1DE87A6C" w14:textId="0265099E" w:rsidR="00FB124B" w:rsidRDefault="00E3364E" w:rsidP="00E3364E">
      <w:pPr>
        <w:pStyle w:val="Actions"/>
        <w:rPr>
          <w:lang w:eastAsia="en-GB"/>
        </w:rPr>
      </w:pPr>
      <w:r w:rsidRPr="00E3364E">
        <w:rPr>
          <w:b/>
          <w:u w:val="single"/>
          <w:lang w:eastAsia="en-GB"/>
        </w:rPr>
        <w:t>Action</w:t>
      </w:r>
      <w:r>
        <w:rPr>
          <w:lang w:eastAsia="en-GB"/>
        </w:rPr>
        <w:t xml:space="preserve">: </w:t>
      </w:r>
      <w:r w:rsidR="005F4F2C">
        <w:rPr>
          <w:lang w:eastAsia="en-GB"/>
        </w:rPr>
        <w:t>Close action item.</w:t>
      </w:r>
    </w:p>
    <w:p w14:paraId="7366D2F7" w14:textId="2160526F" w:rsidR="001727FA" w:rsidRDefault="0073531A" w:rsidP="001727FA">
      <w:pPr>
        <w:pStyle w:val="Heading1"/>
      </w:pPr>
      <w:bookmarkStart w:id="15" w:name="_Toc70347008"/>
      <w:r>
        <w:t>CA437</w:t>
      </w:r>
      <w:r>
        <w:tab/>
      </w:r>
      <w:r w:rsidR="001727FA">
        <w:t>Auto-FX - Update of GMP1 Section 8.6</w:t>
      </w:r>
      <w:bookmarkEnd w:id="12"/>
      <w:bookmarkEnd w:id="15"/>
    </w:p>
    <w:p w14:paraId="4AB85128" w14:textId="77777777" w:rsidR="001727FA" w:rsidRDefault="001727FA" w:rsidP="001727FA">
      <w:r>
        <w:rPr>
          <w:u w:val="single"/>
        </w:rPr>
        <w:t>Input</w:t>
      </w:r>
      <w:r>
        <w:t>:</w:t>
      </w:r>
    </w:p>
    <w:bookmarkStart w:id="16" w:name="_MON_1680624195"/>
    <w:bookmarkEnd w:id="16"/>
    <w:p w14:paraId="1C0E3616" w14:textId="65383315" w:rsidR="001727FA" w:rsidRDefault="00556285" w:rsidP="001727FA">
      <w:pPr>
        <w:spacing w:after="0"/>
      </w:pPr>
      <w:r>
        <w:object w:dxaOrig="1541" w:dyaOrig="998" w14:anchorId="3695A94A">
          <v:shape id="_x0000_i1026" type="#_x0000_t75" style="width:77.25pt;height:50.25pt" o:ole="">
            <v:imagedata r:id="rId17" o:title=""/>
          </v:shape>
          <o:OLEObject Type="Embed" ProgID="Word.Document.12" ShapeID="_x0000_i1026" DrawAspect="Icon" ObjectID="_1684076455" r:id="rId18">
            <o:FieldCodes>\s</o:FieldCodes>
          </o:OLEObject>
        </w:object>
      </w:r>
      <w:r w:rsidR="007D284E">
        <w:object w:dxaOrig="1541" w:dyaOrig="998" w14:anchorId="728D6852">
          <v:shape id="_x0000_i1027" type="#_x0000_t75" style="width:77.25pt;height:50.25pt" o:ole="">
            <v:imagedata r:id="rId19" o:title=""/>
          </v:shape>
          <o:OLEObject Type="Embed" ProgID="Excel.Sheet.12" ShapeID="_x0000_i1027" DrawAspect="Icon" ObjectID="_1684076456" r:id="rId20"/>
        </w:object>
      </w:r>
      <w:bookmarkStart w:id="17" w:name="_GoBack"/>
      <w:bookmarkEnd w:id="17"/>
    </w:p>
    <w:p w14:paraId="0BF687D4" w14:textId="2EF2A99E" w:rsidR="00A15C0F" w:rsidRDefault="00A15C0F" w:rsidP="00A15C0F">
      <w:pPr>
        <w:spacing w:after="0"/>
      </w:pPr>
      <w:r>
        <w:t>Mari presented the MP proposal and new CR.</w:t>
      </w:r>
    </w:p>
    <w:p w14:paraId="0BC58BE3" w14:textId="4B4116C7" w:rsidR="00A15C0F" w:rsidRDefault="00A15C0F" w:rsidP="00A15C0F">
      <w:pPr>
        <w:spacing w:after="0"/>
      </w:pPr>
      <w:r>
        <w:lastRenderedPageBreak/>
        <w:t>FR and FI supports the MP.</w:t>
      </w:r>
    </w:p>
    <w:p w14:paraId="06B8BAD9" w14:textId="7C5C4257" w:rsidR="00556285" w:rsidRDefault="00A15C0F" w:rsidP="001727FA">
      <w:pPr>
        <w:spacing w:after="0"/>
      </w:pPr>
      <w:r>
        <w:t>For the CR, the section “nature of change” must still be filled in and volume figures provided for this use case.</w:t>
      </w:r>
    </w:p>
    <w:p w14:paraId="03FBAAC4" w14:textId="77777777" w:rsidR="00A15C0F" w:rsidRDefault="001727FA" w:rsidP="00A15C0F">
      <w:pPr>
        <w:pStyle w:val="Actions"/>
      </w:pPr>
      <w:r w:rsidRPr="00A15C0F">
        <w:rPr>
          <w:b/>
          <w:u w:val="single"/>
        </w:rPr>
        <w:t>Action</w:t>
      </w:r>
      <w:r w:rsidRPr="00922972">
        <w:t>:</w:t>
      </w:r>
    </w:p>
    <w:p w14:paraId="67F5CDF8" w14:textId="3DB21BF6" w:rsidR="00A15C0F" w:rsidRPr="00A15C0F" w:rsidRDefault="00A15C0F" w:rsidP="00CB5228">
      <w:pPr>
        <w:pStyle w:val="Actions"/>
        <w:numPr>
          <w:ilvl w:val="0"/>
          <w:numId w:val="15"/>
        </w:numPr>
      </w:pPr>
      <w:r w:rsidRPr="007264F3">
        <w:rPr>
          <w:b/>
          <w:u w:val="single"/>
        </w:rPr>
        <w:t>NMPGs</w:t>
      </w:r>
      <w:r w:rsidRPr="00A15C0F">
        <w:t xml:space="preserve"> to provide fe</w:t>
      </w:r>
      <w:r>
        <w:t>edback on the updated MP and on the CR.</w:t>
      </w:r>
      <w:r w:rsidRPr="00A15C0F">
        <w:t xml:space="preserve"> </w:t>
      </w:r>
    </w:p>
    <w:p w14:paraId="6AEACE68" w14:textId="3300735E" w:rsidR="00F94202" w:rsidRPr="00A15C0F" w:rsidRDefault="00A15C0F" w:rsidP="009526DF">
      <w:pPr>
        <w:pStyle w:val="Actions"/>
        <w:numPr>
          <w:ilvl w:val="0"/>
          <w:numId w:val="15"/>
        </w:numPr>
        <w:spacing w:before="0" w:after="0"/>
      </w:pPr>
      <w:r w:rsidRPr="007264F3">
        <w:rPr>
          <w:b/>
          <w:u w:val="single"/>
        </w:rPr>
        <w:t>NMPGs</w:t>
      </w:r>
      <w:r w:rsidRPr="00A15C0F">
        <w:t xml:space="preserve"> to comment on whether the CR should be extended to MT564s/CANO and/or CAPA. </w:t>
      </w:r>
      <w:r w:rsidR="00922972" w:rsidRPr="00A15C0F">
        <w:t xml:space="preserve"> </w:t>
      </w:r>
    </w:p>
    <w:p w14:paraId="2697FBEC" w14:textId="41BEB2FF" w:rsidR="001D124D" w:rsidRDefault="001D124D" w:rsidP="001727FA">
      <w:pPr>
        <w:pStyle w:val="Heading1"/>
      </w:pPr>
      <w:bookmarkStart w:id="18" w:name="_Toc70347009"/>
      <w:bookmarkStart w:id="19" w:name="_Toc54174691"/>
      <w:r>
        <w:t>CA444</w:t>
      </w:r>
      <w:r>
        <w:tab/>
        <w:t>Usage of QINS as requested quantity</w:t>
      </w:r>
      <w:bookmarkEnd w:id="18"/>
    </w:p>
    <w:p w14:paraId="032BFD19" w14:textId="2D5E756F" w:rsidR="00381068" w:rsidRPr="009526DF" w:rsidRDefault="00381068" w:rsidP="00381068">
      <w:pPr>
        <w:rPr>
          <w:u w:val="single"/>
          <w:lang w:eastAsia="en-GB"/>
        </w:rPr>
      </w:pPr>
      <w:r w:rsidRPr="009526DF">
        <w:rPr>
          <w:u w:val="single"/>
          <w:lang w:eastAsia="en-GB"/>
        </w:rPr>
        <w:t>Input from Jean-Pierre:</w:t>
      </w:r>
    </w:p>
    <w:p w14:paraId="4BE5BA2D" w14:textId="14A140F9" w:rsidR="00381068" w:rsidRDefault="007D284E" w:rsidP="00381068">
      <w:pPr>
        <w:rPr>
          <w:lang w:eastAsia="en-GB"/>
        </w:rPr>
      </w:pPr>
      <w:r>
        <w:rPr>
          <w:lang w:eastAsia="en-GB"/>
        </w:rPr>
        <w:object w:dxaOrig="1541" w:dyaOrig="998" w14:anchorId="53BA27A4">
          <v:shape id="_x0000_i1028" type="#_x0000_t75" style="width:77.25pt;height:50.25pt" o:ole="">
            <v:imagedata r:id="rId21" o:title=""/>
          </v:shape>
          <o:OLEObject Type="Embed" ProgID="Excel.SheetMacroEnabled.12" ShapeID="_x0000_i1028" DrawAspect="Icon" ObjectID="_1684076457" r:id="rId22"/>
        </w:object>
      </w:r>
    </w:p>
    <w:p w14:paraId="3E8782FA" w14:textId="34AA3453" w:rsidR="00A93169" w:rsidRDefault="00A93169" w:rsidP="00381068">
      <w:r>
        <w:rPr>
          <w:lang w:eastAsia="en-GB"/>
        </w:rPr>
        <w:t xml:space="preserve">Jean-Pierre </w:t>
      </w:r>
      <w:r w:rsidR="007D284E">
        <w:t>reported that the FR NMPG has created a French market practice for round-up use case</w:t>
      </w:r>
      <w:r w:rsidR="008D2C5F">
        <w:t xml:space="preserve"> and therefore there are no more issues for DVOP in FR</w:t>
      </w:r>
      <w:r w:rsidR="007D284E">
        <w:t xml:space="preserve">. </w:t>
      </w:r>
    </w:p>
    <w:p w14:paraId="65F54245" w14:textId="25FE1C75" w:rsidR="007D284E" w:rsidRDefault="007D284E" w:rsidP="00381068">
      <w:r>
        <w:t xml:space="preserve">CH, DE, SE, UK&amp; IE, and DK </w:t>
      </w:r>
      <w:r w:rsidR="008D2C5F">
        <w:t>have reviewed the table and found no confusion possible.</w:t>
      </w:r>
    </w:p>
    <w:p w14:paraId="20968BB9" w14:textId="173F1DBD" w:rsidR="008D2C5F" w:rsidRDefault="008D2C5F" w:rsidP="00381068">
      <w:pPr>
        <w:rPr>
          <w:lang w:eastAsia="en-GB"/>
        </w:rPr>
      </w:pPr>
      <w:r>
        <w:t>In conclusion, there are no need for a standards or for MP change.</w:t>
      </w:r>
    </w:p>
    <w:p w14:paraId="38228A8F" w14:textId="67805198" w:rsidR="00381068" w:rsidRPr="00381068" w:rsidRDefault="00A93169" w:rsidP="00A93169">
      <w:pPr>
        <w:pStyle w:val="Actions"/>
        <w:rPr>
          <w:lang w:eastAsia="en-GB"/>
        </w:rPr>
      </w:pPr>
      <w:r w:rsidRPr="00A93169">
        <w:rPr>
          <w:b/>
          <w:u w:val="single"/>
          <w:lang w:eastAsia="en-GB"/>
        </w:rPr>
        <w:t>Action</w:t>
      </w:r>
      <w:r>
        <w:rPr>
          <w:lang w:eastAsia="en-GB"/>
        </w:rPr>
        <w:t xml:space="preserve">:  </w:t>
      </w:r>
      <w:r w:rsidR="008D2C5F">
        <w:rPr>
          <w:lang w:eastAsia="en-GB"/>
        </w:rPr>
        <w:t>Close the item</w:t>
      </w:r>
      <w:r>
        <w:rPr>
          <w:lang w:eastAsia="en-GB"/>
        </w:rPr>
        <w:t>.</w:t>
      </w:r>
    </w:p>
    <w:p w14:paraId="126963AE" w14:textId="3CD473D9" w:rsidR="001727FA" w:rsidRDefault="0073531A" w:rsidP="001727FA">
      <w:pPr>
        <w:pStyle w:val="Heading1"/>
      </w:pPr>
      <w:bookmarkStart w:id="20" w:name="_Toc70347010"/>
      <w:r>
        <w:t>CA446</w:t>
      </w:r>
      <w:r>
        <w:tab/>
      </w:r>
      <w:r w:rsidR="001727FA">
        <w:t>GMP 1 section 3.17 - Clarify Usage of instructions when OPTF//BOIS is mentioned</w:t>
      </w:r>
      <w:bookmarkEnd w:id="19"/>
      <w:bookmarkEnd w:id="20"/>
    </w:p>
    <w:p w14:paraId="47B4C8EE" w14:textId="5BF461DA" w:rsidR="00CE187E" w:rsidRPr="009526DF" w:rsidRDefault="00C5666C" w:rsidP="005C7808">
      <w:pPr>
        <w:rPr>
          <w:u w:val="single"/>
        </w:rPr>
      </w:pPr>
      <w:r w:rsidRPr="009526DF">
        <w:rPr>
          <w:u w:val="single"/>
        </w:rPr>
        <w:t>Updated i</w:t>
      </w:r>
      <w:r w:rsidR="00CE187E" w:rsidRPr="009526DF">
        <w:rPr>
          <w:u w:val="single"/>
        </w:rPr>
        <w:t>nput from Mari:</w:t>
      </w:r>
    </w:p>
    <w:bookmarkStart w:id="21" w:name="_MON_1680625289"/>
    <w:bookmarkEnd w:id="21"/>
    <w:p w14:paraId="4DD51FCB" w14:textId="28CBF831" w:rsidR="00CE187E" w:rsidRDefault="00C5666C" w:rsidP="005C7808">
      <w:r>
        <w:object w:dxaOrig="1541" w:dyaOrig="998" w14:anchorId="33FD26E0">
          <v:shape id="_x0000_i1029" type="#_x0000_t75" style="width:77.25pt;height:50.25pt" o:ole="">
            <v:imagedata r:id="rId23" o:title=""/>
          </v:shape>
          <o:OLEObject Type="Embed" ProgID="Word.Document.12" ShapeID="_x0000_i1029" DrawAspect="Icon" ObjectID="_1684076458" r:id="rId24">
            <o:FieldCodes>\s</o:FieldCodes>
          </o:OLEObject>
        </w:object>
      </w:r>
    </w:p>
    <w:p w14:paraId="21A62384" w14:textId="39E9E033" w:rsidR="00397DA6" w:rsidRDefault="00C5666C" w:rsidP="00397DA6">
      <w:r>
        <w:t xml:space="preserve">CH, DE, FI, FR, LU, RU, SE, </w:t>
      </w:r>
      <w:r w:rsidR="007A2F94">
        <w:t>and XS</w:t>
      </w:r>
      <w:r>
        <w:t xml:space="preserve"> </w:t>
      </w:r>
      <w:r w:rsidRPr="00B54B1E">
        <w:t>approved th</w:t>
      </w:r>
      <w:r>
        <w:t>e proposal.</w:t>
      </w:r>
    </w:p>
    <w:p w14:paraId="25BCB42A" w14:textId="555568C3" w:rsidR="001727FA" w:rsidRDefault="001727FA" w:rsidP="001727FA">
      <w:pPr>
        <w:pStyle w:val="Actions"/>
      </w:pPr>
      <w:r w:rsidRPr="00397DA6">
        <w:rPr>
          <w:b/>
          <w:u w:val="single"/>
        </w:rPr>
        <w:t>Action</w:t>
      </w:r>
      <w:r w:rsidRPr="00397DA6">
        <w:t>:</w:t>
      </w:r>
      <w:r w:rsidR="00C5666C">
        <w:t xml:space="preserve"> Remaining </w:t>
      </w:r>
      <w:r w:rsidR="00C5666C" w:rsidRPr="007264F3">
        <w:rPr>
          <w:b/>
          <w:u w:val="single"/>
        </w:rPr>
        <w:t>NMPGs</w:t>
      </w:r>
      <w:r w:rsidR="00C5666C">
        <w:t xml:space="preserve"> are requested to review and revert by next call</w:t>
      </w:r>
      <w:r w:rsidR="00397DA6">
        <w:t>.</w:t>
      </w:r>
    </w:p>
    <w:p w14:paraId="02BD2175" w14:textId="66E6F27C" w:rsidR="001727FA" w:rsidRDefault="0073531A" w:rsidP="001727FA">
      <w:pPr>
        <w:pStyle w:val="Heading1"/>
      </w:pPr>
      <w:bookmarkStart w:id="22" w:name="_Toc54174697"/>
      <w:bookmarkStart w:id="23" w:name="_Toc70347011"/>
      <w:r>
        <w:t>CA457</w:t>
      </w:r>
      <w:r>
        <w:tab/>
      </w:r>
      <w:r w:rsidR="001727FA">
        <w:t>GMP1 Section 8.17 on Usage of DateTime with Format Option E (UTC)</w:t>
      </w:r>
      <w:bookmarkEnd w:id="22"/>
      <w:bookmarkEnd w:id="23"/>
    </w:p>
    <w:p w14:paraId="5A7D2BBD" w14:textId="0349FACD" w:rsidR="008D6090" w:rsidRDefault="008270D0" w:rsidP="008D6090">
      <w:pPr>
        <w:spacing w:after="0"/>
      </w:pPr>
      <w:r>
        <w:t xml:space="preserve">As agreed at the last call (current MP wording for market and response deadline to be softened), </w:t>
      </w:r>
      <w:r w:rsidR="008D6090">
        <w:t>the market practice was revised to state that either local time or UTC may be used, as per SLA, but if UTC time is used, it should be used as per what is stated in the MP.</w:t>
      </w:r>
    </w:p>
    <w:bookmarkStart w:id="24" w:name="_MON_1680681598"/>
    <w:bookmarkEnd w:id="24"/>
    <w:p w14:paraId="008CF73B" w14:textId="117DDB0A" w:rsidR="008D6090" w:rsidRDefault="008D6090" w:rsidP="008D6090">
      <w:pPr>
        <w:spacing w:after="0"/>
      </w:pPr>
      <w:r>
        <w:object w:dxaOrig="1541" w:dyaOrig="998" w14:anchorId="2B204EDA">
          <v:shape id="_x0000_i1030" type="#_x0000_t75" style="width:77.25pt;height:50.25pt" o:ole="">
            <v:imagedata r:id="rId25" o:title=""/>
          </v:shape>
          <o:OLEObject Type="Embed" ProgID="Word.Document.12" ShapeID="_x0000_i1030" DrawAspect="Icon" ObjectID="_1684076459" r:id="rId26">
            <o:FieldCodes>\s</o:FieldCodes>
          </o:OLEObject>
        </w:object>
      </w:r>
    </w:p>
    <w:p w14:paraId="1A5B7AED" w14:textId="0304345F" w:rsidR="008D6090" w:rsidRDefault="008D6090" w:rsidP="008D6090">
      <w:pPr>
        <w:spacing w:after="0"/>
      </w:pPr>
      <w:r>
        <w:t>JP: Do not see a need for UTC time, only local time is needed.</w:t>
      </w:r>
    </w:p>
    <w:p w14:paraId="5359C9DF" w14:textId="15CB77E4" w:rsidR="008D6090" w:rsidRDefault="008D6090" w:rsidP="008D6090">
      <w:pPr>
        <w:spacing w:after="0"/>
      </w:pPr>
      <w:r>
        <w:t>SE supports the MP.</w:t>
      </w:r>
    </w:p>
    <w:p w14:paraId="3FE84236" w14:textId="01C54497" w:rsidR="00340C70" w:rsidRPr="00340C70" w:rsidRDefault="00340C70" w:rsidP="008D6090">
      <w:pPr>
        <w:spacing w:after="0"/>
        <w:rPr>
          <w:u w:val="single"/>
        </w:rPr>
      </w:pPr>
      <w:r w:rsidRPr="00340C70">
        <w:rPr>
          <w:u w:val="single"/>
        </w:rPr>
        <w:t>Review of DateTime Excel table</w:t>
      </w:r>
      <w:r w:rsidR="008E7441">
        <w:rPr>
          <w:u w:val="single"/>
        </w:rPr>
        <w:t xml:space="preserve"> in prepa</w:t>
      </w:r>
      <w:r w:rsidR="008270D0">
        <w:rPr>
          <w:u w:val="single"/>
        </w:rPr>
        <w:t>ra</w:t>
      </w:r>
      <w:r w:rsidR="008E7441">
        <w:rPr>
          <w:u w:val="single"/>
        </w:rPr>
        <w:t>tion of a CR</w:t>
      </w:r>
    </w:p>
    <w:p w14:paraId="401A17D6" w14:textId="34559EC7" w:rsidR="008E7441" w:rsidRDefault="008D6090" w:rsidP="008D6090">
      <w:pPr>
        <w:spacing w:after="0"/>
      </w:pPr>
      <w:r>
        <w:t>For the action regarding removal of time, there was feedback</w:t>
      </w:r>
      <w:r w:rsidR="008E7441">
        <w:t xml:space="preserve"> from DE</w:t>
      </w:r>
      <w:r>
        <w:t xml:space="preserve"> that perhaps all dates should have </w:t>
      </w:r>
      <w:r w:rsidR="008E7441">
        <w:t xml:space="preserve">instead </w:t>
      </w:r>
      <w:r>
        <w:t xml:space="preserve">all format options. </w:t>
      </w:r>
    </w:p>
    <w:p w14:paraId="572263D9" w14:textId="41AF0A9D" w:rsidR="008D6090" w:rsidRDefault="008D6090" w:rsidP="008D6090">
      <w:pPr>
        <w:spacing w:after="0"/>
      </w:pPr>
      <w:r>
        <w:lastRenderedPageBreak/>
        <w:t>The Swedish NMPG took the opposite approach and suggested removal of time from many dates.</w:t>
      </w:r>
      <w:r w:rsidR="008E7441">
        <w:t xml:space="preserve"> This was also supported by BE, FR, UK. Time with “000000” has not much value.</w:t>
      </w:r>
    </w:p>
    <w:p w14:paraId="358FC31E" w14:textId="5D76FC00" w:rsidR="00D011BB" w:rsidRPr="008E7441" w:rsidRDefault="008E7441" w:rsidP="004F5D32">
      <w:pPr>
        <w:rPr>
          <w:u w:val="single"/>
        </w:rPr>
      </w:pPr>
      <w:r w:rsidRPr="008E7441">
        <w:rPr>
          <w:u w:val="single"/>
        </w:rPr>
        <w:t>Feedback from SE:</w:t>
      </w:r>
    </w:p>
    <w:p w14:paraId="5D7485A7" w14:textId="72069612" w:rsidR="008E7441" w:rsidRDefault="00800CA3" w:rsidP="004F5D32">
      <w:r>
        <w:object w:dxaOrig="1541" w:dyaOrig="998" w14:anchorId="2E078859">
          <v:shape id="_x0000_i1031" type="#_x0000_t75" style="width:77.25pt;height:50.25pt" o:ole="">
            <v:imagedata r:id="rId27" o:title=""/>
          </v:shape>
          <o:OLEObject Type="Embed" ProgID="Excel.Sheet.12" ShapeID="_x0000_i1031" DrawAspect="Icon" ObjectID="_1684076460" r:id="rId28"/>
        </w:object>
      </w:r>
    </w:p>
    <w:p w14:paraId="7CAE2111" w14:textId="77777777" w:rsidR="005C32D5" w:rsidRDefault="005C32D5" w:rsidP="005C32D5">
      <w:pPr>
        <w:pStyle w:val="Actions"/>
      </w:pPr>
      <w:r>
        <w:rPr>
          <w:b/>
          <w:u w:val="single"/>
        </w:rPr>
        <w:t>Actions</w:t>
      </w:r>
      <w:r>
        <w:t xml:space="preserve">: </w:t>
      </w:r>
    </w:p>
    <w:p w14:paraId="69118B84" w14:textId="79EDD491" w:rsidR="008D6090" w:rsidRPr="008D6090" w:rsidRDefault="008D6090" w:rsidP="00CB5228">
      <w:pPr>
        <w:pStyle w:val="Actions"/>
        <w:numPr>
          <w:ilvl w:val="0"/>
          <w:numId w:val="13"/>
        </w:numPr>
        <w:rPr>
          <w:color w:val="auto"/>
          <w:u w:val="single"/>
        </w:rPr>
      </w:pPr>
      <w:r w:rsidRPr="007264F3">
        <w:rPr>
          <w:b/>
          <w:u w:val="single"/>
        </w:rPr>
        <w:t>Christine</w:t>
      </w:r>
      <w:r>
        <w:t xml:space="preserve"> to propose amendments to GMP1 3.11.6.1 and 3.11.6.2 sections on RDDT &amp; MKDT</w:t>
      </w:r>
    </w:p>
    <w:p w14:paraId="0A369EC8" w14:textId="77777777" w:rsidR="008E7441" w:rsidRDefault="005C32D5" w:rsidP="006C3F2C">
      <w:pPr>
        <w:pStyle w:val="Actions"/>
        <w:numPr>
          <w:ilvl w:val="0"/>
          <w:numId w:val="13"/>
        </w:numPr>
      </w:pPr>
      <w:r w:rsidRPr="007264F3">
        <w:rPr>
          <w:b/>
          <w:u w:val="single"/>
        </w:rPr>
        <w:t>NMPGs</w:t>
      </w:r>
      <w:r w:rsidRPr="005C32D5">
        <w:t xml:space="preserve"> to review the </w:t>
      </w:r>
      <w:r w:rsidR="00111CC4">
        <w:t>GMP1 MP proposal and comment.</w:t>
      </w:r>
    </w:p>
    <w:p w14:paraId="3F3779CB" w14:textId="7FF6D073" w:rsidR="005C32D5" w:rsidRPr="008E7441" w:rsidRDefault="005C32D5" w:rsidP="008E7441">
      <w:pPr>
        <w:pStyle w:val="Actions"/>
        <w:numPr>
          <w:ilvl w:val="0"/>
          <w:numId w:val="13"/>
        </w:numPr>
      </w:pPr>
      <w:r w:rsidRPr="007264F3">
        <w:rPr>
          <w:b/>
          <w:u w:val="single"/>
        </w:rPr>
        <w:t>NMPGs</w:t>
      </w:r>
      <w:r w:rsidRPr="005C32D5">
        <w:t xml:space="preserve"> to review </w:t>
      </w:r>
      <w:r>
        <w:t>the E</w:t>
      </w:r>
      <w:r w:rsidRPr="005C32D5">
        <w:t xml:space="preserve">xcel file </w:t>
      </w:r>
      <w:r>
        <w:t xml:space="preserve">and </w:t>
      </w:r>
      <w:r w:rsidR="008E7441">
        <w:t>to add a country column with their views (similar to the Swedish version of the spreadsheet)</w:t>
      </w:r>
      <w:r w:rsidR="00A758E8">
        <w:t xml:space="preserve"> and assess whether some date/deadline can be removed (e.g. SPLIT deadline). </w:t>
      </w:r>
      <w:r w:rsidRPr="005C32D5">
        <w:t>NMPG</w:t>
      </w:r>
      <w:r w:rsidR="008E7441">
        <w:t>s</w:t>
      </w:r>
      <w:r w:rsidRPr="005C32D5">
        <w:t xml:space="preserve"> also to confirm whether the date is to be kept in the MT566</w:t>
      </w:r>
      <w:r>
        <w:t>.</w:t>
      </w:r>
    </w:p>
    <w:p w14:paraId="5BE1F35E" w14:textId="002FCAA5" w:rsidR="001D124D" w:rsidRDefault="001D124D" w:rsidP="0079379D">
      <w:pPr>
        <w:pStyle w:val="Heading1"/>
      </w:pPr>
      <w:bookmarkStart w:id="25" w:name="_Toc70347012"/>
      <w:bookmarkStart w:id="26" w:name="_Toc54174702"/>
      <w:r>
        <w:t>CA465</w:t>
      </w:r>
      <w:r>
        <w:tab/>
        <w:t>Add VOLU to TREC in EIG+</w:t>
      </w:r>
      <w:bookmarkEnd w:id="25"/>
    </w:p>
    <w:p w14:paraId="447DDEDA" w14:textId="4CB25B5E" w:rsidR="001D124D" w:rsidRDefault="006D3CF6" w:rsidP="001D124D">
      <w:pPr>
        <w:rPr>
          <w:lang w:eastAsia="en-GB"/>
        </w:rPr>
      </w:pPr>
      <w:r>
        <w:rPr>
          <w:lang w:eastAsia="en-GB"/>
        </w:rPr>
        <w:t>The WG reviewed the proposal from Jean-Pierre and the following changes were made to the TREC VOLU entry in the EIG+:</w:t>
      </w:r>
    </w:p>
    <w:p w14:paraId="67A1FB32" w14:textId="08E4DF2D" w:rsidR="006D3CF6" w:rsidRDefault="006D3CF6" w:rsidP="00CB5228">
      <w:pPr>
        <w:pStyle w:val="ListParagraph"/>
        <w:numPr>
          <w:ilvl w:val="0"/>
          <w:numId w:val="16"/>
        </w:numPr>
        <w:rPr>
          <w:u w:val="none"/>
        </w:rPr>
      </w:pPr>
      <w:r w:rsidRPr="006D3CF6">
        <w:rPr>
          <w:u w:val="none"/>
        </w:rPr>
        <w:t xml:space="preserve">TXRC </w:t>
      </w:r>
      <w:r>
        <w:rPr>
          <w:u w:val="none"/>
        </w:rPr>
        <w:t>rate made optional</w:t>
      </w:r>
    </w:p>
    <w:p w14:paraId="32B15ED3" w14:textId="30CD227A" w:rsidR="006D3CF6" w:rsidRDefault="006D3CF6" w:rsidP="00CB5228">
      <w:pPr>
        <w:pStyle w:val="ListParagraph"/>
        <w:numPr>
          <w:ilvl w:val="0"/>
          <w:numId w:val="16"/>
        </w:numPr>
        <w:rPr>
          <w:u w:val="none"/>
        </w:rPr>
      </w:pPr>
      <w:r w:rsidRPr="006D3CF6">
        <w:rPr>
          <w:u w:val="none"/>
        </w:rPr>
        <w:t xml:space="preserve">Add NOAC </w:t>
      </w:r>
      <w:r>
        <w:rPr>
          <w:u w:val="none"/>
        </w:rPr>
        <w:t xml:space="preserve">as default </w:t>
      </w:r>
      <w:r w:rsidRPr="006D3CF6">
        <w:rPr>
          <w:u w:val="none"/>
        </w:rPr>
        <w:t>option</w:t>
      </w:r>
    </w:p>
    <w:p w14:paraId="76F7564C" w14:textId="40BCA980" w:rsidR="006D3CF6" w:rsidRDefault="006D3CF6" w:rsidP="00CB5228">
      <w:pPr>
        <w:pStyle w:val="ListParagraph"/>
        <w:numPr>
          <w:ilvl w:val="0"/>
          <w:numId w:val="16"/>
        </w:numPr>
        <w:rPr>
          <w:u w:val="none"/>
        </w:rPr>
      </w:pPr>
      <w:r w:rsidRPr="006D3CF6">
        <w:rPr>
          <w:u w:val="none"/>
        </w:rPr>
        <w:t>Remove EXPI and replace with RDDT dates as optional</w:t>
      </w:r>
      <w:r>
        <w:rPr>
          <w:u w:val="none"/>
        </w:rPr>
        <w:t xml:space="preserve">, </w:t>
      </w:r>
      <w:r w:rsidRPr="006D3CF6">
        <w:rPr>
          <w:u w:val="none"/>
        </w:rPr>
        <w:t xml:space="preserve">add </w:t>
      </w:r>
      <w:r>
        <w:rPr>
          <w:u w:val="none"/>
        </w:rPr>
        <w:t>VALU date</w:t>
      </w:r>
      <w:r w:rsidRPr="006D3CF6">
        <w:rPr>
          <w:u w:val="none"/>
        </w:rPr>
        <w:t xml:space="preserve"> - no EARL or MKDT needed</w:t>
      </w:r>
    </w:p>
    <w:p w14:paraId="20BF7762" w14:textId="4FFF5546" w:rsidR="00CB5228" w:rsidRPr="00CB5228" w:rsidRDefault="007A2F94" w:rsidP="00CB5228">
      <w:pPr>
        <w:ind w:left="360"/>
      </w:pPr>
      <w:r>
        <w:t>As</w:t>
      </w:r>
      <w:r w:rsidR="00CB5228">
        <w:t xml:space="preserve"> illustrated in the following file: </w:t>
      </w:r>
    </w:p>
    <w:p w14:paraId="5149D6D9" w14:textId="515DDB54" w:rsidR="00CB5228" w:rsidRPr="00CB5228" w:rsidRDefault="00CB5228" w:rsidP="00CB5228">
      <w:r>
        <w:object w:dxaOrig="1541" w:dyaOrig="998" w14:anchorId="18B41563">
          <v:shape id="_x0000_i1032" type="#_x0000_t75" style="width:77.25pt;height:50.25pt" o:ole="">
            <v:imagedata r:id="rId29" o:title=""/>
          </v:shape>
          <o:OLEObject Type="Embed" ProgID="Excel.Sheet.12" ShapeID="_x0000_i1032" DrawAspect="Icon" ObjectID="_1684076461" r:id="rId30"/>
        </w:object>
      </w:r>
    </w:p>
    <w:p w14:paraId="05F5C574" w14:textId="77777777" w:rsidR="00CB5228" w:rsidRDefault="00990574" w:rsidP="00990574">
      <w:pPr>
        <w:pStyle w:val="Actions"/>
        <w:rPr>
          <w:lang w:eastAsia="en-GB"/>
        </w:rPr>
      </w:pPr>
      <w:r w:rsidRPr="00990574">
        <w:rPr>
          <w:b/>
          <w:u w:val="single"/>
          <w:lang w:eastAsia="en-GB"/>
        </w:rPr>
        <w:t>Action</w:t>
      </w:r>
      <w:r>
        <w:rPr>
          <w:lang w:eastAsia="en-GB"/>
        </w:rPr>
        <w:t xml:space="preserve">: </w:t>
      </w:r>
    </w:p>
    <w:p w14:paraId="60752225" w14:textId="2D89B2B6" w:rsidR="00990574" w:rsidRDefault="00990574" w:rsidP="00CB5228">
      <w:pPr>
        <w:pStyle w:val="Actions"/>
        <w:numPr>
          <w:ilvl w:val="0"/>
          <w:numId w:val="17"/>
        </w:numPr>
        <w:rPr>
          <w:lang w:eastAsia="en-GB"/>
        </w:rPr>
      </w:pPr>
      <w:r w:rsidRPr="007264F3">
        <w:rPr>
          <w:b/>
          <w:u w:val="single"/>
          <w:lang w:eastAsia="en-GB"/>
        </w:rPr>
        <w:t>NMPG’s</w:t>
      </w:r>
      <w:r w:rsidR="00CB5228">
        <w:rPr>
          <w:lang w:eastAsia="en-GB"/>
        </w:rPr>
        <w:t xml:space="preserve"> to review and revert at next call</w:t>
      </w:r>
    </w:p>
    <w:p w14:paraId="60C806DE" w14:textId="44797890" w:rsidR="00B35109" w:rsidRPr="00B35109" w:rsidRDefault="00CB5228" w:rsidP="00B35109">
      <w:pPr>
        <w:pStyle w:val="Actions"/>
        <w:numPr>
          <w:ilvl w:val="0"/>
          <w:numId w:val="17"/>
        </w:numPr>
        <w:rPr>
          <w:lang w:eastAsia="en-GB"/>
        </w:rPr>
      </w:pPr>
      <w:r w:rsidRPr="00B35109">
        <w:rPr>
          <w:u w:val="single"/>
          <w:lang w:eastAsia="en-GB"/>
        </w:rPr>
        <w:t xml:space="preserve">The </w:t>
      </w:r>
      <w:r w:rsidRPr="007264F3">
        <w:rPr>
          <w:b/>
          <w:u w:val="single"/>
          <w:lang w:eastAsia="en-GB"/>
        </w:rPr>
        <w:t>Tax SG</w:t>
      </w:r>
      <w:r w:rsidRPr="00B35109">
        <w:rPr>
          <w:u w:val="single"/>
          <w:lang w:eastAsia="en-GB"/>
        </w:rPr>
        <w:t xml:space="preserve"> </w:t>
      </w:r>
      <w:r w:rsidRPr="00B35109">
        <w:rPr>
          <w:lang w:eastAsia="en-GB"/>
        </w:rPr>
        <w:t xml:space="preserve">to discuss whether a template/sample for TREC VOLU would be useful </w:t>
      </w:r>
      <w:r w:rsidR="00B35109" w:rsidRPr="00B35109">
        <w:rPr>
          <w:lang w:eastAsia="en-GB"/>
        </w:rPr>
        <w:t>(</w:t>
      </w:r>
      <w:r w:rsidR="00B35109" w:rsidRPr="00B35109">
        <w:t>a template is already included in the tax breakdown MP prepared last year by Mari</w:t>
      </w:r>
      <w:r w:rsidR="00B35109">
        <w:t xml:space="preserve"> – could probably be reused</w:t>
      </w:r>
      <w:r w:rsidR="00B35109" w:rsidRPr="00B35109">
        <w:t>).</w:t>
      </w:r>
    </w:p>
    <w:p w14:paraId="3DE1D37E" w14:textId="479087A6" w:rsidR="001D124D" w:rsidRPr="003431C6" w:rsidRDefault="001D124D" w:rsidP="0079379D">
      <w:pPr>
        <w:pStyle w:val="Heading1"/>
      </w:pPr>
      <w:bookmarkStart w:id="27" w:name="_Toc70347013"/>
      <w:r w:rsidRPr="003431C6">
        <w:t xml:space="preserve">CA466   </w:t>
      </w:r>
      <w:r w:rsidR="00C7725D" w:rsidRPr="003431C6">
        <w:t xml:space="preserve">MC - </w:t>
      </w:r>
      <w:r w:rsidRPr="003431C6">
        <w:t>Handling MCs in the Cash Penalties and ECMS Context (SR2021 CR 001649)</w:t>
      </w:r>
      <w:bookmarkEnd w:id="27"/>
    </w:p>
    <w:p w14:paraId="492F7BDA" w14:textId="581F1157" w:rsidR="007A0796" w:rsidRDefault="007A0796" w:rsidP="007A0796">
      <w:pPr>
        <w:spacing w:after="0"/>
      </w:pPr>
      <w:r>
        <w:t>No work performed yet. Mari and Christine will try to prioritise this and start the market practice work in May.</w:t>
      </w:r>
    </w:p>
    <w:p w14:paraId="6F1DE2EA" w14:textId="77777777" w:rsidR="007A0796" w:rsidRDefault="00B66171" w:rsidP="00B66171">
      <w:pPr>
        <w:pStyle w:val="Actions"/>
        <w:rPr>
          <w:lang w:eastAsia="en-GB"/>
        </w:rPr>
      </w:pPr>
      <w:r w:rsidRPr="00B66171">
        <w:rPr>
          <w:b/>
          <w:u w:val="single"/>
          <w:lang w:eastAsia="en-GB"/>
        </w:rPr>
        <w:t>Action</w:t>
      </w:r>
      <w:r w:rsidRPr="00B66171">
        <w:rPr>
          <w:lang w:eastAsia="en-GB"/>
        </w:rPr>
        <w:t xml:space="preserve">: </w:t>
      </w:r>
    </w:p>
    <w:p w14:paraId="0A820EB3" w14:textId="4669CB5B" w:rsidR="00B66171" w:rsidRDefault="00B66171" w:rsidP="007A0796">
      <w:pPr>
        <w:pStyle w:val="Actions"/>
        <w:numPr>
          <w:ilvl w:val="0"/>
          <w:numId w:val="24"/>
        </w:numPr>
        <w:rPr>
          <w:lang w:eastAsia="en-GB"/>
        </w:rPr>
      </w:pPr>
      <w:r w:rsidRPr="007264F3">
        <w:rPr>
          <w:b/>
          <w:u w:val="single"/>
          <w:lang w:eastAsia="en-GB"/>
        </w:rPr>
        <w:t>NMPGs</w:t>
      </w:r>
      <w:r w:rsidRPr="00B66171">
        <w:rPr>
          <w:lang w:eastAsia="en-GB"/>
        </w:rPr>
        <w:t xml:space="preserve"> to email Mari or Christine if you would like to participate to the sub-group.</w:t>
      </w:r>
    </w:p>
    <w:p w14:paraId="60A56C0E" w14:textId="170A938B" w:rsidR="007A0796" w:rsidRDefault="007A0796" w:rsidP="007A0796">
      <w:pPr>
        <w:pStyle w:val="Actions"/>
        <w:numPr>
          <w:ilvl w:val="0"/>
          <w:numId w:val="24"/>
        </w:numPr>
        <w:rPr>
          <w:lang w:eastAsia="en-GB"/>
        </w:rPr>
      </w:pPr>
      <w:r>
        <w:rPr>
          <w:b/>
          <w:u w:val="single"/>
          <w:lang w:eastAsia="en-GB"/>
        </w:rPr>
        <w:t xml:space="preserve">Mari/Christine </w:t>
      </w:r>
      <w:r w:rsidRPr="007A0796">
        <w:rPr>
          <w:lang w:eastAsia="en-GB"/>
        </w:rPr>
        <w:t xml:space="preserve">to </w:t>
      </w:r>
      <w:r w:rsidR="001A5DA8">
        <w:rPr>
          <w:lang w:eastAsia="en-GB"/>
        </w:rPr>
        <w:t>schedule</w:t>
      </w:r>
      <w:r w:rsidRPr="007A0796">
        <w:rPr>
          <w:lang w:eastAsia="en-GB"/>
        </w:rPr>
        <w:t xml:space="preserve"> the meetings</w:t>
      </w:r>
    </w:p>
    <w:p w14:paraId="1E01EC12" w14:textId="77777777" w:rsidR="007A0796" w:rsidRPr="00990574" w:rsidRDefault="007A0796" w:rsidP="00B66171">
      <w:pPr>
        <w:pStyle w:val="Actions"/>
        <w:rPr>
          <w:lang w:eastAsia="en-GB"/>
        </w:rPr>
      </w:pPr>
    </w:p>
    <w:p w14:paraId="775E7270" w14:textId="115838BF" w:rsidR="0079379D" w:rsidRDefault="0073531A" w:rsidP="0079379D">
      <w:pPr>
        <w:pStyle w:val="Heading1"/>
      </w:pPr>
      <w:bookmarkStart w:id="28" w:name="_Toc70347014"/>
      <w:r>
        <w:lastRenderedPageBreak/>
        <w:t>CA468</w:t>
      </w:r>
      <w:r>
        <w:tab/>
      </w:r>
      <w:r w:rsidR="00C7725D">
        <w:t xml:space="preserve">CA/GM - </w:t>
      </w:r>
      <w:r w:rsidR="0079379D">
        <w:t>New MP on Multi- Language Announcement (SR2021 - CR 001661)</w:t>
      </w:r>
      <w:bookmarkEnd w:id="28"/>
    </w:p>
    <w:p w14:paraId="69F39F82" w14:textId="23FFD7A4" w:rsidR="00013CB5" w:rsidRPr="001A5DA8" w:rsidRDefault="00EC4053" w:rsidP="00C2471F">
      <w:pPr>
        <w:spacing w:before="0" w:after="0"/>
        <w:rPr>
          <w:u w:val="single"/>
        </w:rPr>
      </w:pPr>
      <w:r w:rsidRPr="001A5DA8">
        <w:rPr>
          <w:u w:val="single"/>
        </w:rPr>
        <w:t>New input from Jacques:</w:t>
      </w:r>
    </w:p>
    <w:bookmarkStart w:id="29" w:name="_MON_1677659423"/>
    <w:bookmarkEnd w:id="29"/>
    <w:p w14:paraId="29006E1E" w14:textId="70F8D5D8" w:rsidR="00EC4053" w:rsidRDefault="00EC4053" w:rsidP="00C2471F">
      <w:pPr>
        <w:spacing w:before="0" w:after="0"/>
      </w:pPr>
      <w:r>
        <w:object w:dxaOrig="1541" w:dyaOrig="998" w14:anchorId="14FF3DF4">
          <v:shape id="_x0000_i1033" type="#_x0000_t75" style="width:77.25pt;height:50.25pt" o:ole="">
            <v:imagedata r:id="rId31" o:title=""/>
          </v:shape>
          <o:OLEObject Type="Embed" ProgID="Word.Document.12" ShapeID="_x0000_i1033" DrawAspect="Icon" ObjectID="_1684076462" r:id="rId32">
            <o:FieldCodes>\s</o:FieldCodes>
          </o:OLEObject>
        </w:object>
      </w:r>
    </w:p>
    <w:p w14:paraId="1530ABBE" w14:textId="2B85D8F3" w:rsidR="00EF57D8" w:rsidRDefault="00EF57D8" w:rsidP="00C2471F">
      <w:pPr>
        <w:spacing w:before="0" w:after="0"/>
      </w:pPr>
      <w:r>
        <w:t>ISO 15022 MP: FR and SE support the proposed MP.</w:t>
      </w:r>
    </w:p>
    <w:p w14:paraId="76045252" w14:textId="1BE7D195" w:rsidR="00EF57D8" w:rsidRDefault="00EF57D8" w:rsidP="00C2471F">
      <w:pPr>
        <w:spacing w:before="0" w:after="0"/>
      </w:pPr>
      <w:r>
        <w:t xml:space="preserve">ISO 20022: no MP </w:t>
      </w:r>
      <w:r w:rsidR="007A2F94">
        <w:t>needed,</w:t>
      </w:r>
      <w:r>
        <w:t xml:space="preserve"> as the language element is mandatory.</w:t>
      </w:r>
    </w:p>
    <w:p w14:paraId="373B2272" w14:textId="77777777" w:rsidR="001A5DA8" w:rsidRDefault="001A5DA8" w:rsidP="00C2471F">
      <w:pPr>
        <w:spacing w:before="0" w:after="0"/>
      </w:pPr>
    </w:p>
    <w:p w14:paraId="4F2CB664" w14:textId="5C998EC1" w:rsidR="00EF57D8" w:rsidRDefault="00EF57D8" w:rsidP="00C2471F">
      <w:pPr>
        <w:spacing w:before="0" w:after="0"/>
      </w:pPr>
      <w:r>
        <w:t xml:space="preserve">JP and the US </w:t>
      </w:r>
      <w:r w:rsidR="00005B2F">
        <w:t xml:space="preserve">(using heavily the CA MX CANO message) are </w:t>
      </w:r>
      <w:r>
        <w:t xml:space="preserve">not </w:t>
      </w:r>
      <w:r w:rsidR="00005B2F">
        <w:t xml:space="preserve">at all </w:t>
      </w:r>
      <w:r>
        <w:t xml:space="preserve">comfortable with the </w:t>
      </w:r>
      <w:r w:rsidR="00005B2F">
        <w:t>“</w:t>
      </w:r>
      <w:r>
        <w:t>language</w:t>
      </w:r>
      <w:r w:rsidR="00005B2F">
        <w:t>”</w:t>
      </w:r>
      <w:r>
        <w:t xml:space="preserve"> element </w:t>
      </w:r>
      <w:r w:rsidR="00005B2F">
        <w:t>in CANO being added as mandatory (although approved by the CA MWG for SR2021).</w:t>
      </w:r>
      <w:r>
        <w:t xml:space="preserve"> </w:t>
      </w:r>
    </w:p>
    <w:p w14:paraId="139210BA" w14:textId="77777777" w:rsidR="00005B2F" w:rsidRDefault="00EF57D8" w:rsidP="00C2471F">
      <w:pPr>
        <w:spacing w:before="0" w:after="0"/>
      </w:pPr>
      <w:r>
        <w:t>The consequences of ma</w:t>
      </w:r>
      <w:r w:rsidR="00005B2F">
        <w:t xml:space="preserve">king the element mandatory is </w:t>
      </w:r>
      <w:r>
        <w:t xml:space="preserve">that all institutions using </w:t>
      </w:r>
      <w:r w:rsidR="00005B2F">
        <w:t>the CANO message</w:t>
      </w:r>
      <w:r>
        <w:t xml:space="preserve"> with narrative would need to add the language</w:t>
      </w:r>
      <w:r w:rsidR="00005B2F">
        <w:t xml:space="preserve"> code </w:t>
      </w:r>
      <w:r>
        <w:t xml:space="preserve">element even if </w:t>
      </w:r>
      <w:r w:rsidR="00005B2F">
        <w:t xml:space="preserve">the </w:t>
      </w:r>
      <w:r>
        <w:t xml:space="preserve">narrative </w:t>
      </w:r>
      <w:r w:rsidR="00005B2F">
        <w:t>is in English only.</w:t>
      </w:r>
    </w:p>
    <w:p w14:paraId="57DD97AB" w14:textId="77777777" w:rsidR="00005B2F" w:rsidRDefault="00005B2F" w:rsidP="00C2471F">
      <w:pPr>
        <w:spacing w:before="0" w:after="0"/>
      </w:pPr>
    </w:p>
    <w:p w14:paraId="7D4F7B55" w14:textId="4451B0C9" w:rsidR="00EF57D8" w:rsidRDefault="00005B2F" w:rsidP="00C2471F">
      <w:pPr>
        <w:spacing w:before="0" w:after="0"/>
      </w:pPr>
      <w:r>
        <w:t>Question: s</w:t>
      </w:r>
      <w:r w:rsidR="00EF57D8">
        <w:t>hould a CR be raised to</w:t>
      </w:r>
      <w:r>
        <w:t xml:space="preserve"> make the element optional</w:t>
      </w:r>
      <w:r w:rsidR="00EF57D8">
        <w:t xml:space="preserve"> for SR2022 (</w:t>
      </w:r>
      <w:r w:rsidR="00FB5B82">
        <w:t xml:space="preserve">note that it will be in any case mandatory </w:t>
      </w:r>
      <w:r w:rsidR="00EF57D8">
        <w:t>for SR2021).</w:t>
      </w:r>
    </w:p>
    <w:p w14:paraId="5648571A" w14:textId="77777777" w:rsidR="00005B2F" w:rsidRDefault="00005B2F" w:rsidP="00C2471F">
      <w:pPr>
        <w:spacing w:before="0" w:after="0"/>
      </w:pPr>
    </w:p>
    <w:p w14:paraId="238AA18F" w14:textId="12BB080F" w:rsidR="00EF57D8" w:rsidRPr="005B17A5" w:rsidRDefault="00FB5B82" w:rsidP="00C2471F">
      <w:pPr>
        <w:spacing w:before="0" w:after="0"/>
        <w:rPr>
          <w:u w:val="single"/>
        </w:rPr>
      </w:pPr>
      <w:r w:rsidRPr="005B17A5">
        <w:rPr>
          <w:u w:val="single"/>
        </w:rPr>
        <w:t>Comment from Hendrik</w:t>
      </w:r>
      <w:r w:rsidR="005B17A5" w:rsidRPr="005B17A5">
        <w:rPr>
          <w:u w:val="single"/>
        </w:rPr>
        <w:t xml:space="preserve"> via email</w:t>
      </w:r>
      <w:r w:rsidRPr="005B17A5">
        <w:rPr>
          <w:u w:val="single"/>
        </w:rPr>
        <w:t>:</w:t>
      </w:r>
    </w:p>
    <w:p w14:paraId="78DE76CE" w14:textId="552C585B" w:rsidR="00FB5B82" w:rsidRPr="005B17A5" w:rsidRDefault="00FB5B82" w:rsidP="00FB5B82">
      <w:pPr>
        <w:rPr>
          <w:rFonts w:ascii="Calibri" w:hAnsi="Calibri" w:cs="Calibri"/>
          <w:i/>
          <w:lang w:val="en-GB" w:eastAsia="en-GB"/>
        </w:rPr>
      </w:pPr>
      <w:r w:rsidRPr="005B17A5">
        <w:rPr>
          <w:i/>
        </w:rPr>
        <w:t>When we consider that these messages (CANO) can be used for more than information exchange between intermediaries that communicate in English, the mandatory language field is beneficial from standards perspective.</w:t>
      </w:r>
    </w:p>
    <w:p w14:paraId="29430D01" w14:textId="4243EA81" w:rsidR="00FB5B82" w:rsidRPr="005B17A5" w:rsidRDefault="00FB5B82" w:rsidP="00FB5B82">
      <w:pPr>
        <w:rPr>
          <w:i/>
        </w:rPr>
      </w:pPr>
      <w:r w:rsidRPr="005B17A5">
        <w:rPr>
          <w:i/>
        </w:rPr>
        <w:t xml:space="preserve">An issuer from a non-English speaking market (e.g. not traded on a regulated market) could now announce the CA information in their national language and provide this info to the central national announcement system. Instead of using proprietary formats the ISO20022 message can be used and the receiver directly knows which language it is. From my </w:t>
      </w:r>
      <w:r w:rsidR="007A2F94" w:rsidRPr="005B17A5">
        <w:rPr>
          <w:i/>
        </w:rPr>
        <w:t>perspective,</w:t>
      </w:r>
      <w:r w:rsidRPr="005B17A5">
        <w:rPr>
          <w:i/>
        </w:rPr>
        <w:t xml:space="preserve"> this has an enormous benefit for non-English markets to strengthen harmonization with the benefit that existing proprietary formats can be replaced by ISO20022 messages. </w:t>
      </w:r>
    </w:p>
    <w:p w14:paraId="73F8097C" w14:textId="71DAEC00" w:rsidR="00FB5B82" w:rsidRDefault="00FB5B82" w:rsidP="00FB5B82">
      <w:r w:rsidRPr="005B17A5">
        <w:rPr>
          <w:i/>
        </w:rPr>
        <w:t>Unfortunat</w:t>
      </w:r>
      <w:r w:rsidR="005B17A5">
        <w:rPr>
          <w:i/>
        </w:rPr>
        <w:t>e</w:t>
      </w:r>
      <w:r w:rsidRPr="005B17A5">
        <w:rPr>
          <w:i/>
        </w:rPr>
        <w:t>ly, we have now the first technical scenario where ISO150022 and ISO20022 have a non-1:1 mapping, but I don’t see this as a massive issue, because 15022 isn’t frequently used to transmit non-English text. New “multi-language” processes shall be developed on 20022 standards.</w:t>
      </w:r>
    </w:p>
    <w:p w14:paraId="600AA54D" w14:textId="77777777" w:rsidR="00EC4053" w:rsidRDefault="00C2471F" w:rsidP="00EC4053">
      <w:pPr>
        <w:pStyle w:val="Actions"/>
      </w:pPr>
      <w:r w:rsidRPr="00C2471F">
        <w:rPr>
          <w:b/>
          <w:u w:val="single"/>
        </w:rPr>
        <w:t>Action</w:t>
      </w:r>
      <w:r>
        <w:t>:</w:t>
      </w:r>
    </w:p>
    <w:p w14:paraId="4841590C" w14:textId="294426E4" w:rsidR="00EC4053" w:rsidRDefault="00EC4053" w:rsidP="00EC4053">
      <w:pPr>
        <w:pStyle w:val="Actions"/>
      </w:pPr>
      <w:r>
        <w:t xml:space="preserve">1. </w:t>
      </w:r>
      <w:r w:rsidR="00C2471F">
        <w:t xml:space="preserve"> </w:t>
      </w:r>
      <w:r w:rsidRPr="007264F3">
        <w:rPr>
          <w:b/>
          <w:u w:val="single"/>
          <w:lang w:eastAsia="en-GB"/>
        </w:rPr>
        <w:t>NMPG’s</w:t>
      </w:r>
      <w:r>
        <w:rPr>
          <w:lang w:eastAsia="en-GB"/>
        </w:rPr>
        <w:t xml:space="preserve"> to review </w:t>
      </w:r>
      <w:r w:rsidR="00EF57D8">
        <w:rPr>
          <w:lang w:eastAsia="en-GB"/>
        </w:rPr>
        <w:t xml:space="preserve">ISO 15022 MP </w:t>
      </w:r>
      <w:r>
        <w:rPr>
          <w:lang w:eastAsia="en-GB"/>
        </w:rPr>
        <w:t>and revert</w:t>
      </w:r>
      <w:r w:rsidR="001A5DA8">
        <w:rPr>
          <w:lang w:eastAsia="en-GB"/>
        </w:rPr>
        <w:t xml:space="preserve"> and provide feedback on whether “language” should be changed to optional</w:t>
      </w:r>
      <w:r>
        <w:rPr>
          <w:lang w:eastAsia="en-GB"/>
        </w:rPr>
        <w:t>.</w:t>
      </w:r>
    </w:p>
    <w:p w14:paraId="3232C8C7" w14:textId="25F42C4C" w:rsidR="00550856" w:rsidRDefault="00EC4053" w:rsidP="00EC4053">
      <w:pPr>
        <w:pStyle w:val="Actions"/>
        <w:rPr>
          <w:lang w:eastAsia="en-GB"/>
        </w:rPr>
      </w:pPr>
      <w:r>
        <w:t xml:space="preserve">2. </w:t>
      </w:r>
      <w:r w:rsidR="00550856" w:rsidRPr="007264F3">
        <w:rPr>
          <w:b/>
          <w:u w:val="single"/>
          <w:lang w:eastAsia="en-GB"/>
        </w:rPr>
        <w:t>Jacques</w:t>
      </w:r>
      <w:r w:rsidR="00550856">
        <w:rPr>
          <w:lang w:eastAsia="en-GB"/>
        </w:rPr>
        <w:t xml:space="preserve"> to move the CA SRDII MP in next version of GMP1 document.</w:t>
      </w:r>
    </w:p>
    <w:p w14:paraId="02640287" w14:textId="5BF9C28F" w:rsidR="009526DF" w:rsidRDefault="009526DF" w:rsidP="009526DF">
      <w:pPr>
        <w:pStyle w:val="Heading1"/>
      </w:pPr>
      <w:bookmarkStart w:id="30" w:name="_Toc70347015"/>
      <w:r w:rsidRPr="0089311A">
        <w:t>CA469   Managing CA instructions in scope of CSDR when partial settlement are implemented (Action: Mari/Christine)</w:t>
      </w:r>
      <w:bookmarkEnd w:id="30"/>
    </w:p>
    <w:p w14:paraId="17A9C8E9" w14:textId="2D7CA0AC" w:rsidR="009526DF" w:rsidRPr="009526DF" w:rsidRDefault="009526DF" w:rsidP="009526DF">
      <w:pPr>
        <w:rPr>
          <w:lang w:eastAsia="en-GB"/>
        </w:rPr>
      </w:pPr>
      <w:r>
        <w:rPr>
          <w:lang w:eastAsia="en-GB"/>
        </w:rPr>
        <w:t>Not covered due to lack of time.</w:t>
      </w:r>
    </w:p>
    <w:p w14:paraId="14E2A362" w14:textId="7C7BFA7B" w:rsidR="0006162C" w:rsidRPr="009526DF" w:rsidRDefault="0006162C" w:rsidP="0006162C">
      <w:pPr>
        <w:pStyle w:val="Heading1"/>
      </w:pPr>
      <w:bookmarkStart w:id="31" w:name="_Toc70347016"/>
      <w:r w:rsidRPr="009526DF">
        <w:t>CA470   DVOP - how to best reflect tax and CINL on DVOP (Jean-Pierre)</w:t>
      </w:r>
      <w:bookmarkEnd w:id="31"/>
    </w:p>
    <w:p w14:paraId="138BDFCD" w14:textId="7B895F7A" w:rsidR="0006162C" w:rsidRPr="009526DF" w:rsidRDefault="0006162C" w:rsidP="0006162C">
      <w:pPr>
        <w:rPr>
          <w:u w:val="single"/>
          <w:lang w:eastAsia="en-GB"/>
        </w:rPr>
      </w:pPr>
      <w:r w:rsidRPr="009526DF">
        <w:rPr>
          <w:u w:val="single"/>
          <w:lang w:eastAsia="en-GB"/>
        </w:rPr>
        <w:t>Input from Randi:</w:t>
      </w:r>
    </w:p>
    <w:bookmarkStart w:id="32" w:name="_MON_1680943086"/>
    <w:bookmarkEnd w:id="32"/>
    <w:p w14:paraId="3B453ABE" w14:textId="72EFA716" w:rsidR="0006162C" w:rsidRPr="009526DF" w:rsidRDefault="0006162C" w:rsidP="0006162C">
      <w:pPr>
        <w:rPr>
          <w:lang w:eastAsia="en-GB"/>
        </w:rPr>
      </w:pPr>
      <w:r w:rsidRPr="009526DF">
        <w:rPr>
          <w:lang w:eastAsia="en-GB"/>
        </w:rPr>
        <w:object w:dxaOrig="1541" w:dyaOrig="998" w14:anchorId="2EE39271">
          <v:shape id="_x0000_i1034" type="#_x0000_t75" style="width:77.25pt;height:50.25pt" o:ole="">
            <v:imagedata r:id="rId33" o:title=""/>
          </v:shape>
          <o:OLEObject Type="Embed" ProgID="Word.Document.12" ShapeID="_x0000_i1034" DrawAspect="Icon" ObjectID="_1684076463" r:id="rId34">
            <o:FieldCodes>\s</o:FieldCodes>
          </o:OLEObject>
        </w:object>
      </w:r>
    </w:p>
    <w:p w14:paraId="663EA249" w14:textId="5045363E" w:rsidR="00477722" w:rsidRPr="009526DF" w:rsidRDefault="00477722" w:rsidP="00477722">
      <w:r w:rsidRPr="009526DF">
        <w:t xml:space="preserve">The WG agrees that in case of optional dividends, the tax rate applied to the securities option is TAXR in option E. </w:t>
      </w:r>
    </w:p>
    <w:p w14:paraId="3244EA8F" w14:textId="77777777" w:rsidR="0011245F" w:rsidRPr="009526DF" w:rsidRDefault="00477722" w:rsidP="00126635">
      <w:pPr>
        <w:pStyle w:val="Actions"/>
      </w:pPr>
      <w:r w:rsidRPr="009526DF">
        <w:rPr>
          <w:b/>
          <w:u w:val="single"/>
        </w:rPr>
        <w:lastRenderedPageBreak/>
        <w:t>Action</w:t>
      </w:r>
      <w:r w:rsidRPr="009526DF">
        <w:t xml:space="preserve">: </w:t>
      </w:r>
    </w:p>
    <w:p w14:paraId="0BE4BBE4" w14:textId="765C84ED" w:rsidR="00477722" w:rsidRPr="009526DF" w:rsidRDefault="00477722" w:rsidP="0011245F">
      <w:pPr>
        <w:pStyle w:val="Actions"/>
        <w:numPr>
          <w:ilvl w:val="0"/>
          <w:numId w:val="23"/>
        </w:numPr>
      </w:pPr>
      <w:r w:rsidRPr="009526DF">
        <w:rPr>
          <w:u w:val="single"/>
        </w:rPr>
        <w:t>Randi &amp; Jean-Pierre</w:t>
      </w:r>
      <w:r w:rsidR="00126635" w:rsidRPr="009526DF">
        <w:rPr>
          <w:u w:val="single"/>
        </w:rPr>
        <w:t xml:space="preserve"> (Tax SG) </w:t>
      </w:r>
      <w:r w:rsidRPr="009526DF">
        <w:t xml:space="preserve"> to prepare new templates to describe the following scenarios:</w:t>
      </w:r>
    </w:p>
    <w:p w14:paraId="6108C67C" w14:textId="77777777" w:rsidR="00477722" w:rsidRPr="009526DF" w:rsidRDefault="00477722" w:rsidP="00126635">
      <w:pPr>
        <w:pStyle w:val="Actions"/>
        <w:numPr>
          <w:ilvl w:val="0"/>
          <w:numId w:val="22"/>
        </w:numPr>
        <w:spacing w:before="0" w:after="0"/>
      </w:pPr>
      <w:r w:rsidRPr="009526DF">
        <w:t>Taxable SECU option for a taxable clients</w:t>
      </w:r>
    </w:p>
    <w:p w14:paraId="28B366C7" w14:textId="77777777" w:rsidR="00477722" w:rsidRPr="009526DF" w:rsidRDefault="00477722" w:rsidP="00126635">
      <w:pPr>
        <w:pStyle w:val="Actions"/>
        <w:numPr>
          <w:ilvl w:val="0"/>
          <w:numId w:val="22"/>
        </w:numPr>
        <w:spacing w:before="0" w:after="0"/>
      </w:pPr>
      <w:r w:rsidRPr="009526DF">
        <w:t>Taxable SECU option for an exempt clients</w:t>
      </w:r>
    </w:p>
    <w:p w14:paraId="057AB112" w14:textId="05383475" w:rsidR="00477722" w:rsidRPr="009526DF" w:rsidRDefault="00477722" w:rsidP="00126635">
      <w:pPr>
        <w:pStyle w:val="Actions"/>
        <w:numPr>
          <w:ilvl w:val="0"/>
          <w:numId w:val="22"/>
        </w:numPr>
        <w:spacing w:before="0" w:after="0"/>
      </w:pPr>
      <w:r w:rsidRPr="009526DF">
        <w:t>Exempt SECU option for a taxable clients</w:t>
      </w:r>
    </w:p>
    <w:p w14:paraId="5A714359" w14:textId="751D438A" w:rsidR="0011245F" w:rsidRPr="009526DF" w:rsidRDefault="001B0EE9" w:rsidP="0011245F">
      <w:pPr>
        <w:pStyle w:val="Actions"/>
        <w:numPr>
          <w:ilvl w:val="0"/>
          <w:numId w:val="23"/>
        </w:numPr>
        <w:spacing w:before="0" w:after="0"/>
      </w:pPr>
      <w:r w:rsidRPr="00CD4B92">
        <w:rPr>
          <w:u w:val="single"/>
        </w:rPr>
        <w:t>Mari</w:t>
      </w:r>
      <w:r>
        <w:t xml:space="preserve"> to u</w:t>
      </w:r>
      <w:r w:rsidR="0011245F" w:rsidRPr="009526DF">
        <w:t>pdate the Tax Breakdown MP with the new BOBD option code to be used with WTRC event as of SR2021.</w:t>
      </w:r>
    </w:p>
    <w:p w14:paraId="252E2454" w14:textId="1AA7CB2D" w:rsidR="003C5BD1" w:rsidRPr="009526DF" w:rsidRDefault="0073531A" w:rsidP="001727FA">
      <w:pPr>
        <w:pStyle w:val="Heading1"/>
      </w:pPr>
      <w:bookmarkStart w:id="33" w:name="_Toc70347017"/>
      <w:bookmarkStart w:id="34" w:name="_Toc54174704"/>
      <w:bookmarkEnd w:id="26"/>
      <w:r w:rsidRPr="009526DF">
        <w:t>CA472</w:t>
      </w:r>
      <w:r w:rsidRPr="009526DF">
        <w:tab/>
      </w:r>
      <w:r w:rsidR="003C5BD1" w:rsidRPr="009526DF">
        <w:t>SRDII CA MT MP on SRDC Indicator for RMDR and REPE</w:t>
      </w:r>
      <w:bookmarkEnd w:id="33"/>
    </w:p>
    <w:p w14:paraId="4E28D471" w14:textId="3D272959" w:rsidR="00CB24AB" w:rsidRPr="009526DF" w:rsidRDefault="00CB24AB" w:rsidP="001909B4">
      <w:r w:rsidRPr="009526DF">
        <w:rPr>
          <w:u w:val="single"/>
        </w:rPr>
        <w:t>Input from Jacques</w:t>
      </w:r>
      <w:r w:rsidRPr="009526DF">
        <w:t>:</w:t>
      </w:r>
    </w:p>
    <w:bookmarkStart w:id="35" w:name="_MON_1672237170"/>
    <w:bookmarkEnd w:id="35"/>
    <w:p w14:paraId="1B7A8F80" w14:textId="5F4F244F" w:rsidR="00CB24AB" w:rsidRPr="009526DF" w:rsidRDefault="00CB24AB" w:rsidP="001909B4">
      <w:r w:rsidRPr="009526DF">
        <w:object w:dxaOrig="1541" w:dyaOrig="998" w14:anchorId="44985717">
          <v:shape id="_x0000_i1035" type="#_x0000_t75" style="width:77.25pt;height:50.25pt" o:ole="">
            <v:imagedata r:id="rId35" o:title=""/>
          </v:shape>
          <o:OLEObject Type="Embed" ProgID="Word.Document.12" ShapeID="_x0000_i1035" DrawAspect="Icon" ObjectID="_1684076464" r:id="rId36">
            <o:FieldCodes>\s</o:FieldCodes>
          </o:OLEObject>
        </w:object>
      </w:r>
    </w:p>
    <w:p w14:paraId="1DFD4580" w14:textId="77777777" w:rsidR="007264F3" w:rsidRPr="009526DF" w:rsidRDefault="007264F3" w:rsidP="007264F3">
      <w:pPr>
        <w:spacing w:after="0"/>
      </w:pPr>
      <w:r w:rsidRPr="009526DF">
        <w:t xml:space="preserve">LU and most countries agree with the second paragraph added regarding RMDR, but questioned the comment regarding REPE. </w:t>
      </w:r>
    </w:p>
    <w:p w14:paraId="53B0CFE7" w14:textId="4635EE21" w:rsidR="007264F3" w:rsidRPr="009526DF" w:rsidRDefault="007264F3" w:rsidP="007264F3">
      <w:pPr>
        <w:spacing w:after="0"/>
      </w:pPr>
      <w:r w:rsidRPr="009526DF">
        <w:t>As the UK commented, if a change in the event details is made after entitlement date and the account servicer has started to send REPE messages, GMP1 3.2.5 states that updates should also be sent as REPE messages.</w:t>
      </w:r>
    </w:p>
    <w:p w14:paraId="4D03F782" w14:textId="77777777" w:rsidR="007264F3" w:rsidRPr="009526DF" w:rsidRDefault="005D557F" w:rsidP="005D557F">
      <w:pPr>
        <w:pStyle w:val="Actions"/>
      </w:pPr>
      <w:r w:rsidRPr="009526DF">
        <w:rPr>
          <w:b/>
          <w:u w:val="single"/>
        </w:rPr>
        <w:t>Action</w:t>
      </w:r>
      <w:r w:rsidRPr="009526DF">
        <w:t xml:space="preserve">: </w:t>
      </w:r>
    </w:p>
    <w:p w14:paraId="1D25DFF5" w14:textId="05FE57F4" w:rsidR="007264F3" w:rsidRPr="009526DF" w:rsidRDefault="007264F3" w:rsidP="007264F3">
      <w:pPr>
        <w:pStyle w:val="Actions"/>
        <w:numPr>
          <w:ilvl w:val="0"/>
          <w:numId w:val="18"/>
        </w:numPr>
      </w:pPr>
      <w:r w:rsidRPr="009526DF">
        <w:rPr>
          <w:b/>
          <w:u w:val="single"/>
        </w:rPr>
        <w:t>Mari</w:t>
      </w:r>
      <w:r w:rsidRPr="009526DF">
        <w:t xml:space="preserve"> to amend the text in accordance with the above</w:t>
      </w:r>
      <w:r w:rsidR="007606EF">
        <w:t>.</w:t>
      </w:r>
      <w:r w:rsidRPr="009526DF">
        <w:t xml:space="preserve"> </w:t>
      </w:r>
    </w:p>
    <w:p w14:paraId="333707F7" w14:textId="1A37F003" w:rsidR="005D557F" w:rsidRPr="009526DF" w:rsidRDefault="007264F3" w:rsidP="007264F3">
      <w:pPr>
        <w:pStyle w:val="Actions"/>
        <w:numPr>
          <w:ilvl w:val="0"/>
          <w:numId w:val="18"/>
        </w:numPr>
      </w:pPr>
      <w:r w:rsidRPr="009526DF">
        <w:rPr>
          <w:b/>
          <w:u w:val="single"/>
        </w:rPr>
        <w:t>NMPGs</w:t>
      </w:r>
      <w:r w:rsidRPr="009526DF">
        <w:t xml:space="preserve"> are requested to review the amended text and revert by the next call</w:t>
      </w:r>
      <w:r w:rsidR="007606EF">
        <w:t>.</w:t>
      </w:r>
    </w:p>
    <w:p w14:paraId="1CFBBF22" w14:textId="63F606F2" w:rsidR="0079379D" w:rsidRPr="009526DF" w:rsidRDefault="0073531A" w:rsidP="003C5BD1">
      <w:pPr>
        <w:pStyle w:val="Heading1"/>
      </w:pPr>
      <w:bookmarkStart w:id="36" w:name="_Toc70347018"/>
      <w:bookmarkEnd w:id="34"/>
      <w:r w:rsidRPr="009526DF">
        <w:t>CA473</w:t>
      </w:r>
      <w:r w:rsidRPr="009526DF">
        <w:tab/>
      </w:r>
      <w:r w:rsidR="0079379D" w:rsidRPr="009526DF">
        <w:t>SRD - GoR TF GM template review</w:t>
      </w:r>
      <w:bookmarkEnd w:id="36"/>
    </w:p>
    <w:p w14:paraId="25DDE243" w14:textId="2B334E59" w:rsidR="0035209E" w:rsidRPr="009526DF" w:rsidRDefault="003B1169" w:rsidP="00C04057">
      <w:r w:rsidRPr="009526DF">
        <w:t>I</w:t>
      </w:r>
      <w:r w:rsidR="0035209E" w:rsidRPr="009526DF">
        <w:t>nput from Jacques</w:t>
      </w:r>
      <w:r w:rsidR="00EC4585" w:rsidRPr="009526DF">
        <w:t xml:space="preserve"> with comments on the GoR GM template</w:t>
      </w:r>
      <w:r w:rsidR="0035209E" w:rsidRPr="009526DF">
        <w:t>:</w:t>
      </w:r>
    </w:p>
    <w:p w14:paraId="79699E28" w14:textId="14103512" w:rsidR="0035209E" w:rsidRPr="009526DF" w:rsidRDefault="00955C5F" w:rsidP="00C04057">
      <w:r w:rsidRPr="009526DF">
        <w:object w:dxaOrig="1541" w:dyaOrig="998" w14:anchorId="46A9C5C4">
          <v:shape id="_x0000_i1036" type="#_x0000_t75" style="width:77.25pt;height:50.25pt" o:ole="">
            <v:imagedata r:id="rId37" o:title=""/>
          </v:shape>
          <o:OLEObject Type="Embed" ProgID="Excel.Sheet.8" ShapeID="_x0000_i1036" DrawAspect="Icon" ObjectID="_1684076465" r:id="rId38"/>
        </w:object>
      </w:r>
    </w:p>
    <w:p w14:paraId="09DDF00B" w14:textId="77777777" w:rsidR="00EC4585" w:rsidRPr="009526DF" w:rsidRDefault="00EC4585" w:rsidP="00EC4585">
      <w:pPr>
        <w:spacing w:after="0"/>
      </w:pPr>
      <w:r w:rsidRPr="009526DF">
        <w:t>Jacques has performed a review of the GOR meeting template and have a few comments. See comments in the attached document.</w:t>
      </w:r>
    </w:p>
    <w:p w14:paraId="0640A1E9" w14:textId="69984DE5" w:rsidR="00EC4585" w:rsidRPr="009526DF" w:rsidRDefault="00EC4585" w:rsidP="00EC4585">
      <w:pPr>
        <w:spacing w:after="0"/>
      </w:pPr>
      <w:r w:rsidRPr="009526DF">
        <w:t>ECSDA has discussed ownership of the GOR templates.</w:t>
      </w:r>
    </w:p>
    <w:p w14:paraId="4CD0B301" w14:textId="0E4CE100" w:rsidR="00EC4585" w:rsidRPr="009526DF" w:rsidRDefault="00EC4585" w:rsidP="00EC4585">
      <w:pPr>
        <w:pStyle w:val="Actions"/>
      </w:pPr>
      <w:r w:rsidRPr="009526DF">
        <w:rPr>
          <w:b/>
          <w:u w:val="single"/>
        </w:rPr>
        <w:t>Action</w:t>
      </w:r>
      <w:r w:rsidRPr="009526DF">
        <w:t xml:space="preserve">: </w:t>
      </w:r>
      <w:r w:rsidRPr="009526DF">
        <w:rPr>
          <w:u w:val="single"/>
        </w:rPr>
        <w:t>Catarina and Jean-Paul</w:t>
      </w:r>
      <w:r w:rsidRPr="009526DF">
        <w:t xml:space="preserve"> will revert with news about what these GoR templates became.</w:t>
      </w:r>
    </w:p>
    <w:p w14:paraId="6DAA482E" w14:textId="1CAD2519" w:rsidR="003C5BD1" w:rsidRPr="009526DF" w:rsidRDefault="0073531A" w:rsidP="003C5BD1">
      <w:pPr>
        <w:pStyle w:val="Heading1"/>
      </w:pPr>
      <w:bookmarkStart w:id="37" w:name="_Toc70347019"/>
      <w:r w:rsidRPr="009526DF">
        <w:t>CA474</w:t>
      </w:r>
      <w:r w:rsidRPr="009526DF">
        <w:tab/>
      </w:r>
      <w:r w:rsidR="003C5BD1" w:rsidRPr="009526DF">
        <w:t>GM Incentive Payments for General Meetings</w:t>
      </w:r>
      <w:bookmarkEnd w:id="37"/>
    </w:p>
    <w:p w14:paraId="42634DB2" w14:textId="14F49A18" w:rsidR="00077383" w:rsidRPr="009526DF" w:rsidRDefault="00077383" w:rsidP="00077383">
      <w:r w:rsidRPr="009526DF">
        <w:t xml:space="preserve">Based on the feedback collected by Mari for Spain, </w:t>
      </w:r>
      <w:r w:rsidR="007B13A4" w:rsidRPr="009526DF">
        <w:t>a</w:t>
      </w:r>
      <w:r w:rsidRPr="009526DF">
        <w:t xml:space="preserve"> seev.001 is sent with an MT564 CONS event with a CASH option and linked to the Meeting</w:t>
      </w:r>
      <w:r w:rsidR="007E158F" w:rsidRPr="009526DF">
        <w:t xml:space="preserve"> </w:t>
      </w:r>
      <w:r w:rsidRPr="009526DF">
        <w:t>Id</w:t>
      </w:r>
      <w:r w:rsidR="007E158F" w:rsidRPr="009526DF">
        <w:t>entification</w:t>
      </w:r>
      <w:r w:rsidRPr="009526DF">
        <w:t xml:space="preserve"> via CORP. </w:t>
      </w:r>
    </w:p>
    <w:p w14:paraId="0568454D" w14:textId="13E065B2" w:rsidR="00077383" w:rsidRPr="009526DF" w:rsidRDefault="00077383" w:rsidP="00077383">
      <w:r w:rsidRPr="009526DF">
        <w:t>The payment is confirmed under the CONS event. Early solicitation amount is to be used to report the incentive/premium amounts.</w:t>
      </w:r>
    </w:p>
    <w:p w14:paraId="099F93ED" w14:textId="77777777" w:rsidR="00077383" w:rsidRPr="009526DF" w:rsidRDefault="00077383" w:rsidP="00077383">
      <w:r w:rsidRPr="009526DF">
        <w:t>Mike asked if there were custodians that used CAEV OTHR instead of CONS. Catarina reported that they have difficulties in processing/reconciliation.</w:t>
      </w:r>
    </w:p>
    <w:p w14:paraId="4BE1C8B8" w14:textId="588A16AD" w:rsidR="007E158F" w:rsidRPr="009526DF" w:rsidRDefault="000F4DA1" w:rsidP="000F4DA1">
      <w:pPr>
        <w:pStyle w:val="Actions"/>
      </w:pPr>
      <w:r w:rsidRPr="000F4DA1">
        <w:rPr>
          <w:b/>
          <w:u w:val="single"/>
        </w:rPr>
        <w:t>Actions</w:t>
      </w:r>
      <w:r w:rsidR="007E158F" w:rsidRPr="009526DF">
        <w:t>:</w:t>
      </w:r>
    </w:p>
    <w:p w14:paraId="09398D2E" w14:textId="621A61C1" w:rsidR="007E158F" w:rsidRPr="009526DF" w:rsidRDefault="007E158F" w:rsidP="00A5083C">
      <w:pPr>
        <w:pStyle w:val="Actions"/>
        <w:numPr>
          <w:ilvl w:val="0"/>
          <w:numId w:val="29"/>
        </w:numPr>
        <w:spacing w:before="0" w:after="0"/>
      </w:pPr>
      <w:r w:rsidRPr="009526DF">
        <w:t>Create a new MP in GMP1 recommending the use of CONS/MAND event for incentive payment with option CASH as the MT564 is sent after the meeting.</w:t>
      </w:r>
    </w:p>
    <w:p w14:paraId="51221D13" w14:textId="7A02CB90" w:rsidR="00077383" w:rsidRPr="009526DF" w:rsidRDefault="007E158F" w:rsidP="000F4DA1">
      <w:pPr>
        <w:pStyle w:val="Actions"/>
        <w:numPr>
          <w:ilvl w:val="0"/>
          <w:numId w:val="29"/>
        </w:numPr>
        <w:spacing w:before="0" w:after="0"/>
      </w:pPr>
      <w:r w:rsidRPr="009526DF">
        <w:lastRenderedPageBreak/>
        <w:t>C</w:t>
      </w:r>
      <w:r w:rsidR="00077383" w:rsidRPr="009526DF">
        <w:t>reate a CR for a new ADDB code to indicate a meeting-rel</w:t>
      </w:r>
      <w:r w:rsidRPr="009526DF">
        <w:t>ated incentive/premium payment</w:t>
      </w:r>
      <w:r w:rsidR="00142C42" w:rsidRPr="009526DF">
        <w:t>.</w:t>
      </w:r>
    </w:p>
    <w:p w14:paraId="09B9E4F4" w14:textId="6DCE2BB8" w:rsidR="002F3D0A" w:rsidRPr="009526DF" w:rsidRDefault="0073531A" w:rsidP="00EA209F">
      <w:pPr>
        <w:pStyle w:val="Heading1"/>
      </w:pPr>
      <w:bookmarkStart w:id="38" w:name="_Toc70347020"/>
      <w:r w:rsidRPr="009526DF">
        <w:t>CA475</w:t>
      </w:r>
      <w:r w:rsidRPr="009526DF">
        <w:tab/>
      </w:r>
      <w:r w:rsidR="0079379D" w:rsidRPr="009526DF">
        <w:t>Update of GM and SID market Practice</w:t>
      </w:r>
      <w:bookmarkEnd w:id="38"/>
    </w:p>
    <w:p w14:paraId="2A5C5DAB" w14:textId="09890B82" w:rsidR="00142C42" w:rsidRPr="009526DF" w:rsidRDefault="00142C42" w:rsidP="00142C42">
      <w:pPr>
        <w:spacing w:after="0"/>
      </w:pPr>
      <w:r w:rsidRPr="009526DF">
        <w:t>The proposed market practice for pagination of the seev.047 is moved to CA485.</w:t>
      </w:r>
    </w:p>
    <w:p w14:paraId="34822B49" w14:textId="4E3F4948" w:rsidR="00142C42" w:rsidRPr="009526DF" w:rsidRDefault="00142C42" w:rsidP="00BB5B1A">
      <w:r w:rsidRPr="009526DF">
        <w:t>The market practices for GM and SID need to be updated for SR2021</w:t>
      </w:r>
      <w:r w:rsidR="00BB5B1A" w:rsidRPr="009526DF">
        <w:t xml:space="preserve"> to include SR2021 changes + any change put forward by NMPGs now that we are live</w:t>
      </w:r>
      <w:r w:rsidRPr="009526DF">
        <w:t>.</w:t>
      </w:r>
    </w:p>
    <w:p w14:paraId="67064721" w14:textId="78BD4398" w:rsidR="00142C42" w:rsidRPr="009526DF" w:rsidRDefault="0006211B" w:rsidP="00142C42">
      <w:pPr>
        <w:pStyle w:val="Actions"/>
      </w:pPr>
      <w:r w:rsidRPr="009526DF">
        <w:rPr>
          <w:b/>
          <w:u w:val="single"/>
        </w:rPr>
        <w:t>Action</w:t>
      </w:r>
      <w:r w:rsidR="00142C42" w:rsidRPr="009526DF">
        <w:rPr>
          <w:b/>
          <w:u w:val="single"/>
        </w:rPr>
        <w:t>s</w:t>
      </w:r>
      <w:r w:rsidRPr="009526DF">
        <w:t xml:space="preserve">: </w:t>
      </w:r>
    </w:p>
    <w:p w14:paraId="62A2D05B" w14:textId="25E96E76" w:rsidR="00142C42" w:rsidRPr="009526DF" w:rsidRDefault="00142C42" w:rsidP="00142C42">
      <w:pPr>
        <w:pStyle w:val="Actions"/>
        <w:numPr>
          <w:ilvl w:val="0"/>
          <w:numId w:val="27"/>
        </w:numPr>
      </w:pPr>
      <w:r w:rsidRPr="009526DF">
        <w:rPr>
          <w:u w:val="single"/>
        </w:rPr>
        <w:t>Mari, Christine and Jacques</w:t>
      </w:r>
      <w:r w:rsidRPr="009526DF">
        <w:t xml:space="preserve"> to initiate the </w:t>
      </w:r>
      <w:r w:rsidR="000F4DA1">
        <w:t xml:space="preserve">GM and SID MP </w:t>
      </w:r>
      <w:r w:rsidRPr="009526DF">
        <w:t>update.</w:t>
      </w:r>
    </w:p>
    <w:p w14:paraId="12807B18" w14:textId="5490B88E" w:rsidR="0006211B" w:rsidRPr="009526DF" w:rsidRDefault="00142C42" w:rsidP="00142C42">
      <w:pPr>
        <w:pStyle w:val="Actions"/>
        <w:numPr>
          <w:ilvl w:val="0"/>
          <w:numId w:val="27"/>
        </w:numPr>
      </w:pPr>
      <w:r w:rsidRPr="009526DF">
        <w:rPr>
          <w:u w:val="single"/>
        </w:rPr>
        <w:t>NMPGs</w:t>
      </w:r>
      <w:r w:rsidRPr="009526DF">
        <w:t xml:space="preserve"> are requested to review if they have identified changes needed and revert.</w:t>
      </w:r>
    </w:p>
    <w:p w14:paraId="5AA50EC4" w14:textId="0FC22136" w:rsidR="0079379D" w:rsidRPr="009526DF" w:rsidRDefault="0079379D" w:rsidP="0079379D">
      <w:pPr>
        <w:pStyle w:val="Heading1"/>
      </w:pPr>
      <w:bookmarkStart w:id="39" w:name="_Toc70347021"/>
      <w:r w:rsidRPr="009526DF">
        <w:t>CA477</w:t>
      </w:r>
      <w:r w:rsidR="0073531A" w:rsidRPr="009526DF">
        <w:tab/>
      </w:r>
      <w:r w:rsidRPr="009526DF">
        <w:t>CONS Vs BMET Clarification - GMP 1 - section 9.22.1 &amp; 9.22.1.3</w:t>
      </w:r>
      <w:bookmarkEnd w:id="39"/>
    </w:p>
    <w:p w14:paraId="44F29946" w14:textId="7A283827" w:rsidR="003D7593" w:rsidRPr="009526DF" w:rsidRDefault="003D7593" w:rsidP="003D7593">
      <w:pPr>
        <w:spacing w:after="0"/>
      </w:pPr>
      <w:r w:rsidRPr="009526DF">
        <w:t xml:space="preserve">It is not clear today whether BMET is really a physical meeting for </w:t>
      </w:r>
      <w:r w:rsidR="007B13A4" w:rsidRPr="009526DF">
        <w:t>bondholders.</w:t>
      </w:r>
      <w:r w:rsidRPr="009526DF">
        <w:t xml:space="preserve"> Attendance criteria for BMET are not clear. </w:t>
      </w:r>
    </w:p>
    <w:p w14:paraId="2F6D747E" w14:textId="6E83BD3F" w:rsidR="003D7593" w:rsidRPr="009526DF" w:rsidRDefault="003D7593" w:rsidP="003D7593">
      <w:pPr>
        <w:spacing w:after="0"/>
      </w:pPr>
      <w:r w:rsidRPr="009526DF">
        <w:t xml:space="preserve">The WG agrees to keep the existing action, for Mari and Christine to make the section in GMP1 clearer </w:t>
      </w:r>
      <w:r w:rsidR="007B13A4" w:rsidRPr="009526DF">
        <w:t>and</w:t>
      </w:r>
      <w:r w:rsidRPr="009526DF">
        <w:t xml:space="preserve"> that a meeting may be electronic/virtual, instead of just physical.</w:t>
      </w:r>
    </w:p>
    <w:p w14:paraId="095764C9" w14:textId="6930E729" w:rsidR="00EA209F" w:rsidRPr="009526DF" w:rsidRDefault="00DB7AE1" w:rsidP="00DB7AE1">
      <w:pPr>
        <w:pStyle w:val="Actions"/>
      </w:pPr>
      <w:r w:rsidRPr="009526DF">
        <w:rPr>
          <w:b/>
          <w:u w:val="single"/>
        </w:rPr>
        <w:t>Action</w:t>
      </w:r>
      <w:r w:rsidRPr="009526DF">
        <w:t xml:space="preserve">: </w:t>
      </w:r>
      <w:r w:rsidRPr="009526DF">
        <w:rPr>
          <w:u w:val="single"/>
        </w:rPr>
        <w:t>Mari and Christine</w:t>
      </w:r>
      <w:r w:rsidR="003D7593" w:rsidRPr="009526DF">
        <w:t xml:space="preserve"> to review section 9.22.1 accordingly</w:t>
      </w:r>
      <w:r w:rsidRPr="009526DF">
        <w:t xml:space="preserve">. </w:t>
      </w:r>
    </w:p>
    <w:p w14:paraId="63B6AF97" w14:textId="696FFEDE" w:rsidR="0079379D" w:rsidRPr="009526DF" w:rsidRDefault="0073531A" w:rsidP="0079379D">
      <w:pPr>
        <w:pStyle w:val="Heading1"/>
      </w:pPr>
      <w:bookmarkStart w:id="40" w:name="_Toc70347022"/>
      <w:r w:rsidRPr="009526DF">
        <w:t>CA478</w:t>
      </w:r>
      <w:r w:rsidRPr="009526DF">
        <w:tab/>
      </w:r>
      <w:r w:rsidR="00034F77" w:rsidRPr="009526DF">
        <w:t>SRDII - N</w:t>
      </w:r>
      <w:r w:rsidR="0079379D" w:rsidRPr="009526DF">
        <w:t xml:space="preserve">ew MP for </w:t>
      </w:r>
      <w:r w:rsidR="00034F77" w:rsidRPr="009526DF">
        <w:t>C</w:t>
      </w:r>
      <w:r w:rsidR="0079379D" w:rsidRPr="009526DF">
        <w:t xml:space="preserve">haracter </w:t>
      </w:r>
      <w:r w:rsidR="00034F77" w:rsidRPr="009526DF">
        <w:t>Set U</w:t>
      </w:r>
      <w:r w:rsidR="0079379D" w:rsidRPr="009526DF">
        <w:t>sage in BAHv2</w:t>
      </w:r>
      <w:bookmarkEnd w:id="40"/>
    </w:p>
    <w:p w14:paraId="65345137" w14:textId="7E31742D" w:rsidR="00EA209F" w:rsidRPr="009526DF" w:rsidRDefault="00EA209F" w:rsidP="00EA209F">
      <w:pPr>
        <w:rPr>
          <w:u w:val="single"/>
        </w:rPr>
      </w:pPr>
      <w:r w:rsidRPr="009526DF">
        <w:rPr>
          <w:u w:val="single"/>
        </w:rPr>
        <w:t>Jacques inpu</w:t>
      </w:r>
      <w:r w:rsidR="005B4D19" w:rsidRPr="009526DF">
        <w:rPr>
          <w:u w:val="single"/>
        </w:rPr>
        <w:t>t</w:t>
      </w:r>
      <w:r w:rsidRPr="009526DF">
        <w:rPr>
          <w:u w:val="single"/>
        </w:rPr>
        <w:t>:</w:t>
      </w:r>
    </w:p>
    <w:bookmarkStart w:id="41" w:name="_MON_1672237599"/>
    <w:bookmarkEnd w:id="41"/>
    <w:p w14:paraId="3BDA1151" w14:textId="32562BEC" w:rsidR="00EA209F" w:rsidRPr="009526DF" w:rsidRDefault="00EA209F" w:rsidP="00EA209F">
      <w:r w:rsidRPr="009526DF">
        <w:object w:dxaOrig="1541" w:dyaOrig="998" w14:anchorId="19D8931D">
          <v:shape id="_x0000_i1037" type="#_x0000_t75" style="width:77.25pt;height:50.25pt" o:ole="">
            <v:imagedata r:id="rId39" o:title=""/>
          </v:shape>
          <o:OLEObject Type="Embed" ProgID="Word.Document.12" ShapeID="_x0000_i1037" DrawAspect="Icon" ObjectID="_1684076466" r:id="rId40">
            <o:FieldCodes>\s</o:FieldCodes>
          </o:OLEObject>
        </w:object>
      </w:r>
    </w:p>
    <w:p w14:paraId="2F558796" w14:textId="7AC53474" w:rsidR="0017717F" w:rsidRPr="009526DF" w:rsidRDefault="0017717F" w:rsidP="0017717F">
      <w:pPr>
        <w:spacing w:after="0"/>
      </w:pPr>
      <w:r w:rsidRPr="009526DF">
        <w:t>No NMPG supports the proposal.</w:t>
      </w:r>
    </w:p>
    <w:p w14:paraId="30BFC8F3" w14:textId="6E8DE0BB" w:rsidR="00EA209F" w:rsidRPr="009526DF" w:rsidRDefault="0017717F" w:rsidP="0017717F">
      <w:pPr>
        <w:pStyle w:val="Decisions"/>
      </w:pPr>
      <w:r w:rsidRPr="009526DF">
        <w:rPr>
          <w:b/>
          <w:u w:val="single"/>
        </w:rPr>
        <w:t>Decision</w:t>
      </w:r>
      <w:r w:rsidRPr="009526DF">
        <w:t>: The item is closed.</w:t>
      </w:r>
    </w:p>
    <w:p w14:paraId="377F67F5" w14:textId="04AAE0CF" w:rsidR="0079379D" w:rsidRPr="009526DF" w:rsidRDefault="0073531A" w:rsidP="0079379D">
      <w:pPr>
        <w:pStyle w:val="Heading1"/>
      </w:pPr>
      <w:bookmarkStart w:id="42" w:name="_Toc70347023"/>
      <w:r w:rsidRPr="009526DF">
        <w:t>CA479</w:t>
      </w:r>
      <w:r w:rsidRPr="009526DF">
        <w:tab/>
      </w:r>
      <w:r w:rsidR="0006443B" w:rsidRPr="009526DF">
        <w:t>GM Quorum R</w:t>
      </w:r>
      <w:r w:rsidR="0079379D" w:rsidRPr="009526DF">
        <w:t>equired Issue in DK</w:t>
      </w:r>
      <w:bookmarkEnd w:id="42"/>
    </w:p>
    <w:p w14:paraId="73DA9C2D" w14:textId="16ABCB30" w:rsidR="00EA209F" w:rsidRPr="009526DF" w:rsidRDefault="00EA209F" w:rsidP="00EA209F">
      <w:pPr>
        <w:rPr>
          <w:u w:val="single"/>
          <w:lang w:eastAsia="en-GB"/>
        </w:rPr>
      </w:pPr>
      <w:r w:rsidRPr="009526DF">
        <w:rPr>
          <w:u w:val="single"/>
          <w:lang w:eastAsia="en-GB"/>
        </w:rPr>
        <w:t>Input from Randi:</w:t>
      </w:r>
    </w:p>
    <w:bookmarkStart w:id="43" w:name="_MON_1672237539"/>
    <w:bookmarkEnd w:id="43"/>
    <w:p w14:paraId="579EACE7" w14:textId="6BD0E3B4" w:rsidR="00EA209F" w:rsidRPr="009526DF" w:rsidRDefault="000C2563" w:rsidP="00EA209F">
      <w:pPr>
        <w:rPr>
          <w:lang w:eastAsia="en-GB"/>
        </w:rPr>
      </w:pPr>
      <w:r w:rsidRPr="009526DF">
        <w:rPr>
          <w:lang w:eastAsia="en-GB"/>
        </w:rPr>
        <w:object w:dxaOrig="1541" w:dyaOrig="998" w14:anchorId="62BB259C">
          <v:shape id="_x0000_i1038" type="#_x0000_t75" style="width:77.25pt;height:50.25pt" o:ole="">
            <v:imagedata r:id="rId41" o:title=""/>
          </v:shape>
          <o:OLEObject Type="Embed" ProgID="Word.Document.12" ShapeID="_x0000_i1038" DrawAspect="Icon" ObjectID="_1684076467" r:id="rId42">
            <o:FieldCodes>\s</o:FieldCodes>
          </o:OLEObject>
        </w:object>
      </w:r>
    </w:p>
    <w:p w14:paraId="4136E941" w14:textId="69AE28F6" w:rsidR="00AA3D24" w:rsidRPr="009526DF" w:rsidRDefault="00EE3B47" w:rsidP="00EA209F">
      <w:pPr>
        <w:rPr>
          <w:lang w:eastAsia="en-GB"/>
        </w:rPr>
      </w:pPr>
      <w:r w:rsidRPr="009526DF">
        <w:rPr>
          <w:lang w:eastAsia="en-GB"/>
        </w:rPr>
        <w:t>In some Nordic countries like DK and NO, it seems that a distinction between an “attendance” quorum and a “voting” quorum would be necessary</w:t>
      </w:r>
      <w:r w:rsidR="00AA3D24" w:rsidRPr="009526DF">
        <w:rPr>
          <w:lang w:eastAsia="en-GB"/>
        </w:rPr>
        <w:t xml:space="preserve"> as both may occur together.</w:t>
      </w:r>
    </w:p>
    <w:p w14:paraId="1F66CAE2" w14:textId="76DE397F" w:rsidR="00AE4C48" w:rsidRPr="000F4DA1" w:rsidRDefault="00AE4C48" w:rsidP="00AE4C48">
      <w:r w:rsidRPr="000F4DA1">
        <w:t>Two options were discussed:</w:t>
      </w:r>
    </w:p>
    <w:p w14:paraId="22B047EE" w14:textId="7D612740" w:rsidR="00AE4C48" w:rsidRPr="000F4DA1" w:rsidRDefault="000F4DA1" w:rsidP="00AB317D">
      <w:pPr>
        <w:pStyle w:val="ListParagraph"/>
        <w:numPr>
          <w:ilvl w:val="0"/>
          <w:numId w:val="28"/>
        </w:numPr>
        <w:spacing w:before="0" w:after="0"/>
        <w:rPr>
          <w:u w:val="none"/>
        </w:rPr>
      </w:pPr>
      <w:r>
        <w:rPr>
          <w:u w:val="none"/>
        </w:rPr>
        <w:t>Submit a new CR to c</w:t>
      </w:r>
      <w:r w:rsidR="00AE4C48" w:rsidRPr="000F4DA1">
        <w:rPr>
          <w:u w:val="none"/>
        </w:rPr>
        <w:t>reate a new sort of “information condition” (INCO) narrative field in the seev.001 (MENO) in the resolution sequence to provide special attendance/voting quorum conditions applying to each resolutions.</w:t>
      </w:r>
    </w:p>
    <w:p w14:paraId="25C3626E" w14:textId="5B26C24E" w:rsidR="00AE4C48" w:rsidRPr="000F4DA1" w:rsidRDefault="00AE4C48" w:rsidP="00AB317D">
      <w:pPr>
        <w:pStyle w:val="ListParagraph"/>
        <w:numPr>
          <w:ilvl w:val="0"/>
          <w:numId w:val="28"/>
        </w:numPr>
        <w:spacing w:before="0" w:after="0"/>
        <w:rPr>
          <w:u w:val="none"/>
        </w:rPr>
      </w:pPr>
      <w:r w:rsidRPr="000F4DA1">
        <w:rPr>
          <w:u w:val="none"/>
        </w:rPr>
        <w:t>Submit a CR to create a new data element in seev.001 to support special attendance/voting quorum conditions</w:t>
      </w:r>
    </w:p>
    <w:p w14:paraId="0A838317" w14:textId="0DB99A6D" w:rsidR="0006443B" w:rsidRPr="009526DF" w:rsidRDefault="0006443B" w:rsidP="0006443B">
      <w:pPr>
        <w:pStyle w:val="Actions"/>
      </w:pPr>
      <w:r w:rsidRPr="009526DF">
        <w:rPr>
          <w:b/>
          <w:u w:val="single"/>
        </w:rPr>
        <w:t>Action</w:t>
      </w:r>
      <w:r w:rsidRPr="009526DF">
        <w:t xml:space="preserve">: </w:t>
      </w:r>
      <w:r w:rsidR="00AE4C48" w:rsidRPr="009526DF">
        <w:rPr>
          <w:u w:val="single"/>
        </w:rPr>
        <w:t>Randi</w:t>
      </w:r>
      <w:r w:rsidR="00AE4C48" w:rsidRPr="009526DF">
        <w:t xml:space="preserve"> to propose a CR for review by the group for next call.</w:t>
      </w:r>
    </w:p>
    <w:p w14:paraId="5DAE4A16" w14:textId="4E60E0CC" w:rsidR="00AB317D" w:rsidRPr="009526DF" w:rsidRDefault="00AB317D" w:rsidP="00AB317D">
      <w:pPr>
        <w:pStyle w:val="Heading1"/>
      </w:pPr>
      <w:bookmarkStart w:id="44" w:name="_Toc70347024"/>
      <w:r w:rsidRPr="009526DF">
        <w:lastRenderedPageBreak/>
        <w:t>CA480   GM - seev.001 MP - "Reconfirm instructions" Indicator (New – Daniel)</w:t>
      </w:r>
      <w:bookmarkEnd w:id="44"/>
    </w:p>
    <w:bookmarkStart w:id="45" w:name="_MON_1680953936"/>
    <w:bookmarkEnd w:id="45"/>
    <w:p w14:paraId="759CC188" w14:textId="20E1B9AD" w:rsidR="00AB317D" w:rsidRPr="009526DF" w:rsidRDefault="00AB317D" w:rsidP="00AB317D">
      <w:pPr>
        <w:rPr>
          <w:lang w:eastAsia="en-GB"/>
        </w:rPr>
      </w:pPr>
      <w:r w:rsidRPr="009526DF">
        <w:rPr>
          <w:lang w:eastAsia="en-GB"/>
        </w:rPr>
        <w:object w:dxaOrig="1541" w:dyaOrig="998" w14:anchorId="67DCE8F4">
          <v:shape id="_x0000_i1039" type="#_x0000_t75" style="width:77.25pt;height:50.25pt" o:ole="">
            <v:imagedata r:id="rId43" o:title=""/>
          </v:shape>
          <o:OLEObject Type="Embed" ProgID="Word.Document.12" ShapeID="_x0000_i1039" DrawAspect="Icon" ObjectID="_1684076468" r:id="rId44">
            <o:FieldCodes>\s</o:FieldCodes>
          </o:OLEObject>
        </w:object>
      </w:r>
    </w:p>
    <w:p w14:paraId="1CCB2995" w14:textId="42EABA67" w:rsidR="00AB317D" w:rsidRPr="000F4DA1" w:rsidRDefault="00AB317D" w:rsidP="00AB317D">
      <w:r w:rsidRPr="000F4DA1">
        <w:t>This open item is still to be further discussed in the DE NMPG before further discussion in the CA WG. Nevertheless, the MP in place is the best we could provide considering this indicator is highly dependent on the behaviour of the issuer.</w:t>
      </w:r>
    </w:p>
    <w:p w14:paraId="13BE1CFD" w14:textId="38D6CE90" w:rsidR="00AB317D" w:rsidRPr="009526DF" w:rsidRDefault="00AB317D" w:rsidP="00BE5016">
      <w:pPr>
        <w:pStyle w:val="Actions"/>
        <w:rPr>
          <w:lang w:eastAsia="en-GB"/>
        </w:rPr>
      </w:pPr>
      <w:r w:rsidRPr="009526DF">
        <w:rPr>
          <w:b/>
          <w:u w:val="single"/>
          <w:lang w:eastAsia="en-GB"/>
        </w:rPr>
        <w:t>Action</w:t>
      </w:r>
      <w:r w:rsidRPr="009526DF">
        <w:rPr>
          <w:lang w:eastAsia="en-GB"/>
        </w:rPr>
        <w:t xml:space="preserve">: </w:t>
      </w:r>
      <w:r w:rsidRPr="009526DF">
        <w:rPr>
          <w:u w:val="single"/>
          <w:lang w:eastAsia="en-GB"/>
        </w:rPr>
        <w:t>DE NMPG</w:t>
      </w:r>
      <w:r w:rsidRPr="009526DF">
        <w:rPr>
          <w:lang w:eastAsia="en-GB"/>
        </w:rPr>
        <w:t xml:space="preserve"> to revert </w:t>
      </w:r>
      <w:r w:rsidR="00BE5016" w:rsidRPr="009526DF">
        <w:rPr>
          <w:lang w:eastAsia="en-GB"/>
        </w:rPr>
        <w:t xml:space="preserve">to the WG </w:t>
      </w:r>
      <w:r w:rsidRPr="009526DF">
        <w:rPr>
          <w:lang w:eastAsia="en-GB"/>
        </w:rPr>
        <w:t xml:space="preserve">once the </w:t>
      </w:r>
      <w:r w:rsidR="000F4DA1">
        <w:rPr>
          <w:lang w:eastAsia="en-GB"/>
        </w:rPr>
        <w:t>use case is clarified.</w:t>
      </w:r>
    </w:p>
    <w:p w14:paraId="1CD6D4E4" w14:textId="30FC64A8" w:rsidR="0018755F" w:rsidRPr="009526DF" w:rsidRDefault="0018755F" w:rsidP="0018755F">
      <w:pPr>
        <w:pStyle w:val="Heading1"/>
      </w:pPr>
      <w:bookmarkStart w:id="46" w:name="_Toc70347025"/>
      <w:r w:rsidRPr="009526DF">
        <w:t>CA481   GM - seev.004 (CR0878): Vote with Chairman (CHRM) required for individual instructions in IE (New - Jacques)</w:t>
      </w:r>
      <w:bookmarkEnd w:id="46"/>
    </w:p>
    <w:p w14:paraId="2DBCE5DC" w14:textId="28FD6F4A" w:rsidR="00D17DA4" w:rsidRPr="009526DF" w:rsidRDefault="00D17DA4" w:rsidP="00D17DA4">
      <w:pPr>
        <w:spacing w:after="0"/>
      </w:pPr>
      <w:r w:rsidRPr="009526DF">
        <w:t>It is not clear it this is an actual problem or a possible/theoretical problem. In any case, if the Irish (or UK&amp;IE) market would like to submit a change request, they are welcome to do so.</w:t>
      </w:r>
    </w:p>
    <w:p w14:paraId="42CAE4CA" w14:textId="58E7141B" w:rsidR="00D17DA4" w:rsidRPr="009526DF" w:rsidRDefault="00D17DA4" w:rsidP="00D17DA4">
      <w:pPr>
        <w:pStyle w:val="Decisions"/>
      </w:pPr>
      <w:r w:rsidRPr="009526DF">
        <w:rPr>
          <w:b/>
          <w:u w:val="single"/>
        </w:rPr>
        <w:t>Decision</w:t>
      </w:r>
      <w:r w:rsidRPr="009526DF">
        <w:t>: Close the open item.</w:t>
      </w:r>
    </w:p>
    <w:p w14:paraId="78B20092" w14:textId="1AA8B537" w:rsidR="0018755F" w:rsidRPr="009526DF" w:rsidRDefault="0018755F" w:rsidP="0018755F">
      <w:pPr>
        <w:pStyle w:val="Heading1"/>
      </w:pPr>
      <w:bookmarkStart w:id="47" w:name="_Toc70347026"/>
      <w:r w:rsidRPr="009526DF">
        <w:t xml:space="preserve">CA482   GM - seev.004: </w:t>
      </w:r>
      <w:r w:rsidR="007B13A4" w:rsidRPr="009526DF">
        <w:t>Non-voting</w:t>
      </w:r>
      <w:r w:rsidRPr="009526DF">
        <w:t xml:space="preserve"> Attendee (New - Jacques)</w:t>
      </w:r>
      <w:bookmarkEnd w:id="47"/>
    </w:p>
    <w:p w14:paraId="2C9F5828" w14:textId="5BFD8EEA" w:rsidR="004226D9" w:rsidRPr="009526DF" w:rsidRDefault="004226D9" w:rsidP="0018755F">
      <w:pPr>
        <w:rPr>
          <w:u w:val="single"/>
          <w:lang w:eastAsia="en-GB"/>
        </w:rPr>
      </w:pPr>
      <w:r w:rsidRPr="009526DF">
        <w:rPr>
          <w:u w:val="single"/>
          <w:lang w:eastAsia="en-GB"/>
        </w:rPr>
        <w:t>Input from Jacques:</w:t>
      </w:r>
    </w:p>
    <w:p w14:paraId="7742091E" w14:textId="58360D0C" w:rsidR="0018755F" w:rsidRPr="009526DF" w:rsidRDefault="004226D9" w:rsidP="0018755F">
      <w:pPr>
        <w:rPr>
          <w:lang w:eastAsia="en-GB"/>
        </w:rPr>
      </w:pPr>
      <w:r w:rsidRPr="009526DF">
        <w:rPr>
          <w:lang w:eastAsia="en-GB"/>
        </w:rPr>
        <w:object w:dxaOrig="1541" w:dyaOrig="998" w14:anchorId="20A8DD1B">
          <v:shape id="_x0000_i1040" type="#_x0000_t75" style="width:77.25pt;height:50.25pt" o:ole="">
            <v:imagedata r:id="rId45" o:title=""/>
          </v:shape>
          <o:OLEObject Type="Embed" ProgID="Word.Document.12" ShapeID="_x0000_i1040" DrawAspect="Icon" ObjectID="_1684076469" r:id="rId46">
            <o:FieldCodes>\s</o:FieldCodes>
          </o:OLEObject>
        </w:object>
      </w:r>
    </w:p>
    <w:p w14:paraId="72D8085F" w14:textId="67E77D33" w:rsidR="004226D9" w:rsidRPr="009526DF" w:rsidRDefault="004226D9" w:rsidP="004226D9">
      <w:pPr>
        <w:spacing w:after="0"/>
      </w:pPr>
      <w:r w:rsidRPr="009526DF">
        <w:t xml:space="preserve">This case is covered in the GMP for GM </w:t>
      </w:r>
      <w:r w:rsidR="000F4DA1">
        <w:t>in the ME</w:t>
      </w:r>
      <w:r w:rsidR="00FC365C" w:rsidRPr="009526DF">
        <w:t xml:space="preserve">IN message section table </w:t>
      </w:r>
      <w:r w:rsidRPr="009526DF">
        <w:t>and there is a standards change CR905 as well dealing with the “Participation Method” element.</w:t>
      </w:r>
    </w:p>
    <w:p w14:paraId="7730FB56" w14:textId="2351B008" w:rsidR="00FC365C" w:rsidRPr="009526DF" w:rsidRDefault="00FC365C" w:rsidP="004226D9">
      <w:pPr>
        <w:spacing w:after="0"/>
      </w:pPr>
      <w:r w:rsidRPr="009526DF">
        <w:t>We could eventually clarify in the GM MP doc that attendee is mainly for the persons “eating the biscuits” and not voting.</w:t>
      </w:r>
    </w:p>
    <w:p w14:paraId="0FDAD5A3" w14:textId="298BDF72" w:rsidR="00FC365C" w:rsidRPr="009526DF" w:rsidRDefault="00FC365C" w:rsidP="004226D9">
      <w:pPr>
        <w:spacing w:after="0"/>
      </w:pPr>
      <w:r w:rsidRPr="009526DF">
        <w:t>Question from Jean-Paul: what is the process when the “MAIL” method of participation in the MEIN message is used? Should the instruction received in seev.004 be rejected?</w:t>
      </w:r>
    </w:p>
    <w:p w14:paraId="64C629CF" w14:textId="5713CE21" w:rsidR="004226D9" w:rsidRPr="009526DF" w:rsidRDefault="004226D9" w:rsidP="00A44F3F">
      <w:r w:rsidRPr="009526DF">
        <w:t xml:space="preserve">Should we create a CR </w:t>
      </w:r>
      <w:r w:rsidR="00A44F3F" w:rsidRPr="009526DF">
        <w:t xml:space="preserve">to clearly state which participation methods are supported by the custody chains and which aren’t, i.e. </w:t>
      </w:r>
      <w:r w:rsidR="007B13A4" w:rsidRPr="009526DF">
        <w:t>a “</w:t>
      </w:r>
      <w:r w:rsidRPr="009526DF">
        <w:t>no service offered</w:t>
      </w:r>
      <w:r w:rsidR="00C3223F" w:rsidRPr="009526DF">
        <w:t>”</w:t>
      </w:r>
      <w:r w:rsidRPr="009526DF">
        <w:t xml:space="preserve"> indicator per participation method?</w:t>
      </w:r>
    </w:p>
    <w:p w14:paraId="213EC96F" w14:textId="6D42796A" w:rsidR="004226D9" w:rsidRPr="009526DF" w:rsidRDefault="004226D9" w:rsidP="00232CF6">
      <w:pPr>
        <w:pStyle w:val="Actions"/>
      </w:pPr>
      <w:r w:rsidRPr="009526DF">
        <w:rPr>
          <w:b/>
          <w:u w:val="single"/>
        </w:rPr>
        <w:t>Action</w:t>
      </w:r>
      <w:r w:rsidRPr="009526DF">
        <w:t xml:space="preserve">: </w:t>
      </w:r>
      <w:r w:rsidRPr="009526DF">
        <w:rPr>
          <w:u w:val="single"/>
        </w:rPr>
        <w:t>NMPGs</w:t>
      </w:r>
      <w:r w:rsidRPr="009526DF">
        <w:t xml:space="preserve"> are requested to review and revert by the next call.</w:t>
      </w:r>
    </w:p>
    <w:p w14:paraId="74E43C1E" w14:textId="460AA93F" w:rsidR="00627635" w:rsidRPr="009526DF" w:rsidRDefault="00627635" w:rsidP="00627635">
      <w:pPr>
        <w:pStyle w:val="Heading1"/>
      </w:pPr>
      <w:bookmarkStart w:id="48" w:name="_Toc70347027"/>
      <w:r w:rsidRPr="009526DF">
        <w:t>CA483   CA GMP1 Section 7.6.1 - Reporting on Standing Instructions and Default Actions (New – Robin)</w:t>
      </w:r>
      <w:bookmarkEnd w:id="48"/>
    </w:p>
    <w:p w14:paraId="0889CAF0" w14:textId="16FCC6ED" w:rsidR="006C3F2C" w:rsidRPr="009526DF" w:rsidRDefault="006C3F2C" w:rsidP="00627635">
      <w:pPr>
        <w:rPr>
          <w:lang w:eastAsia="en-GB"/>
        </w:rPr>
      </w:pPr>
      <w:r w:rsidRPr="009526DF">
        <w:rPr>
          <w:lang w:eastAsia="en-GB"/>
        </w:rPr>
        <w:t>Input from Robin:</w:t>
      </w:r>
    </w:p>
    <w:p w14:paraId="00E8CBA2" w14:textId="2BB4152F" w:rsidR="00A82CD8" w:rsidRPr="009526DF" w:rsidRDefault="00974F11" w:rsidP="00E0163A">
      <w:r>
        <w:rPr>
          <w:noProof/>
        </w:rPr>
        <w:object w:dxaOrig="1440" w:dyaOrig="1440" w14:anchorId="7ABE2BD9">
          <v:shape id="_x0000_s1039" type="#_x0000_t75" style="position:absolute;margin-left:0;margin-top:0;width:77.25pt;height:50.25pt;z-index:251661312;mso-position-horizontal:left;mso-position-horizontal-relative:text;mso-position-vertical-relative:text">
            <v:imagedata r:id="rId47" o:title=""/>
            <w10:wrap type="square" side="right"/>
          </v:shape>
          <o:OLEObject Type="Embed" ProgID="Word.Document.12" ShapeID="_x0000_s1039" DrawAspect="Icon" ObjectID="_1684076476" r:id="rId48">
            <o:FieldCodes>\s</o:FieldCodes>
          </o:OLEObject>
        </w:object>
      </w:r>
      <w:r w:rsidR="00835B00" w:rsidRPr="009526DF">
        <w:rPr>
          <w:lang w:eastAsia="en-GB"/>
        </w:rPr>
        <w:br w:type="textWrapping" w:clear="all"/>
      </w:r>
      <w:r w:rsidR="00A82CD8" w:rsidRPr="009526DF">
        <w:t>The WG agrees with Robin’s proposal.</w:t>
      </w:r>
    </w:p>
    <w:p w14:paraId="0537C927" w14:textId="1197CA8E" w:rsidR="00A82CD8" w:rsidRPr="009526DF" w:rsidRDefault="00A82CD8" w:rsidP="00A82CD8">
      <w:pPr>
        <w:pStyle w:val="Actions"/>
      </w:pPr>
      <w:r w:rsidRPr="009526DF">
        <w:rPr>
          <w:b/>
          <w:u w:val="single"/>
        </w:rPr>
        <w:t>Action</w:t>
      </w:r>
      <w:r w:rsidRPr="009526DF">
        <w:t xml:space="preserve">: All </w:t>
      </w:r>
      <w:r w:rsidRPr="009526DF">
        <w:rPr>
          <w:u w:val="single"/>
        </w:rPr>
        <w:t>NMPGs</w:t>
      </w:r>
      <w:r w:rsidRPr="009526DF">
        <w:t xml:space="preserve"> are requested to review and revert by next call.</w:t>
      </w:r>
    </w:p>
    <w:p w14:paraId="074275CB" w14:textId="2E873D45" w:rsidR="00E0163A" w:rsidRPr="009526DF" w:rsidRDefault="00E0163A" w:rsidP="00E0163A">
      <w:pPr>
        <w:pStyle w:val="Heading1"/>
      </w:pPr>
      <w:bookmarkStart w:id="49" w:name="_Toc70347028"/>
      <w:r w:rsidRPr="009526DF">
        <w:lastRenderedPageBreak/>
        <w:t xml:space="preserve">CA484   SID </w:t>
      </w:r>
      <w:r w:rsidR="007B13A4" w:rsidRPr="009526DF">
        <w:t>MP:</w:t>
      </w:r>
      <w:r w:rsidRPr="009526DF">
        <w:t xml:space="preserve"> Exceptional Flow (p10) (New - Paola)</w:t>
      </w:r>
      <w:bookmarkEnd w:id="49"/>
    </w:p>
    <w:p w14:paraId="4869556A" w14:textId="77777777" w:rsidR="00E0163A" w:rsidRPr="009526DF" w:rsidRDefault="00E0163A" w:rsidP="00E0163A">
      <w:r w:rsidRPr="009526DF">
        <w:t>Not covered due to lack of time.</w:t>
      </w:r>
    </w:p>
    <w:p w14:paraId="7584A5E0" w14:textId="4769AB86" w:rsidR="00142C42" w:rsidRPr="009526DF" w:rsidRDefault="00A44F3F" w:rsidP="00142C42">
      <w:pPr>
        <w:pStyle w:val="Heading1"/>
      </w:pPr>
      <w:bookmarkStart w:id="50" w:name="_Toc70347029"/>
      <w:r w:rsidRPr="009526DF">
        <w:t>CA485   SID MP - seev.047 Pagination and CA Option N</w:t>
      </w:r>
      <w:r w:rsidR="00142C42" w:rsidRPr="009526DF">
        <w:t>umbering starts at 1 (New – Jacques)</w:t>
      </w:r>
      <w:bookmarkEnd w:id="50"/>
    </w:p>
    <w:p w14:paraId="6CD464B1" w14:textId="77777777" w:rsidR="00142C42" w:rsidRPr="009526DF" w:rsidRDefault="00142C42" w:rsidP="00142C42">
      <w:pPr>
        <w:rPr>
          <w:u w:val="single"/>
        </w:rPr>
      </w:pPr>
      <w:r w:rsidRPr="009526DF">
        <w:rPr>
          <w:u w:val="single"/>
        </w:rPr>
        <w:t>Input from Jacques:</w:t>
      </w:r>
    </w:p>
    <w:p w14:paraId="2B27D1D0" w14:textId="77777777" w:rsidR="00142C42" w:rsidRPr="009526DF" w:rsidRDefault="00142C42" w:rsidP="00142C42">
      <w:r w:rsidRPr="009526DF">
        <w:object w:dxaOrig="1541" w:dyaOrig="998" w14:anchorId="1C2C5C0F">
          <v:shape id="_x0000_i1042" type="#_x0000_t75" style="width:77.25pt;height:50.25pt" o:ole="">
            <v:imagedata r:id="rId49" o:title=""/>
          </v:shape>
          <o:OLEObject Type="Embed" ProgID="Word.Document.12" ShapeID="_x0000_i1042" DrawAspect="Icon" ObjectID="_1684076470" r:id="rId50">
            <o:FieldCodes>\s</o:FieldCodes>
          </o:OLEObject>
        </w:object>
      </w:r>
    </w:p>
    <w:p w14:paraId="31A8E79D" w14:textId="1CB86186" w:rsidR="00142C42" w:rsidRPr="009526DF" w:rsidRDefault="00A90C48" w:rsidP="00142C42">
      <w:r w:rsidRPr="009526DF">
        <w:t>Not covered due to lack of time.</w:t>
      </w:r>
    </w:p>
    <w:p w14:paraId="37CA3DB7" w14:textId="77777777" w:rsidR="00142C42" w:rsidRPr="009526DF" w:rsidRDefault="00142C42" w:rsidP="00142C42">
      <w:pPr>
        <w:pStyle w:val="Actions"/>
      </w:pPr>
      <w:r w:rsidRPr="009526DF">
        <w:rPr>
          <w:b/>
          <w:u w:val="single"/>
        </w:rPr>
        <w:t>Action</w:t>
      </w:r>
      <w:r w:rsidRPr="009526DF">
        <w:t xml:space="preserve">: </w:t>
      </w:r>
      <w:r w:rsidRPr="009526DF">
        <w:rPr>
          <w:u w:val="single"/>
        </w:rPr>
        <w:t>NMPG’s</w:t>
      </w:r>
      <w:r w:rsidRPr="009526DF">
        <w:t xml:space="preserve"> to review and comment.</w:t>
      </w:r>
    </w:p>
    <w:p w14:paraId="38B9DD7B" w14:textId="1EEF917A" w:rsidR="00AB317D" w:rsidRPr="009526DF" w:rsidRDefault="00AB317D" w:rsidP="00AB317D">
      <w:pPr>
        <w:pStyle w:val="Heading1"/>
      </w:pPr>
      <w:bookmarkStart w:id="51" w:name="_Toc70347030"/>
      <w:r w:rsidRPr="009526DF">
        <w:t>CA</w:t>
      </w:r>
      <w:r w:rsidR="00A44F3F" w:rsidRPr="009526DF">
        <w:t>486   GM MP - Clarification on Registration P</w:t>
      </w:r>
      <w:r w:rsidRPr="009526DF">
        <w:t>rocess (New - Jean-Paul)</w:t>
      </w:r>
      <w:bookmarkEnd w:id="51"/>
    </w:p>
    <w:p w14:paraId="2A7A17E3" w14:textId="77777777" w:rsidR="00A44F3F" w:rsidRPr="009526DF" w:rsidRDefault="00A44F3F" w:rsidP="00A44F3F">
      <w:pPr>
        <w:spacing w:after="0"/>
      </w:pPr>
      <w:r w:rsidRPr="009526DF">
        <w:t xml:space="preserve">How to instruct share re-registration? </w:t>
      </w:r>
    </w:p>
    <w:p w14:paraId="3E608D2B" w14:textId="1C9D8078" w:rsidR="00A44F3F" w:rsidRPr="009526DF" w:rsidRDefault="00A44F3F" w:rsidP="00A44F3F">
      <w:pPr>
        <w:spacing w:after="0"/>
      </w:pPr>
      <w:r w:rsidRPr="009526DF">
        <w:t>This is clearly explained in the GMP GM document in the seev.004 (MEIN) message section in scenario 3.</w:t>
      </w:r>
    </w:p>
    <w:p w14:paraId="19146D16" w14:textId="5F9B4474" w:rsidR="00A44F3F" w:rsidRPr="009526DF" w:rsidRDefault="00A44F3F" w:rsidP="00A44F3F">
      <w:pPr>
        <w:pStyle w:val="Decisions"/>
      </w:pPr>
      <w:r w:rsidRPr="009526DF">
        <w:rPr>
          <w:b/>
          <w:u w:val="single"/>
        </w:rPr>
        <w:t>Decision</w:t>
      </w:r>
      <w:r w:rsidRPr="009526DF">
        <w:t>: The item is closed.</w:t>
      </w:r>
    </w:p>
    <w:p w14:paraId="4D50162E" w14:textId="77777777" w:rsidR="00AB317D" w:rsidRPr="009526DF" w:rsidRDefault="00AB317D" w:rsidP="00AB317D">
      <w:pPr>
        <w:pStyle w:val="Heading1"/>
      </w:pPr>
      <w:bookmarkStart w:id="52" w:name="_Toc70347031"/>
      <w:r w:rsidRPr="009526DF">
        <w:t>CA487   GM - Account Servicer URL (New - Jean-Paul)</w:t>
      </w:r>
      <w:bookmarkEnd w:id="52"/>
    </w:p>
    <w:p w14:paraId="72B7E417" w14:textId="455611EB" w:rsidR="00A44F3F" w:rsidRPr="009526DF" w:rsidRDefault="00A44F3F" w:rsidP="00F0337C">
      <w:r w:rsidRPr="009526DF">
        <w:t xml:space="preserve">Is there a business need for adding the account servicer’s URL for meeting information/rules </w:t>
      </w:r>
      <w:r w:rsidR="00F0337C" w:rsidRPr="009526DF">
        <w:t>on how to instruct where the account servicer can indicate specific documents that may not be required by the full chain?</w:t>
      </w:r>
    </w:p>
    <w:p w14:paraId="73C3FA65" w14:textId="3F567449" w:rsidR="00A44F3F" w:rsidRPr="009526DF" w:rsidRDefault="00A44F3F" w:rsidP="00F0337C">
      <w:r w:rsidRPr="009526DF">
        <w:t>Custodians did not believe so, but Euroclear may draft a CR as they see a need.</w:t>
      </w:r>
    </w:p>
    <w:p w14:paraId="4069E7A2" w14:textId="0DC2370D" w:rsidR="00A44F3F" w:rsidRPr="009526DF" w:rsidRDefault="00A44F3F" w:rsidP="00A44F3F">
      <w:pPr>
        <w:pStyle w:val="Decisions"/>
      </w:pPr>
      <w:r w:rsidRPr="009526DF">
        <w:rPr>
          <w:b/>
          <w:u w:val="single"/>
        </w:rPr>
        <w:t>Decision</w:t>
      </w:r>
      <w:r w:rsidRPr="009526DF">
        <w:t>: The item is closed.</w:t>
      </w:r>
    </w:p>
    <w:p w14:paraId="6EC6A0D2" w14:textId="12C7ACD6" w:rsidR="004441F5" w:rsidRPr="009526DF" w:rsidRDefault="004441F5" w:rsidP="004441F5">
      <w:pPr>
        <w:pStyle w:val="Heading1"/>
      </w:pPr>
      <w:bookmarkStart w:id="53" w:name="_Toc70347032"/>
      <w:r w:rsidRPr="009526DF">
        <w:t>CA488   SID - Shareholder identification / Clarifications (New - Jean-Paul)</w:t>
      </w:r>
      <w:bookmarkEnd w:id="53"/>
    </w:p>
    <w:p w14:paraId="4BBC269F" w14:textId="2B971C40" w:rsidR="004D5C88" w:rsidRDefault="004D5C88" w:rsidP="004441F5">
      <w:pPr>
        <w:rPr>
          <w:lang w:eastAsia="en-GB"/>
        </w:rPr>
      </w:pPr>
      <w:r>
        <w:rPr>
          <w:lang w:eastAsia="en-GB"/>
        </w:rPr>
        <w:t>Input from Jean-Paul:</w:t>
      </w:r>
    </w:p>
    <w:p w14:paraId="50651E46" w14:textId="545B403C" w:rsidR="004441F5" w:rsidRPr="009526DF" w:rsidRDefault="004441F5" w:rsidP="004441F5">
      <w:pPr>
        <w:rPr>
          <w:lang w:eastAsia="en-GB"/>
        </w:rPr>
      </w:pPr>
      <w:r w:rsidRPr="009526DF">
        <w:rPr>
          <w:lang w:eastAsia="en-GB"/>
        </w:rPr>
        <w:object w:dxaOrig="1541" w:dyaOrig="998" w14:anchorId="64E942D9">
          <v:shape id="_x0000_i1043" type="#_x0000_t75" style="width:77.25pt;height:50.25pt" o:ole="">
            <v:imagedata r:id="rId51" o:title=""/>
          </v:shape>
          <o:OLEObject Type="Embed" ProgID="Word.Document.12" ShapeID="_x0000_i1043" DrawAspect="Icon" ObjectID="_1684076471" r:id="rId52">
            <o:FieldCodes>\s</o:FieldCodes>
          </o:OLEObject>
        </w:object>
      </w:r>
    </w:p>
    <w:p w14:paraId="113E4A83" w14:textId="3F94F418" w:rsidR="004441F5" w:rsidRPr="009526DF" w:rsidRDefault="004441F5" w:rsidP="004441F5">
      <w:pPr>
        <w:rPr>
          <w:lang w:eastAsia="en-GB"/>
        </w:rPr>
      </w:pPr>
      <w:r w:rsidRPr="009526DF">
        <w:rPr>
          <w:lang w:eastAsia="en-GB"/>
        </w:rPr>
        <w:t>Not covered due to lack of time.</w:t>
      </w:r>
    </w:p>
    <w:p w14:paraId="72E32F86" w14:textId="0C6B7D57" w:rsidR="00627635" w:rsidRPr="009526DF" w:rsidRDefault="00627635" w:rsidP="00627635">
      <w:pPr>
        <w:pStyle w:val="Heading1"/>
      </w:pPr>
      <w:bookmarkStart w:id="54" w:name="_Toc70347033"/>
      <w:r w:rsidRPr="009526DF">
        <w:t>CA489   CA - Clarify ISO 20022 CAPC Usage New (New – Jean-Paul)</w:t>
      </w:r>
      <w:bookmarkEnd w:id="54"/>
    </w:p>
    <w:p w14:paraId="12B43A77" w14:textId="29BB9307" w:rsidR="00166554" w:rsidRPr="009526DF" w:rsidRDefault="00166554" w:rsidP="00166554">
      <w:pPr>
        <w:rPr>
          <w:lang w:eastAsia="en-GB"/>
        </w:rPr>
      </w:pPr>
      <w:r w:rsidRPr="009526DF">
        <w:rPr>
          <w:lang w:eastAsia="en-GB"/>
        </w:rPr>
        <w:t xml:space="preserve">Jean-Paul would like to check with the WG the </w:t>
      </w:r>
      <w:r w:rsidR="00F920F5" w:rsidRPr="009526DF">
        <w:rPr>
          <w:lang w:eastAsia="en-GB"/>
        </w:rPr>
        <w:t xml:space="preserve">correctness of the </w:t>
      </w:r>
      <w:r w:rsidRPr="009526DF">
        <w:rPr>
          <w:lang w:eastAsia="en-GB"/>
        </w:rPr>
        <w:t xml:space="preserve">statement of the ECB </w:t>
      </w:r>
      <w:r w:rsidR="00F920F5" w:rsidRPr="009526DF">
        <w:rPr>
          <w:lang w:eastAsia="en-GB"/>
        </w:rPr>
        <w:t xml:space="preserve">concerning </w:t>
      </w:r>
      <w:r w:rsidRPr="009526DF">
        <w:rPr>
          <w:lang w:eastAsia="en-GB"/>
        </w:rPr>
        <w:t>the SCoRE Corporate Actions 2021 Rulebook regarding the usage of the CAPC</w:t>
      </w:r>
      <w:r w:rsidR="00F920F5" w:rsidRPr="009526DF">
        <w:rPr>
          <w:lang w:eastAsia="en-GB"/>
        </w:rPr>
        <w:t xml:space="preserve"> message:</w:t>
      </w:r>
    </w:p>
    <w:p w14:paraId="6B5D3D1F" w14:textId="77777777" w:rsidR="00F920F5" w:rsidRPr="009526DF" w:rsidRDefault="00F920F5" w:rsidP="00F920F5">
      <w:pPr>
        <w:rPr>
          <w:rFonts w:ascii="Calibri" w:hAnsi="Calibri" w:cs="Calibri"/>
          <w:i/>
          <w:iCs/>
          <w:lang w:val="en-GB" w:eastAsia="en-GB"/>
        </w:rPr>
      </w:pPr>
      <w:r w:rsidRPr="009526DF">
        <w:rPr>
          <w:i/>
          <w:iCs/>
        </w:rPr>
        <w:t>“For CAPC, it could be sent if there has been a mistake in the calculation of the preliminary advice e.g. price or rate information was incorrect which resulted in the incorrect cash and/or security movement projection. It could also be sent to cancel entitlements if an event is cancelled after a preliminary advice has been sent.”</w:t>
      </w:r>
    </w:p>
    <w:p w14:paraId="72FEAE8B" w14:textId="31B8D7A6" w:rsidR="00F920F5" w:rsidRPr="009526DF" w:rsidRDefault="00F920F5" w:rsidP="00F920F5">
      <w:r w:rsidRPr="009526DF">
        <w:t>If the first part is correct, this would mean that in case of rate update, two messages should be sent (CAPC + CAPA) instead of sending only a CAPA with the new/correct values?</w:t>
      </w:r>
    </w:p>
    <w:p w14:paraId="1B35C530" w14:textId="24B402F8" w:rsidR="008F4AF6" w:rsidRPr="009526DF" w:rsidRDefault="008F4AF6" w:rsidP="00F920F5">
      <w:r w:rsidRPr="009526DF">
        <w:lastRenderedPageBreak/>
        <w:t xml:space="preserve">The only issue is whether a CAPC should be issued when an event is cancelled. Currently, this is not stated in GMP1 but it may be a good </w:t>
      </w:r>
      <w:r w:rsidR="007B13A4" w:rsidRPr="009526DF">
        <w:t>practice,</w:t>
      </w:r>
      <w:r w:rsidRPr="009526DF">
        <w:t xml:space="preserve"> as the CAPA may not be sent to the same department that process the CA.</w:t>
      </w:r>
    </w:p>
    <w:p w14:paraId="1C24F3D7" w14:textId="0370C392" w:rsidR="00627635" w:rsidRPr="009526DF" w:rsidRDefault="00F920F5" w:rsidP="00267198">
      <w:pPr>
        <w:pStyle w:val="Decisions"/>
        <w:rPr>
          <w:lang w:eastAsia="en-GB"/>
        </w:rPr>
      </w:pPr>
      <w:r w:rsidRPr="009526DF">
        <w:rPr>
          <w:b/>
          <w:u w:val="single"/>
          <w:lang w:eastAsia="en-GB"/>
        </w:rPr>
        <w:t>Decision</w:t>
      </w:r>
      <w:r w:rsidRPr="009526DF">
        <w:rPr>
          <w:lang w:eastAsia="en-GB"/>
        </w:rPr>
        <w:t xml:space="preserve">: </w:t>
      </w:r>
      <w:r w:rsidR="00267198" w:rsidRPr="009526DF">
        <w:rPr>
          <w:lang w:eastAsia="en-GB"/>
        </w:rPr>
        <w:t xml:space="preserve">the usage of the CAPA is </w:t>
      </w:r>
      <w:r w:rsidRPr="009526DF">
        <w:rPr>
          <w:lang w:eastAsia="en-GB"/>
        </w:rPr>
        <w:t>clearly</w:t>
      </w:r>
      <w:r w:rsidR="00267198" w:rsidRPr="009526DF">
        <w:rPr>
          <w:lang w:eastAsia="en-GB"/>
        </w:rPr>
        <w:t xml:space="preserve"> stated in GMP1 section 4.3.4. </w:t>
      </w:r>
      <w:r w:rsidRPr="009526DF">
        <w:rPr>
          <w:lang w:eastAsia="en-GB"/>
        </w:rPr>
        <w:t xml:space="preserve">CAPC should not be used </w:t>
      </w:r>
      <w:r w:rsidR="00267198" w:rsidRPr="009526DF">
        <w:rPr>
          <w:lang w:eastAsia="en-GB"/>
        </w:rPr>
        <w:t>to cancel a CAPA when some entitlement values need to be simply updated.</w:t>
      </w:r>
    </w:p>
    <w:p w14:paraId="180B6393" w14:textId="4E0CAAE1" w:rsidR="00267198" w:rsidRPr="009526DF" w:rsidRDefault="00267198" w:rsidP="00267198">
      <w:pPr>
        <w:pStyle w:val="Decisions"/>
      </w:pPr>
      <w:r w:rsidRPr="009526DF">
        <w:t xml:space="preserve">The CA WG will also review next week the comments from CBL on the SCORE CA standard. Catarina will forward the comments. </w:t>
      </w:r>
    </w:p>
    <w:p w14:paraId="0D4DE410" w14:textId="77777777" w:rsidR="009B1B73" w:rsidRPr="009526DF" w:rsidRDefault="00267198" w:rsidP="009B1B73">
      <w:pPr>
        <w:pStyle w:val="Actions"/>
      </w:pPr>
      <w:r w:rsidRPr="009526DF">
        <w:rPr>
          <w:b/>
          <w:u w:val="single"/>
          <w:lang w:eastAsia="en-GB"/>
        </w:rPr>
        <w:t>Action</w:t>
      </w:r>
      <w:r w:rsidRPr="009526DF">
        <w:rPr>
          <w:lang w:eastAsia="en-GB"/>
        </w:rPr>
        <w:t xml:space="preserve">: </w:t>
      </w:r>
      <w:r w:rsidRPr="009526DF">
        <w:rPr>
          <w:u w:val="single"/>
          <w:lang w:eastAsia="en-GB"/>
        </w:rPr>
        <w:t>Christine</w:t>
      </w:r>
      <w:r w:rsidRPr="009526DF">
        <w:rPr>
          <w:lang w:eastAsia="en-GB"/>
        </w:rPr>
        <w:t xml:space="preserve"> to organize some calls </w:t>
      </w:r>
      <w:r w:rsidR="002065B1" w:rsidRPr="009526DF">
        <w:rPr>
          <w:lang w:eastAsia="en-GB"/>
        </w:rPr>
        <w:t xml:space="preserve">in the </w:t>
      </w:r>
      <w:r w:rsidRPr="009526DF">
        <w:rPr>
          <w:lang w:eastAsia="en-GB"/>
        </w:rPr>
        <w:t xml:space="preserve">next </w:t>
      </w:r>
      <w:r w:rsidR="002065B1" w:rsidRPr="009526DF">
        <w:rPr>
          <w:lang w:eastAsia="en-GB"/>
        </w:rPr>
        <w:t xml:space="preserve">2 </w:t>
      </w:r>
      <w:r w:rsidRPr="009526DF">
        <w:rPr>
          <w:lang w:eastAsia="en-GB"/>
        </w:rPr>
        <w:t xml:space="preserve">week with Catarina, Mari, </w:t>
      </w:r>
      <w:r w:rsidR="002065B1" w:rsidRPr="009526DF">
        <w:rPr>
          <w:lang w:eastAsia="en-GB"/>
        </w:rPr>
        <w:t xml:space="preserve">Randi, Veronique, Paola, Sari, Daniel, Jean-Pierre, Jean-Paul and Jacques </w:t>
      </w:r>
      <w:r w:rsidRPr="009526DF">
        <w:rPr>
          <w:lang w:eastAsia="en-GB"/>
        </w:rPr>
        <w:t xml:space="preserve">to go </w:t>
      </w:r>
      <w:r w:rsidR="002065B1" w:rsidRPr="009526DF">
        <w:rPr>
          <w:lang w:eastAsia="en-GB"/>
        </w:rPr>
        <w:t>through all CBL comments in SCORE Std. T</w:t>
      </w:r>
      <w:r w:rsidRPr="009526DF">
        <w:rPr>
          <w:lang w:eastAsia="en-GB"/>
        </w:rPr>
        <w:t xml:space="preserve">he </w:t>
      </w:r>
      <w:r w:rsidRPr="009526DF">
        <w:t xml:space="preserve">SMPG </w:t>
      </w:r>
      <w:r w:rsidR="002065B1" w:rsidRPr="009526DF">
        <w:t>will send then all consolidated comment to the ECB.</w:t>
      </w:r>
      <w:r w:rsidR="009B1B73" w:rsidRPr="009526DF">
        <w:t xml:space="preserve"> </w:t>
      </w:r>
    </w:p>
    <w:p w14:paraId="7CADD32D" w14:textId="189AFFA4" w:rsidR="009B1B73" w:rsidRPr="009526DF" w:rsidRDefault="009B1B73" w:rsidP="009B1B73">
      <w:pPr>
        <w:pStyle w:val="Actions"/>
      </w:pPr>
      <w:r w:rsidRPr="009526DF">
        <w:t>Christine to email the AMI-SeCo secretariat on behalf of the SMPG and ask for an extended deadline.</w:t>
      </w:r>
    </w:p>
    <w:p w14:paraId="10A325CA" w14:textId="551D9D21" w:rsidR="00627635" w:rsidRPr="009526DF" w:rsidRDefault="00627635" w:rsidP="00627635">
      <w:pPr>
        <w:pStyle w:val="Heading1"/>
      </w:pPr>
      <w:bookmarkStart w:id="55" w:name="_Toc70347034"/>
      <w:r w:rsidRPr="009526DF">
        <w:t>CA490   REPE with Corporate Actions details change vs REPE with entitlement change only (New – Jean-Pierre)</w:t>
      </w:r>
      <w:bookmarkEnd w:id="55"/>
    </w:p>
    <w:p w14:paraId="77B7CDFC" w14:textId="751E05BB" w:rsidR="006D37E6" w:rsidRPr="009526DF" w:rsidRDefault="006D37E6" w:rsidP="006D37E6">
      <w:pPr>
        <w:spacing w:after="0"/>
      </w:pPr>
      <w:r w:rsidRPr="009526DF">
        <w:t>The French NMPG would like to discuss a possible change to GMP1 section 3.2.5, which states that updates should also be sent as REPE messages, not REPL, if a change in the event details is made after entitlement date/the account servicer has started to send REPE messages.</w:t>
      </w:r>
    </w:p>
    <w:p w14:paraId="6166388D" w14:textId="1892EFA0" w:rsidR="006D37E6" w:rsidRPr="009526DF" w:rsidRDefault="006D37E6" w:rsidP="006D37E6">
      <w:pPr>
        <w:spacing w:after="0"/>
      </w:pPr>
      <w:r w:rsidRPr="009526DF">
        <w:t>Instead, should there be a standards change to alert the recipient of the MT56</w:t>
      </w:r>
      <w:r w:rsidR="003E0391" w:rsidRPr="009526DF">
        <w:t>4</w:t>
      </w:r>
      <w:r w:rsidRPr="009526DF">
        <w:t xml:space="preserve">/seev.031 when a REPE message contains amended event/option details, </w:t>
      </w:r>
      <w:r w:rsidR="003E0391" w:rsidRPr="009526DF">
        <w:t xml:space="preserve">not just an entitlement update? In other words, how can we make the difference between a REPE with event details changes only and a REPE with entitlements changes </w:t>
      </w:r>
      <w:r w:rsidR="007B13A4" w:rsidRPr="009526DF">
        <w:t>only?</w:t>
      </w:r>
      <w:r w:rsidR="003E0391" w:rsidRPr="009526DF">
        <w:t xml:space="preserve">  </w:t>
      </w:r>
    </w:p>
    <w:p w14:paraId="691D62B2" w14:textId="4E2BFCFF" w:rsidR="003E0391" w:rsidRPr="009526DF" w:rsidRDefault="003E0391" w:rsidP="003E0391">
      <w:r w:rsidRPr="009526DF">
        <w:rPr>
          <w:lang w:eastAsia="en-GB"/>
        </w:rPr>
        <w:t xml:space="preserve">Should we amend the second sentence in section 3.2.5 or should we change the standard and add a new indicator?  </w:t>
      </w:r>
      <w:r w:rsidRPr="009526DF">
        <w:t>One solution could be to create a new ADDB indicator (in both 15022 and 20022) to only be used for REPE messages to highlight the message contains a change in the event versus a simple change of eligibility/balance.</w:t>
      </w:r>
    </w:p>
    <w:p w14:paraId="6C21D8F2" w14:textId="66371D1D" w:rsidR="00627635" w:rsidRPr="009526DF" w:rsidRDefault="003E0391" w:rsidP="003E0391">
      <w:pPr>
        <w:pStyle w:val="Actions"/>
        <w:rPr>
          <w:lang w:eastAsia="en-GB"/>
        </w:rPr>
      </w:pPr>
      <w:r w:rsidRPr="009526DF">
        <w:rPr>
          <w:b/>
          <w:u w:val="single"/>
          <w:lang w:eastAsia="en-GB"/>
        </w:rPr>
        <w:t>Action</w:t>
      </w:r>
      <w:r w:rsidRPr="009526DF">
        <w:rPr>
          <w:lang w:eastAsia="en-GB"/>
        </w:rPr>
        <w:t xml:space="preserve">: </w:t>
      </w:r>
      <w:r w:rsidRPr="009526DF">
        <w:rPr>
          <w:u w:val="single"/>
          <w:lang w:eastAsia="en-GB"/>
        </w:rPr>
        <w:t>NMPG’s</w:t>
      </w:r>
      <w:r w:rsidRPr="009526DF">
        <w:rPr>
          <w:lang w:eastAsia="en-GB"/>
        </w:rPr>
        <w:t xml:space="preserve"> to review the proposal for a change in the standard and revert at next call.</w:t>
      </w:r>
    </w:p>
    <w:p w14:paraId="0C383274" w14:textId="2019DCA1" w:rsidR="00AB317D" w:rsidRPr="009526DF" w:rsidRDefault="00AB317D" w:rsidP="00AB317D">
      <w:pPr>
        <w:pStyle w:val="Heading1"/>
      </w:pPr>
      <w:bookmarkStart w:id="56" w:name="_Toc70347035"/>
      <w:r w:rsidRPr="009526DF">
        <w:t>CA491   GM - Participation method / vote instructions scenarios vs SMPG MPs on MyStandards UGs (New – Catarina)</w:t>
      </w:r>
      <w:bookmarkEnd w:id="56"/>
    </w:p>
    <w:p w14:paraId="55CDAE1B" w14:textId="5007E6E5" w:rsidR="004441F5" w:rsidRPr="009526DF" w:rsidRDefault="004441F5" w:rsidP="00F0337C">
      <w:pPr>
        <w:rPr>
          <w:u w:val="single"/>
          <w:lang w:eastAsia="en-GB"/>
        </w:rPr>
      </w:pPr>
      <w:r w:rsidRPr="009526DF">
        <w:rPr>
          <w:u w:val="single"/>
          <w:lang w:eastAsia="en-GB"/>
        </w:rPr>
        <w:t>Input from Catarina:</w:t>
      </w:r>
    </w:p>
    <w:p w14:paraId="1B31C8A9" w14:textId="2FE40505" w:rsidR="00F0337C" w:rsidRPr="009526DF" w:rsidRDefault="004441F5" w:rsidP="00F0337C">
      <w:pPr>
        <w:rPr>
          <w:lang w:eastAsia="en-GB"/>
        </w:rPr>
      </w:pPr>
      <w:r w:rsidRPr="009526DF">
        <w:rPr>
          <w:lang w:eastAsia="en-GB"/>
        </w:rPr>
        <w:object w:dxaOrig="1541" w:dyaOrig="998" w14:anchorId="44CB0240">
          <v:shape id="_x0000_i1044" type="#_x0000_t75" style="width:77.25pt;height:50.25pt" o:ole="">
            <v:imagedata r:id="rId53" o:title=""/>
          </v:shape>
          <o:OLEObject Type="Embed" ProgID="PowerPoint.Show.12" ShapeID="_x0000_i1044" DrawAspect="Icon" ObjectID="_1684076472" r:id="rId54"/>
        </w:object>
      </w:r>
    </w:p>
    <w:p w14:paraId="6D7FE061" w14:textId="077EF1F5" w:rsidR="00E0163A" w:rsidRPr="009526DF" w:rsidRDefault="00E0163A" w:rsidP="00E0163A">
      <w:r w:rsidRPr="009526DF">
        <w:t>Catarina provided an overview of the item but there was no enough time to further discuss the options.</w:t>
      </w:r>
    </w:p>
    <w:p w14:paraId="6B240A76" w14:textId="73455C70" w:rsidR="00E0163A" w:rsidRPr="009526DF" w:rsidRDefault="00E0163A" w:rsidP="00E0163A">
      <w:r w:rsidRPr="009526DF">
        <w:t>Catarina will contact Jacques to review some of the items.</w:t>
      </w:r>
    </w:p>
    <w:p w14:paraId="0ADEE1F1" w14:textId="5E69783D" w:rsidR="004441F5" w:rsidRPr="009526DF" w:rsidRDefault="00E0163A" w:rsidP="004441F5">
      <w:pPr>
        <w:rPr>
          <w:color w:val="FF0000"/>
        </w:rPr>
      </w:pPr>
      <w:r w:rsidRPr="009526DF">
        <w:rPr>
          <w:rStyle w:val="ActionsChar"/>
          <w:b/>
          <w:sz w:val="20"/>
          <w:u w:val="single"/>
        </w:rPr>
        <w:t>Action</w:t>
      </w:r>
      <w:r w:rsidRPr="009526DF">
        <w:rPr>
          <w:rStyle w:val="ActionsChar"/>
          <w:sz w:val="20"/>
        </w:rPr>
        <w:t xml:space="preserve">: </w:t>
      </w:r>
      <w:r w:rsidRPr="009526DF">
        <w:rPr>
          <w:rStyle w:val="ActionsChar"/>
          <w:sz w:val="20"/>
          <w:u w:val="single"/>
        </w:rPr>
        <w:t>NMPGs</w:t>
      </w:r>
      <w:r w:rsidRPr="009526DF">
        <w:rPr>
          <w:rStyle w:val="ActionsChar"/>
          <w:sz w:val="20"/>
        </w:rPr>
        <w:t xml:space="preserve"> to review the table and see if we can address the matter via MP or a CR is required.</w:t>
      </w:r>
    </w:p>
    <w:p w14:paraId="5DED5E78" w14:textId="0705C831" w:rsidR="00627635" w:rsidRPr="009526DF" w:rsidRDefault="00627635" w:rsidP="00627635">
      <w:pPr>
        <w:pStyle w:val="Heading1"/>
      </w:pPr>
      <w:bookmarkStart w:id="57" w:name="_Toc70347036"/>
      <w:r w:rsidRPr="009526DF">
        <w:t>CA492   MP for new "End of Securities Blocking Period" (CR001635) (New – Mari)</w:t>
      </w:r>
      <w:bookmarkEnd w:id="57"/>
    </w:p>
    <w:p w14:paraId="51E8C14F" w14:textId="01EF9BA3" w:rsidR="009B1B73" w:rsidRPr="009526DF" w:rsidRDefault="009B1B73" w:rsidP="009B1B73">
      <w:pPr>
        <w:spacing w:after="0"/>
      </w:pPr>
      <w:r w:rsidRPr="009526DF">
        <w:t>The WG discussed the need for a new MP for the new “End of Securities Blocking Period” date created for SR2021 in the MT 564.</w:t>
      </w:r>
    </w:p>
    <w:p w14:paraId="4226665C" w14:textId="53DBE6C2" w:rsidR="009B1B73" w:rsidRPr="009526DF" w:rsidRDefault="009B1B73" w:rsidP="00310654">
      <w:r w:rsidRPr="009526DF">
        <w:t xml:space="preserve">The WG agreed on the following: </w:t>
      </w:r>
    </w:p>
    <w:p w14:paraId="4A398DB9" w14:textId="3CA55D2A" w:rsidR="009B1B73" w:rsidRPr="009526DF" w:rsidRDefault="009B1B73" w:rsidP="00310654">
      <w:pPr>
        <w:pStyle w:val="ListParagraph"/>
        <w:numPr>
          <w:ilvl w:val="0"/>
          <w:numId w:val="21"/>
        </w:numPr>
        <w:spacing w:before="0" w:after="0"/>
        <w:rPr>
          <w:u w:val="none"/>
        </w:rPr>
      </w:pPr>
      <w:r w:rsidRPr="009526DF">
        <w:rPr>
          <w:u w:val="none"/>
        </w:rPr>
        <w:t>The indicator should not be used for mandatory events</w:t>
      </w:r>
      <w:r w:rsidR="00310654" w:rsidRPr="009526DF">
        <w:rPr>
          <w:u w:val="none"/>
        </w:rPr>
        <w:t xml:space="preserve"> and f</w:t>
      </w:r>
      <w:r w:rsidRPr="009526DF">
        <w:rPr>
          <w:u w:val="none"/>
        </w:rPr>
        <w:t>or NOAC options</w:t>
      </w:r>
      <w:r w:rsidR="00310654" w:rsidRPr="009526DF">
        <w:rPr>
          <w:u w:val="none"/>
        </w:rPr>
        <w:t>;</w:t>
      </w:r>
    </w:p>
    <w:p w14:paraId="0D6AC184" w14:textId="1D22DA1C" w:rsidR="00310654" w:rsidRPr="009526DF" w:rsidRDefault="00310654" w:rsidP="00310654">
      <w:pPr>
        <w:pStyle w:val="ListParagraph"/>
        <w:numPr>
          <w:ilvl w:val="0"/>
          <w:numId w:val="21"/>
        </w:numPr>
        <w:spacing w:before="0" w:after="0"/>
        <w:rPr>
          <w:u w:val="none"/>
        </w:rPr>
      </w:pPr>
      <w:r w:rsidRPr="009526DF">
        <w:rPr>
          <w:u w:val="none"/>
        </w:rPr>
        <w:lastRenderedPageBreak/>
        <w:t>The indicator should be used for elective events, when the instructed position needs to be blocked because a position change would risk the election;</w:t>
      </w:r>
    </w:p>
    <w:p w14:paraId="1CFED15E" w14:textId="47F98F0B" w:rsidR="009B1B73" w:rsidRPr="009526DF" w:rsidRDefault="009B1B73" w:rsidP="00310654">
      <w:pPr>
        <w:pStyle w:val="ListParagraph"/>
        <w:numPr>
          <w:ilvl w:val="0"/>
          <w:numId w:val="21"/>
        </w:numPr>
        <w:spacing w:before="0" w:after="0"/>
        <w:rPr>
          <w:u w:val="none"/>
        </w:rPr>
      </w:pPr>
      <w:r w:rsidRPr="009526DF">
        <w:rPr>
          <w:u w:val="none"/>
        </w:rPr>
        <w:t xml:space="preserve">Account servicers should block the instructed position at the time of the processing/acceptance of the instruction. </w:t>
      </w:r>
    </w:p>
    <w:p w14:paraId="6840491B" w14:textId="5F712D08" w:rsidR="009B1B73" w:rsidRPr="009526DF" w:rsidRDefault="009B1B73" w:rsidP="00310654">
      <w:pPr>
        <w:pStyle w:val="Actions"/>
      </w:pPr>
      <w:r w:rsidRPr="009526DF">
        <w:rPr>
          <w:b/>
          <w:u w:val="single"/>
        </w:rPr>
        <w:t>Action</w:t>
      </w:r>
      <w:r w:rsidRPr="009526DF">
        <w:t xml:space="preserve">: </w:t>
      </w:r>
      <w:r w:rsidRPr="009526DF">
        <w:rPr>
          <w:u w:val="single"/>
        </w:rPr>
        <w:t>Mari</w:t>
      </w:r>
      <w:r w:rsidRPr="009526DF">
        <w:t xml:space="preserve"> to draft a “neutral” wording of use o</w:t>
      </w:r>
      <w:r w:rsidR="00310654" w:rsidRPr="009526DF">
        <w:t>f the end of blocking period day</w:t>
      </w:r>
      <w:r w:rsidRPr="009526DF">
        <w:t xml:space="preserve"> to clarify the usage</w:t>
      </w:r>
      <w:r w:rsidR="00310654" w:rsidRPr="009526DF">
        <w:t xml:space="preserve"> as agreed above.</w:t>
      </w:r>
    </w:p>
    <w:p w14:paraId="53138B9F" w14:textId="1B47BD81" w:rsidR="00627635" w:rsidRPr="009526DF" w:rsidRDefault="00627635" w:rsidP="00627635">
      <w:pPr>
        <w:pStyle w:val="Heading1"/>
      </w:pPr>
      <w:bookmarkStart w:id="58" w:name="_Toc70347037"/>
      <w:r w:rsidRPr="009526DF">
        <w:t xml:space="preserve">CA493   Repetitive </w:t>
      </w:r>
      <w:r w:rsidR="00170673" w:rsidRPr="009526DF">
        <w:t>Place of S</w:t>
      </w:r>
      <w:r w:rsidRPr="009526DF">
        <w:t>afekeeping (SAFE) in MT564, MT 535 (New – Mari)</w:t>
      </w:r>
      <w:bookmarkEnd w:id="58"/>
    </w:p>
    <w:p w14:paraId="2401A17D" w14:textId="0030B9C3" w:rsidR="002C203A" w:rsidRPr="009526DF" w:rsidRDefault="002C203A" w:rsidP="00627635">
      <w:pPr>
        <w:rPr>
          <w:lang w:eastAsia="en-GB"/>
        </w:rPr>
      </w:pPr>
      <w:r w:rsidRPr="009526DF">
        <w:rPr>
          <w:lang w:eastAsia="en-GB"/>
        </w:rPr>
        <w:t>This item was discussed in a separate common joint session with the SnR WG on Thursday and Friday.</w:t>
      </w:r>
    </w:p>
    <w:p w14:paraId="06816AC1" w14:textId="70F28C6A" w:rsidR="002C203A" w:rsidRPr="009526DF" w:rsidRDefault="002C203A" w:rsidP="00627635">
      <w:pPr>
        <w:rPr>
          <w:u w:val="single"/>
          <w:lang w:eastAsia="en-GB"/>
        </w:rPr>
      </w:pPr>
      <w:r w:rsidRPr="009526DF">
        <w:rPr>
          <w:u w:val="single"/>
          <w:lang w:eastAsia="en-GB"/>
        </w:rPr>
        <w:t>Input from Mari and Robin:</w:t>
      </w:r>
    </w:p>
    <w:bookmarkStart w:id="59" w:name="_MON_1680686486"/>
    <w:bookmarkEnd w:id="59"/>
    <w:p w14:paraId="3F0A4A8C" w14:textId="0F59E3B6" w:rsidR="00627635" w:rsidRPr="009526DF" w:rsidRDefault="00627635" w:rsidP="00627635">
      <w:pPr>
        <w:rPr>
          <w:lang w:eastAsia="en-GB"/>
        </w:rPr>
      </w:pPr>
      <w:r w:rsidRPr="009526DF">
        <w:rPr>
          <w:lang w:eastAsia="en-GB"/>
        </w:rPr>
        <w:object w:dxaOrig="1541" w:dyaOrig="998" w14:anchorId="4C6967C1">
          <v:shape id="_x0000_i1045" type="#_x0000_t75" style="width:77.25pt;height:50.25pt" o:ole="">
            <v:imagedata r:id="rId55" o:title=""/>
          </v:shape>
          <o:OLEObject Type="Embed" ProgID="Word.Document.12" ShapeID="_x0000_i1045" DrawAspect="Icon" ObjectID="_1684076473" r:id="rId56">
            <o:FieldCodes>\s</o:FieldCodes>
          </o:OLEObject>
        </w:object>
      </w:r>
    </w:p>
    <w:p w14:paraId="7C165E40" w14:textId="3D1F2F3E" w:rsidR="002C203A" w:rsidRPr="009526DF" w:rsidRDefault="00632BFA" w:rsidP="00627635">
      <w:pPr>
        <w:rPr>
          <w:u w:val="single"/>
          <w:lang w:eastAsia="en-GB"/>
        </w:rPr>
      </w:pPr>
      <w:r w:rsidRPr="009526DF">
        <w:rPr>
          <w:u w:val="single"/>
          <w:lang w:eastAsia="en-GB"/>
        </w:rPr>
        <w:t>Input from Ton van Andel:</w:t>
      </w:r>
    </w:p>
    <w:bookmarkStart w:id="60" w:name="_MON_1680942394"/>
    <w:bookmarkEnd w:id="60"/>
    <w:p w14:paraId="50BD1420" w14:textId="661FE160" w:rsidR="002C203A" w:rsidRPr="009526DF" w:rsidRDefault="00632BFA" w:rsidP="00627635">
      <w:pPr>
        <w:rPr>
          <w:lang w:eastAsia="en-GB"/>
        </w:rPr>
      </w:pPr>
      <w:r w:rsidRPr="009526DF">
        <w:rPr>
          <w:lang w:eastAsia="en-GB"/>
        </w:rPr>
        <w:object w:dxaOrig="1541" w:dyaOrig="998" w14:anchorId="11CBC12B">
          <v:shape id="_x0000_i1046" type="#_x0000_t75" style="width:77.25pt;height:50.25pt" o:ole="">
            <v:imagedata r:id="rId57" o:title=""/>
          </v:shape>
          <o:OLEObject Type="Embed" ProgID="Word.Document.12" ShapeID="_x0000_i1046" DrawAspect="Icon" ObjectID="_1684076474" r:id="rId58">
            <o:FieldCodes>\s</o:FieldCodes>
          </o:OLEObject>
        </w:object>
      </w:r>
    </w:p>
    <w:p w14:paraId="71454A9E" w14:textId="6C9C0479" w:rsidR="00632BFA" w:rsidRPr="009526DF" w:rsidRDefault="00632BFA" w:rsidP="00627635">
      <w:pPr>
        <w:rPr>
          <w:u w:val="single"/>
          <w:lang w:eastAsia="en-GB"/>
        </w:rPr>
      </w:pPr>
      <w:r w:rsidRPr="009526DF">
        <w:rPr>
          <w:u w:val="single"/>
          <w:lang w:eastAsia="en-GB"/>
        </w:rPr>
        <w:t>Input from Hendrik</w:t>
      </w:r>
    </w:p>
    <w:p w14:paraId="70160E77" w14:textId="0E108AAA" w:rsidR="00632BFA" w:rsidRPr="009526DF" w:rsidRDefault="00632BFA" w:rsidP="00627635">
      <w:pPr>
        <w:rPr>
          <w:lang w:eastAsia="en-GB"/>
        </w:rPr>
      </w:pPr>
      <w:r w:rsidRPr="009526DF">
        <w:rPr>
          <w:lang w:eastAsia="en-GB"/>
        </w:rPr>
        <w:object w:dxaOrig="1541" w:dyaOrig="998" w14:anchorId="3E37C7D9">
          <v:shape id="_x0000_i1047" type="#_x0000_t75" style="width:77.25pt;height:50.25pt" o:ole="">
            <v:imagedata r:id="rId59" o:title=""/>
          </v:shape>
          <o:OLEObject Type="Embed" ProgID="Excel.Sheet.12" ShapeID="_x0000_i1047" DrawAspect="Icon" ObjectID="_1684076475" r:id="rId60"/>
        </w:object>
      </w:r>
    </w:p>
    <w:p w14:paraId="133B40A2" w14:textId="77777777" w:rsidR="00307542" w:rsidRPr="000F4DA1" w:rsidRDefault="00307542" w:rsidP="00627635">
      <w:r w:rsidRPr="000F4DA1">
        <w:t xml:space="preserve">The need to put forward a change for CA is confirmed in the CA WG. It would make sense to also change the MT535 but it’s unclear whether there is an appetite for it in the SnR WG. </w:t>
      </w:r>
    </w:p>
    <w:p w14:paraId="344B987D" w14:textId="0E52C7F3" w:rsidR="00307542" w:rsidRPr="000F4DA1" w:rsidRDefault="00307542" w:rsidP="00627635">
      <w:r w:rsidRPr="000F4DA1">
        <w:t xml:space="preserve">Additional calls with a smaller group of representatives of both </w:t>
      </w:r>
      <w:r w:rsidR="00170673" w:rsidRPr="000F4DA1">
        <w:t>WGs</w:t>
      </w:r>
      <w:r w:rsidRPr="000F4DA1">
        <w:t xml:space="preserve"> to further explore the matter</w:t>
      </w:r>
      <w:r w:rsidR="00170673" w:rsidRPr="000F4DA1">
        <w:t xml:space="preserve"> in their respective domain </w:t>
      </w:r>
      <w:r w:rsidRPr="000F4DA1">
        <w:t>may be the best way to progress</w:t>
      </w:r>
      <w:r w:rsidR="00170673" w:rsidRPr="000F4DA1">
        <w:t>.</w:t>
      </w:r>
    </w:p>
    <w:p w14:paraId="18CD623D" w14:textId="23EB94F3" w:rsidR="00170673" w:rsidRPr="00627635" w:rsidRDefault="00170673" w:rsidP="00170673">
      <w:pPr>
        <w:pStyle w:val="Actions"/>
        <w:rPr>
          <w:lang w:eastAsia="en-GB"/>
        </w:rPr>
      </w:pPr>
      <w:r w:rsidRPr="009526DF">
        <w:rPr>
          <w:b/>
          <w:u w:val="single"/>
        </w:rPr>
        <w:t>Action</w:t>
      </w:r>
      <w:r w:rsidRPr="009526DF">
        <w:t xml:space="preserve">: </w:t>
      </w:r>
      <w:r w:rsidRPr="009526DF">
        <w:rPr>
          <w:u w:val="single"/>
        </w:rPr>
        <w:t xml:space="preserve">Mari </w:t>
      </w:r>
      <w:r w:rsidRPr="009526DF">
        <w:t>to propose a CR for CA for next call.</w:t>
      </w:r>
    </w:p>
    <w:p w14:paraId="44284C96" w14:textId="08926FA0" w:rsidR="00283515" w:rsidRDefault="00283515" w:rsidP="00283515">
      <w:pPr>
        <w:pStyle w:val="Heading1"/>
      </w:pPr>
      <w:bookmarkStart w:id="61" w:name="_Toc70347038"/>
      <w:r w:rsidRPr="00283515">
        <w:t>CA494   seev.004 instruction and the connection with seev.007 (New – Randi)</w:t>
      </w:r>
      <w:bookmarkEnd w:id="61"/>
    </w:p>
    <w:p w14:paraId="19A7E5BF" w14:textId="77777777" w:rsidR="00283515" w:rsidRPr="004441F5" w:rsidRDefault="00283515" w:rsidP="00283515">
      <w:pPr>
        <w:rPr>
          <w:lang w:eastAsia="en-GB"/>
        </w:rPr>
      </w:pPr>
      <w:r>
        <w:rPr>
          <w:lang w:eastAsia="en-GB"/>
        </w:rPr>
        <w:t>Not covered due to lack of time.</w:t>
      </w:r>
    </w:p>
    <w:p w14:paraId="0976D799" w14:textId="28F7C409" w:rsidR="00505F01" w:rsidRDefault="00505F01" w:rsidP="00505F01">
      <w:pPr>
        <w:pStyle w:val="Heading1"/>
      </w:pPr>
      <w:bookmarkStart w:id="62" w:name="_Toc70347039"/>
      <w:r>
        <w:t>AOB</w:t>
      </w:r>
      <w:bookmarkEnd w:id="62"/>
    </w:p>
    <w:p w14:paraId="6020CD6A" w14:textId="77777777" w:rsidR="00E0163A" w:rsidRDefault="00E0163A" w:rsidP="00E0163A">
      <w:r>
        <w:t>Not covered due to lack of time.</w:t>
      </w:r>
    </w:p>
    <w:p w14:paraId="63BA6101" w14:textId="77777777" w:rsidR="00F0337C" w:rsidRPr="00181ECE" w:rsidRDefault="00F0337C" w:rsidP="001727FA"/>
    <w:p w14:paraId="53F4948F" w14:textId="2B10DC58" w:rsidR="006374F6" w:rsidRDefault="001727FA" w:rsidP="001727FA">
      <w:pPr>
        <w:rPr>
          <w:sz w:val="28"/>
          <w:szCs w:val="28"/>
        </w:rPr>
      </w:pPr>
      <w:r>
        <w:rPr>
          <w:b/>
          <w:sz w:val="28"/>
          <w:szCs w:val="28"/>
          <w:u w:val="single"/>
        </w:rPr>
        <w:t>Next CA WG call/Webex</w:t>
      </w:r>
      <w:r>
        <w:rPr>
          <w:b/>
          <w:sz w:val="28"/>
          <w:szCs w:val="28"/>
        </w:rPr>
        <w:t xml:space="preserve">:  </w:t>
      </w:r>
      <w:r w:rsidR="00E0163A">
        <w:rPr>
          <w:sz w:val="28"/>
          <w:szCs w:val="28"/>
        </w:rPr>
        <w:t xml:space="preserve">May 18, </w:t>
      </w:r>
      <w:r w:rsidR="003628C8">
        <w:rPr>
          <w:sz w:val="28"/>
          <w:szCs w:val="28"/>
        </w:rPr>
        <w:t>2021</w:t>
      </w:r>
      <w:r w:rsidR="006374F6">
        <w:rPr>
          <w:sz w:val="28"/>
          <w:szCs w:val="28"/>
        </w:rPr>
        <w:t xml:space="preserve"> from 12</w:t>
      </w:r>
      <w:r w:rsidR="003C5BD1">
        <w:rPr>
          <w:sz w:val="28"/>
          <w:szCs w:val="28"/>
        </w:rPr>
        <w:t>:00 to 4:00</w:t>
      </w:r>
      <w:r>
        <w:rPr>
          <w:sz w:val="28"/>
          <w:szCs w:val="28"/>
        </w:rPr>
        <w:t xml:space="preserve"> PM CE</w:t>
      </w:r>
      <w:r w:rsidR="006374F6">
        <w:rPr>
          <w:sz w:val="28"/>
          <w:szCs w:val="28"/>
        </w:rPr>
        <w:t>S</w:t>
      </w:r>
      <w:r>
        <w:rPr>
          <w:sz w:val="28"/>
          <w:szCs w:val="28"/>
        </w:rPr>
        <w:t>T</w:t>
      </w:r>
      <w:r w:rsidR="006374F6">
        <w:rPr>
          <w:sz w:val="28"/>
          <w:szCs w:val="28"/>
        </w:rPr>
        <w:t>.</w:t>
      </w:r>
    </w:p>
    <w:p w14:paraId="13C8476D" w14:textId="41577A1D" w:rsidR="001727FA" w:rsidRDefault="001727FA" w:rsidP="001727FA">
      <w:pPr>
        <w:rPr>
          <w:sz w:val="28"/>
          <w:szCs w:val="28"/>
          <w:u w:val="single"/>
        </w:rPr>
      </w:pPr>
      <w:r>
        <w:rPr>
          <w:sz w:val="28"/>
          <w:szCs w:val="28"/>
        </w:rPr>
        <w:t xml:space="preserve"> </w:t>
      </w:r>
    </w:p>
    <w:p w14:paraId="34B5E170" w14:textId="627C390C" w:rsidR="00B20AE9" w:rsidRPr="00A75A2A" w:rsidRDefault="00B20AE9" w:rsidP="00A75A2A">
      <w:pPr>
        <w:suppressAutoHyphens/>
        <w:spacing w:before="0" w:after="0" w:line="280" w:lineRule="atLeast"/>
        <w:contextualSpacing/>
        <w:rPr>
          <w:b/>
        </w:rPr>
      </w:pPr>
      <w:r>
        <w:rPr>
          <w:b/>
        </w:rPr>
        <w:t xml:space="preserve">------------------------ </w:t>
      </w:r>
      <w:r w:rsidRPr="00651E26">
        <w:rPr>
          <w:b/>
          <w:sz w:val="32"/>
          <w:szCs w:val="32"/>
        </w:rPr>
        <w:t>End of the Meeting Minutes</w:t>
      </w:r>
      <w:r>
        <w:rPr>
          <w:b/>
        </w:rPr>
        <w:t xml:space="preserve"> ---------------</w:t>
      </w:r>
    </w:p>
    <w:sectPr w:rsidR="00B20AE9" w:rsidRPr="00A75A2A" w:rsidSect="005B2C4D">
      <w:headerReference w:type="even" r:id="rId61"/>
      <w:headerReference w:type="default" r:id="rId62"/>
      <w:headerReference w:type="first" r:id="rId63"/>
      <w:pgSz w:w="12240" w:h="15840"/>
      <w:pgMar w:top="1440" w:right="1354" w:bottom="720" w:left="158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FA7DDB" w14:textId="77777777" w:rsidR="00A5083C" w:rsidRDefault="00A5083C" w:rsidP="00592037">
      <w:r>
        <w:separator/>
      </w:r>
    </w:p>
    <w:p w14:paraId="06BB2230" w14:textId="77777777" w:rsidR="00A5083C" w:rsidRDefault="00A5083C" w:rsidP="00592037"/>
  </w:endnote>
  <w:endnote w:type="continuationSeparator" w:id="0">
    <w:p w14:paraId="357CFAD8" w14:textId="77777777" w:rsidR="00A5083C" w:rsidRDefault="00A5083C" w:rsidP="00592037">
      <w:r>
        <w:continuationSeparator/>
      </w:r>
    </w:p>
    <w:p w14:paraId="16AFF6E7" w14:textId="77777777" w:rsidR="00A5083C" w:rsidRDefault="00A5083C" w:rsidP="005920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B Basic">
    <w:altName w:val="Arial"/>
    <w:panose1 w:val="00000000000000000000"/>
    <w:charset w:val="00"/>
    <w:family w:val="modern"/>
    <w:notTrueType/>
    <w:pitch w:val="variable"/>
    <w:sig w:usb0="A00002AF" w:usb1="4000206B" w:usb2="00000000" w:usb3="00000000" w:csb0="00000097"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072E58" w14:textId="77777777" w:rsidR="00A5083C" w:rsidRDefault="00A5083C" w:rsidP="00592037">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A89A3DC" w14:textId="77777777" w:rsidR="00A5083C" w:rsidRDefault="00A5083C" w:rsidP="005920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70B030" w14:textId="135AFB51" w:rsidR="00A5083C" w:rsidRPr="00C40CE5" w:rsidRDefault="00A5083C" w:rsidP="00592037">
    <w:pPr>
      <w:pStyle w:val="Footer"/>
      <w:rPr>
        <w:lang w:val="en-GB"/>
      </w:rPr>
    </w:pPr>
    <w:r w:rsidRPr="008C30B6">
      <w:rPr>
        <w:sz w:val="16"/>
        <w:szCs w:val="16"/>
      </w:rPr>
      <w:fldChar w:fldCharType="begin"/>
    </w:r>
    <w:r w:rsidRPr="008C30B6">
      <w:rPr>
        <w:sz w:val="16"/>
        <w:szCs w:val="16"/>
        <w:lang w:val="sv-SE"/>
      </w:rPr>
      <w:instrText xml:space="preserve"> FILENAME </w:instrText>
    </w:r>
    <w:r w:rsidRPr="008C30B6">
      <w:rPr>
        <w:sz w:val="16"/>
        <w:szCs w:val="16"/>
      </w:rPr>
      <w:fldChar w:fldCharType="separate"/>
    </w:r>
    <w:r w:rsidR="00974F11">
      <w:rPr>
        <w:noProof/>
        <w:sz w:val="16"/>
        <w:szCs w:val="16"/>
        <w:lang w:val="sv-SE"/>
      </w:rPr>
      <w:t>Virtual_Apr2021_CAWG_FINAL_Minutes_v1_0</w:t>
    </w:r>
    <w:r w:rsidRPr="008C30B6">
      <w:rPr>
        <w:sz w:val="16"/>
        <w:szCs w:val="16"/>
      </w:rPr>
      <w:fldChar w:fldCharType="end"/>
    </w:r>
    <w:r w:rsidRPr="00C40CE5">
      <w:rPr>
        <w:lang w:val="en-GB"/>
      </w:rPr>
      <w:tab/>
      <w:t xml:space="preserve">Page </w:t>
    </w:r>
    <w:r w:rsidRPr="00D53847">
      <w:rPr>
        <w:lang w:val="fr-BE"/>
      </w:rPr>
      <w:fldChar w:fldCharType="begin"/>
    </w:r>
    <w:r w:rsidRPr="00C40CE5">
      <w:rPr>
        <w:lang w:val="en-GB"/>
      </w:rPr>
      <w:instrText xml:space="preserve"> PAGE   \* MERGEFORMAT </w:instrText>
    </w:r>
    <w:r w:rsidRPr="00D53847">
      <w:rPr>
        <w:lang w:val="fr-BE"/>
      </w:rPr>
      <w:fldChar w:fldCharType="separate"/>
    </w:r>
    <w:r w:rsidR="00974F11">
      <w:rPr>
        <w:noProof/>
        <w:lang w:val="en-GB"/>
      </w:rPr>
      <w:t>8</w:t>
    </w:r>
    <w:r w:rsidRPr="00D53847">
      <w:rPr>
        <w:lang w:val="fr-BE"/>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6AB1B4" w14:textId="77777777" w:rsidR="00A5083C" w:rsidRDefault="00A508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55B9CA" w14:textId="77777777" w:rsidR="00A5083C" w:rsidRDefault="00A5083C" w:rsidP="00592037">
      <w:r>
        <w:separator/>
      </w:r>
    </w:p>
    <w:p w14:paraId="27C55C2B" w14:textId="77777777" w:rsidR="00A5083C" w:rsidRDefault="00A5083C" w:rsidP="00592037"/>
  </w:footnote>
  <w:footnote w:type="continuationSeparator" w:id="0">
    <w:p w14:paraId="5BA09B09" w14:textId="77777777" w:rsidR="00A5083C" w:rsidRDefault="00A5083C" w:rsidP="00592037">
      <w:r>
        <w:continuationSeparator/>
      </w:r>
    </w:p>
    <w:p w14:paraId="3B689E35" w14:textId="77777777" w:rsidR="00A5083C" w:rsidRDefault="00A5083C" w:rsidP="0059203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C1B4FA" w14:textId="77777777" w:rsidR="00A5083C" w:rsidRDefault="00A508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DE9929" w14:textId="77777777" w:rsidR="00A5083C" w:rsidRDefault="00A5083C" w:rsidP="005B2C4D">
    <w:pPr>
      <w:pStyle w:val="Header"/>
      <w:pBdr>
        <w:top w:val="none" w:sz="0" w:space="0" w:color="auto"/>
        <w:left w:val="none" w:sz="0" w:space="0" w:color="auto"/>
        <w:bottom w:val="none" w:sz="0" w:space="0" w:color="auto"/>
        <w:right w:val="none" w:sz="0" w:space="0" w:color="auto"/>
      </w:pBdr>
      <w:shd w:val="clear" w:color="auto" w:fill="auto"/>
      <w:jc w:val="left"/>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39D7C0" w14:textId="77777777" w:rsidR="00A5083C" w:rsidRDefault="00A5083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FC6310" w14:textId="77777777" w:rsidR="00A5083C" w:rsidRDefault="00A5083C" w:rsidP="0059203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6DF9D9" w14:textId="154BB82E" w:rsidR="00A5083C" w:rsidRPr="00284B42" w:rsidRDefault="00A5083C" w:rsidP="005B2C4D">
    <w:pPr>
      <w:tabs>
        <w:tab w:val="right" w:pos="9270"/>
      </w:tabs>
      <w:rPr>
        <w:b/>
      </w:rPr>
    </w:pPr>
    <w:r>
      <w:rPr>
        <w:b/>
        <w:noProof/>
        <w:lang w:val="en-GB" w:eastAsia="en-GB"/>
      </w:rPr>
      <w:drawing>
        <wp:anchor distT="0" distB="0" distL="114300" distR="114300" simplePos="0" relativeHeight="251659776" behindDoc="0" locked="0" layoutInCell="1" allowOverlap="1" wp14:anchorId="184911B6" wp14:editId="463938BA">
          <wp:simplePos x="0" y="0"/>
          <wp:positionH relativeFrom="column">
            <wp:posOffset>4627245</wp:posOffset>
          </wp:positionH>
          <wp:positionV relativeFrom="paragraph">
            <wp:posOffset>-342900</wp:posOffset>
          </wp:positionV>
          <wp:extent cx="1815353" cy="857250"/>
          <wp:effectExtent l="0" t="0" r="0" b="0"/>
          <wp:wrapNone/>
          <wp:docPr id="2" name="Picture 2" descr="\\BE-FILE01\jlittre$\MyData\01. STANDARDS\01. STD DEVELOPMENT DOMAINS\1. Securities\01. SMPG Global\LOGO\FINAL LOGO\SMPG_logo_Extra_low_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E-FILE01\jlittre$\MyData\01. STANDARDS\01. STD DEVELOPMENT DOMAINS\1. Securities\01. SMPG Global\LOGO\FINAL LOGO\SMPG_logo_Extra_low_resoluti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5353"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0CA2">
      <w:rPr>
        <w:b/>
      </w:rPr>
      <w:t xml:space="preserve"> </w:t>
    </w:r>
    <w:r w:rsidRPr="00284B42">
      <w:rPr>
        <w:b/>
      </w:rPr>
      <w:t>SMPG</w:t>
    </w:r>
    <w:r>
      <w:rPr>
        <w:b/>
      </w:rPr>
      <w:t xml:space="preserve"> CA WG</w:t>
    </w:r>
    <w:r w:rsidRPr="00284B42">
      <w:rPr>
        <w:b/>
      </w:rPr>
      <w:t xml:space="preserve"> </w:t>
    </w:r>
    <w:r>
      <w:rPr>
        <w:b/>
      </w:rPr>
      <w:t>– Virtual Meeting Minutes – Apr. 12 – 16, 2021</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1F3B04" w14:textId="77777777" w:rsidR="00A5083C" w:rsidRDefault="00A5083C" w:rsidP="005920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87A721C"/>
    <w:lvl w:ilvl="0">
      <w:start w:val="1"/>
      <w:numFmt w:val="decimal"/>
      <w:pStyle w:val="ListBullet"/>
      <w:lvlText w:val="%1)"/>
      <w:lvlJc w:val="left"/>
      <w:pPr>
        <w:tabs>
          <w:tab w:val="num" w:pos="360"/>
        </w:tabs>
        <w:ind w:left="360" w:hanging="360"/>
      </w:pPr>
      <w:rPr>
        <w:rFonts w:ascii="Arial" w:eastAsia="MS Mincho" w:hAnsi="Arial" w:cs="Arial"/>
      </w:rPr>
    </w:lvl>
  </w:abstractNum>
  <w:abstractNum w:abstractNumId="1" w15:restartNumberingAfterBreak="0">
    <w:nsid w:val="01752157"/>
    <w:multiLevelType w:val="hybridMultilevel"/>
    <w:tmpl w:val="24C60E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3F3B18"/>
    <w:multiLevelType w:val="hybridMultilevel"/>
    <w:tmpl w:val="39B65408"/>
    <w:lvl w:ilvl="0" w:tplc="F7448C4E">
      <w:start w:val="1"/>
      <w:numFmt w:val="decimal"/>
      <w:pStyle w:val="Heading1"/>
      <w:lvlText w:val="%1."/>
      <w:lvlJc w:val="left"/>
      <w:pPr>
        <w:ind w:left="54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0EB7CEA"/>
    <w:multiLevelType w:val="hybridMultilevel"/>
    <w:tmpl w:val="A93E2A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1E33A17"/>
    <w:multiLevelType w:val="multilevel"/>
    <w:tmpl w:val="0186E310"/>
    <w:styleLink w:val="CurrentList1"/>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pStyle w:val="StyleHeading4TSBFOUR11ptNotBold"/>
      <w:lvlText w:val="−"/>
      <w:lvlJc w:val="left"/>
      <w:pPr>
        <w:tabs>
          <w:tab w:val="num" w:pos="2880"/>
        </w:tabs>
        <w:ind w:left="2880" w:hanging="360"/>
      </w:pPr>
      <w:rPr>
        <w:rFonts w:ascii="Palatino" w:hAnsi="Palatino" w:hint="default"/>
      </w:rPr>
    </w:lvl>
    <w:lvl w:ilvl="4">
      <w:start w:val="1"/>
      <w:numFmt w:val="bullet"/>
      <w:lvlText w:val="+"/>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AE55D7B"/>
    <w:multiLevelType w:val="hybridMultilevel"/>
    <w:tmpl w:val="CA4C7C80"/>
    <w:lvl w:ilvl="0" w:tplc="FE860218">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DA7EB6"/>
    <w:multiLevelType w:val="hybridMultilevel"/>
    <w:tmpl w:val="524817E2"/>
    <w:lvl w:ilvl="0" w:tplc="BAC6E138">
      <w:start w:val="1"/>
      <w:numFmt w:val="decimal"/>
      <w:lvlText w:val="%1."/>
      <w:lvlJc w:val="left"/>
      <w:pPr>
        <w:ind w:left="720" w:hanging="360"/>
      </w:pPr>
      <w:rPr>
        <w:rFonts w:ascii="Arial" w:eastAsia="Times New Roman" w:hAnsi="Arial"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96067B5"/>
    <w:multiLevelType w:val="hybridMultilevel"/>
    <w:tmpl w:val="5336C2BA"/>
    <w:lvl w:ilvl="0" w:tplc="056A11F4">
      <w:start w:val="1"/>
      <w:numFmt w:val="decimal"/>
      <w:pStyle w:val="ListParagraph"/>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A9F1D90"/>
    <w:multiLevelType w:val="singleLevel"/>
    <w:tmpl w:val="B3B2643C"/>
    <w:lvl w:ilvl="0">
      <w:start w:val="1"/>
      <w:numFmt w:val="bullet"/>
      <w:pStyle w:val="Liste2"/>
      <w:lvlText w:val=""/>
      <w:lvlJc w:val="left"/>
      <w:pPr>
        <w:tabs>
          <w:tab w:val="num" w:pos="360"/>
        </w:tabs>
        <w:ind w:left="360" w:hanging="360"/>
      </w:pPr>
      <w:rPr>
        <w:rFonts w:ascii="Symbol" w:hAnsi="Symbol" w:hint="default"/>
      </w:rPr>
    </w:lvl>
  </w:abstractNum>
  <w:abstractNum w:abstractNumId="9" w15:restartNumberingAfterBreak="0">
    <w:nsid w:val="3B9F034D"/>
    <w:multiLevelType w:val="hybridMultilevel"/>
    <w:tmpl w:val="9A60FB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C8A4110"/>
    <w:multiLevelType w:val="hybridMultilevel"/>
    <w:tmpl w:val="EDD6CF56"/>
    <w:lvl w:ilvl="0" w:tplc="16064060">
      <w:start w:val="1"/>
      <w:numFmt w:val="decimal"/>
      <w:lvlText w:val="%1)"/>
      <w:lvlJc w:val="left"/>
      <w:pPr>
        <w:ind w:left="720" w:hanging="360"/>
      </w:pPr>
      <w:rPr>
        <w:rFonts w:hint="default"/>
        <w:color w:val="FF000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E2373E4"/>
    <w:multiLevelType w:val="hybridMultilevel"/>
    <w:tmpl w:val="97980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617409"/>
    <w:multiLevelType w:val="hybridMultilevel"/>
    <w:tmpl w:val="BB706C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1DA7F12"/>
    <w:multiLevelType w:val="hybridMultilevel"/>
    <w:tmpl w:val="D9540D44"/>
    <w:lvl w:ilvl="0" w:tplc="7272162E">
      <w:start w:val="1"/>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54E77B73"/>
    <w:multiLevelType w:val="hybridMultilevel"/>
    <w:tmpl w:val="E2E4D088"/>
    <w:lvl w:ilvl="0" w:tplc="8F227EEC">
      <w:start w:val="1"/>
      <w:numFmt w:val="decimal"/>
      <w:pStyle w:val="StyleListe2After24p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663639B"/>
    <w:multiLevelType w:val="hybridMultilevel"/>
    <w:tmpl w:val="7FA0C3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9C94D0A"/>
    <w:multiLevelType w:val="hybridMultilevel"/>
    <w:tmpl w:val="F942ED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A5548B0"/>
    <w:multiLevelType w:val="multilevel"/>
    <w:tmpl w:val="2800D31E"/>
    <w:lvl w:ilvl="0">
      <w:start w:val="1"/>
      <w:numFmt w:val="upperRoman"/>
      <w:suff w:val="space"/>
      <w:lvlText w:val="%1."/>
      <w:lvlJc w:val="left"/>
      <w:pPr>
        <w:ind w:left="0" w:firstLine="0"/>
      </w:pPr>
      <w:rPr>
        <w:rFonts w:hint="default"/>
      </w:rPr>
    </w:lvl>
    <w:lvl w:ilvl="1">
      <w:start w:val="1"/>
      <w:numFmt w:val="upperLetter"/>
      <w:suff w:val="space"/>
      <w:lvlText w:val="%2."/>
      <w:lvlJc w:val="left"/>
      <w:pPr>
        <w:ind w:left="680" w:hanging="680"/>
      </w:pPr>
      <w:rPr>
        <w:rFonts w:hint="default"/>
      </w:rPr>
    </w:lvl>
    <w:lvl w:ilvl="2">
      <w:start w:val="51"/>
      <w:numFmt w:val="decimal"/>
      <w:pStyle w:val="Heading3"/>
      <w:suff w:val="space"/>
      <w:lvlText w:val="CA0%3."/>
      <w:lvlJc w:val="left"/>
      <w:pPr>
        <w:ind w:left="510" w:hanging="510"/>
      </w:pPr>
      <w:rPr>
        <w:rFonts w:hint="default"/>
      </w:rPr>
    </w:lvl>
    <w:lvl w:ilvl="3">
      <w:start w:val="1"/>
      <w:numFmt w:val="lowerRoman"/>
      <w:suff w:val="space"/>
      <w:lvlText w:val="%4. "/>
      <w:lvlJc w:val="left"/>
      <w:pPr>
        <w:ind w:left="794" w:hanging="794"/>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8" w15:restartNumberingAfterBreak="0">
    <w:nsid w:val="5A9958E9"/>
    <w:multiLevelType w:val="hybridMultilevel"/>
    <w:tmpl w:val="55448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05E4D8A"/>
    <w:multiLevelType w:val="hybridMultilevel"/>
    <w:tmpl w:val="669033F6"/>
    <w:lvl w:ilvl="0" w:tplc="0C6280B6">
      <w:start w:val="1"/>
      <w:numFmt w:val="bullet"/>
      <w:pStyle w:val="List3SMPG"/>
      <w:lvlText w:val="-"/>
      <w:lvlJc w:val="left"/>
      <w:pPr>
        <w:ind w:left="1080" w:hanging="360"/>
      </w:pPr>
      <w:rPr>
        <w:rFonts w:ascii="Arial" w:hAnsi="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63AA3A19"/>
    <w:multiLevelType w:val="hybridMultilevel"/>
    <w:tmpl w:val="A796D0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7462325"/>
    <w:multiLevelType w:val="hybridMultilevel"/>
    <w:tmpl w:val="9AE4BA50"/>
    <w:lvl w:ilvl="0" w:tplc="6CB6FDF0">
      <w:start w:val="1"/>
      <w:numFmt w:val="bullet"/>
      <w:pStyle w:val="Bulletedtext"/>
      <w:lvlText w:val=""/>
      <w:lvlJc w:val="left"/>
      <w:pPr>
        <w:ind w:left="720" w:hanging="360"/>
      </w:pPr>
      <w:rPr>
        <w:rFonts w:ascii="Symbol" w:hAnsi="Symbol" w:hint="default"/>
        <w:color w:val="auto"/>
        <w:lang w:val="en-G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ACB3B03"/>
    <w:multiLevelType w:val="multilevel"/>
    <w:tmpl w:val="9E328E4E"/>
    <w:lvl w:ilvl="0">
      <w:start w:val="1"/>
      <w:numFmt w:val="bullet"/>
      <w:pStyle w:val="Normal-Bullet"/>
      <w:lvlText w:val=""/>
      <w:lvlJc w:val="left"/>
      <w:pPr>
        <w:tabs>
          <w:tab w:val="num" w:pos="397"/>
        </w:tabs>
        <w:ind w:left="397" w:hanging="397"/>
      </w:pPr>
      <w:rPr>
        <w:rFonts w:ascii="Symbol" w:hAnsi="Symbol" w:hint="default"/>
      </w:rPr>
    </w:lvl>
    <w:lvl w:ilvl="1">
      <w:start w:val="1"/>
      <w:numFmt w:val="bullet"/>
      <w:lvlText w:val=""/>
      <w:lvlJc w:val="left"/>
      <w:pPr>
        <w:tabs>
          <w:tab w:val="num" w:pos="794"/>
        </w:tabs>
        <w:ind w:left="794" w:hanging="397"/>
      </w:pPr>
      <w:rPr>
        <w:rFonts w:ascii="Symbol" w:hAnsi="Symbol" w:hint="default"/>
        <w:lang w:val="en-US"/>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3" w15:restartNumberingAfterBreak="0">
    <w:nsid w:val="70140BAA"/>
    <w:multiLevelType w:val="hybridMultilevel"/>
    <w:tmpl w:val="3E269E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34C7605"/>
    <w:multiLevelType w:val="multilevel"/>
    <w:tmpl w:val="128608B4"/>
    <w:lvl w:ilvl="0">
      <w:start w:val="1"/>
      <w:numFmt w:val="decimal"/>
      <w:pStyle w:val="Normal-Numbering"/>
      <w:lvlText w:val="%1."/>
      <w:lvlJc w:val="left"/>
      <w:pPr>
        <w:tabs>
          <w:tab w:val="num" w:pos="397"/>
        </w:tabs>
        <w:ind w:left="397" w:hanging="397"/>
      </w:pPr>
      <w:rPr>
        <w:b w:val="0"/>
        <w:i w:val="0"/>
        <w:sz w:val="22"/>
      </w:rPr>
    </w:lvl>
    <w:lvl w:ilvl="1">
      <w:start w:val="1"/>
      <w:numFmt w:val="decimal"/>
      <w:lvlText w:val="%1.%2."/>
      <w:lvlJc w:val="left"/>
      <w:pPr>
        <w:tabs>
          <w:tab w:val="num" w:pos="567"/>
        </w:tabs>
        <w:ind w:left="567" w:hanging="567"/>
      </w:pPr>
    </w:lvl>
    <w:lvl w:ilvl="2">
      <w:start w:val="1"/>
      <w:numFmt w:val="decimal"/>
      <w:lvlText w:val="%1.%2.%3."/>
      <w:lvlJc w:val="left"/>
      <w:pPr>
        <w:tabs>
          <w:tab w:val="num" w:pos="851"/>
        </w:tabs>
        <w:ind w:left="851" w:hanging="851"/>
      </w:pPr>
    </w:lvl>
    <w:lvl w:ilvl="3">
      <w:start w:val="1"/>
      <w:numFmt w:val="decimal"/>
      <w:lvlText w:val="%1.%2.%3.%4."/>
      <w:lvlJc w:val="left"/>
      <w:pPr>
        <w:tabs>
          <w:tab w:val="num" w:pos="1021"/>
        </w:tabs>
        <w:ind w:left="1021" w:hanging="1021"/>
      </w:pPr>
    </w:lvl>
    <w:lvl w:ilvl="4">
      <w:start w:val="1"/>
      <w:numFmt w:val="decimal"/>
      <w:lvlText w:val="%1.%2.%3.%4.%5."/>
      <w:lvlJc w:val="left"/>
      <w:pPr>
        <w:tabs>
          <w:tab w:val="num" w:pos="1247"/>
        </w:tabs>
        <w:ind w:left="1247" w:hanging="1247"/>
      </w:pPr>
    </w:lvl>
    <w:lvl w:ilvl="5">
      <w:start w:val="1"/>
      <w:numFmt w:val="decimal"/>
      <w:lvlText w:val="%1.%2.%3.%4.%5.%6."/>
      <w:lvlJc w:val="left"/>
      <w:pPr>
        <w:tabs>
          <w:tab w:val="num" w:pos="1418"/>
        </w:tabs>
        <w:ind w:left="1418" w:hanging="1418"/>
      </w:pPr>
    </w:lvl>
    <w:lvl w:ilvl="6">
      <w:start w:val="1"/>
      <w:numFmt w:val="decimal"/>
      <w:lvlText w:val="%1.%2.%3.%4.%5.%6.%7."/>
      <w:lvlJc w:val="left"/>
      <w:pPr>
        <w:tabs>
          <w:tab w:val="num" w:pos="1701"/>
        </w:tabs>
        <w:ind w:left="1701" w:hanging="1701"/>
      </w:pPr>
    </w:lvl>
    <w:lvl w:ilvl="7">
      <w:start w:val="1"/>
      <w:numFmt w:val="decimal"/>
      <w:lvlText w:val="%1.%2.%3.%4.%5.%6.%7.%8."/>
      <w:lvlJc w:val="left"/>
      <w:pPr>
        <w:tabs>
          <w:tab w:val="num" w:pos="1701"/>
        </w:tabs>
        <w:ind w:left="1701" w:hanging="1701"/>
      </w:pPr>
    </w:lvl>
    <w:lvl w:ilvl="8">
      <w:start w:val="1"/>
      <w:numFmt w:val="decimal"/>
      <w:lvlText w:val="%1.%2.%3.%4.%5.%6.%7.%8.%9."/>
      <w:lvlJc w:val="left"/>
      <w:pPr>
        <w:tabs>
          <w:tab w:val="num" w:pos="1871"/>
        </w:tabs>
        <w:ind w:left="1871" w:hanging="1871"/>
      </w:pPr>
    </w:lvl>
  </w:abstractNum>
  <w:abstractNum w:abstractNumId="25" w15:restartNumberingAfterBreak="0">
    <w:nsid w:val="756905DD"/>
    <w:multiLevelType w:val="hybridMultilevel"/>
    <w:tmpl w:val="A1BC3D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C226852"/>
    <w:multiLevelType w:val="hybridMultilevel"/>
    <w:tmpl w:val="CF78BEDE"/>
    <w:lvl w:ilvl="0" w:tplc="7272162E">
      <w:start w:val="1"/>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7CA51DD6"/>
    <w:multiLevelType w:val="hybridMultilevel"/>
    <w:tmpl w:val="0FA8E844"/>
    <w:lvl w:ilvl="0" w:tplc="B0D68E58">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8" w15:restartNumberingAfterBreak="0">
    <w:nsid w:val="7F263093"/>
    <w:multiLevelType w:val="hybridMultilevel"/>
    <w:tmpl w:val="8BEE8FFE"/>
    <w:lvl w:ilvl="0" w:tplc="A7063D82">
      <w:start w:val="1"/>
      <w:numFmt w:val="decimal"/>
      <w:pStyle w:val="Heading2"/>
      <w:lvlText w:val="4.%1."/>
      <w:lvlJc w:val="right"/>
      <w:pPr>
        <w:ind w:left="648" w:hanging="360"/>
      </w:pPr>
      <w:rPr>
        <w:rFonts w:hint="default"/>
        <w:lang w:val="en-GB"/>
      </w:rPr>
    </w:lvl>
    <w:lvl w:ilvl="1" w:tplc="6D282368">
      <w:start w:val="1"/>
      <w:numFmt w:val="decimal"/>
      <w:lvlText w:val="%2."/>
      <w:lvlJc w:val="left"/>
      <w:pPr>
        <w:ind w:left="1440" w:hanging="360"/>
      </w:pPr>
      <w:rPr>
        <w:rFonts w:hint="default"/>
        <w:u w:val="single"/>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7"/>
  </w:num>
  <w:num w:numId="2">
    <w:abstractNumId w:val="0"/>
  </w:num>
  <w:num w:numId="3">
    <w:abstractNumId w:val="8"/>
  </w:num>
  <w:num w:numId="4">
    <w:abstractNumId w:val="4"/>
  </w:num>
  <w:num w:numId="5">
    <w:abstractNumId w:val="2"/>
  </w:num>
  <w:num w:numId="6">
    <w:abstractNumId w:val="21"/>
  </w:num>
  <w:num w:numId="7">
    <w:abstractNumId w:val="19"/>
  </w:num>
  <w:num w:numId="8">
    <w:abstractNumId w:val="14"/>
  </w:num>
  <w:num w:numId="9">
    <w:abstractNumId w:val="28"/>
  </w:num>
  <w:num w:numId="10">
    <w:abstractNumId w:val="7"/>
  </w:num>
  <w:num w:numId="11">
    <w:abstractNumId w:val="22"/>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27"/>
  </w:num>
  <w:num w:numId="15">
    <w:abstractNumId w:val="25"/>
  </w:num>
  <w:num w:numId="16">
    <w:abstractNumId w:val="5"/>
  </w:num>
  <w:num w:numId="17">
    <w:abstractNumId w:val="12"/>
  </w:num>
  <w:num w:numId="18">
    <w:abstractNumId w:val="3"/>
  </w:num>
  <w:num w:numId="19">
    <w:abstractNumId w:val="1"/>
  </w:num>
  <w:num w:numId="20">
    <w:abstractNumId w:val="13"/>
  </w:num>
  <w:num w:numId="21">
    <w:abstractNumId w:val="11"/>
  </w:num>
  <w:num w:numId="22">
    <w:abstractNumId w:val="9"/>
  </w:num>
  <w:num w:numId="23">
    <w:abstractNumId w:val="15"/>
  </w:num>
  <w:num w:numId="24">
    <w:abstractNumId w:val="20"/>
  </w:num>
  <w:num w:numId="25">
    <w:abstractNumId w:val="23"/>
  </w:num>
  <w:num w:numId="26">
    <w:abstractNumId w:val="18"/>
  </w:num>
  <w:num w:numId="27">
    <w:abstractNumId w:val="16"/>
  </w:num>
  <w:num w:numId="28">
    <w:abstractNumId w:val="26"/>
  </w:num>
  <w:num w:numId="29">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09B4"/>
    <w:rsid w:val="0000036A"/>
    <w:rsid w:val="000003F0"/>
    <w:rsid w:val="00000538"/>
    <w:rsid w:val="0000073F"/>
    <w:rsid w:val="000011EA"/>
    <w:rsid w:val="0000241A"/>
    <w:rsid w:val="00002D65"/>
    <w:rsid w:val="00003B03"/>
    <w:rsid w:val="00003BDD"/>
    <w:rsid w:val="00003E2B"/>
    <w:rsid w:val="00003F28"/>
    <w:rsid w:val="00004F11"/>
    <w:rsid w:val="000051B3"/>
    <w:rsid w:val="00005A1F"/>
    <w:rsid w:val="00005B2F"/>
    <w:rsid w:val="00005B96"/>
    <w:rsid w:val="00006B00"/>
    <w:rsid w:val="0000748A"/>
    <w:rsid w:val="0000776E"/>
    <w:rsid w:val="0001004E"/>
    <w:rsid w:val="00010813"/>
    <w:rsid w:val="000109EF"/>
    <w:rsid w:val="00010AB6"/>
    <w:rsid w:val="0001137D"/>
    <w:rsid w:val="0001147F"/>
    <w:rsid w:val="00011536"/>
    <w:rsid w:val="00011E7E"/>
    <w:rsid w:val="00012441"/>
    <w:rsid w:val="00012453"/>
    <w:rsid w:val="000131FB"/>
    <w:rsid w:val="000136C5"/>
    <w:rsid w:val="00013CB5"/>
    <w:rsid w:val="000142B1"/>
    <w:rsid w:val="0001473C"/>
    <w:rsid w:val="00014866"/>
    <w:rsid w:val="000151EA"/>
    <w:rsid w:val="000152DC"/>
    <w:rsid w:val="000157C2"/>
    <w:rsid w:val="00015AA5"/>
    <w:rsid w:val="00015F15"/>
    <w:rsid w:val="00015FFC"/>
    <w:rsid w:val="000165A8"/>
    <w:rsid w:val="00017532"/>
    <w:rsid w:val="0001783E"/>
    <w:rsid w:val="00017D9D"/>
    <w:rsid w:val="0002043D"/>
    <w:rsid w:val="0002125D"/>
    <w:rsid w:val="00021ABD"/>
    <w:rsid w:val="000231B8"/>
    <w:rsid w:val="000238B1"/>
    <w:rsid w:val="000239F5"/>
    <w:rsid w:val="00023C98"/>
    <w:rsid w:val="00023CE2"/>
    <w:rsid w:val="00023D5B"/>
    <w:rsid w:val="000249A5"/>
    <w:rsid w:val="000250CC"/>
    <w:rsid w:val="00026209"/>
    <w:rsid w:val="000263BA"/>
    <w:rsid w:val="000265A9"/>
    <w:rsid w:val="00027143"/>
    <w:rsid w:val="00027503"/>
    <w:rsid w:val="000277C4"/>
    <w:rsid w:val="00030172"/>
    <w:rsid w:val="0003068F"/>
    <w:rsid w:val="00030760"/>
    <w:rsid w:val="00030CC6"/>
    <w:rsid w:val="000312DB"/>
    <w:rsid w:val="0003167F"/>
    <w:rsid w:val="000316DB"/>
    <w:rsid w:val="000319AC"/>
    <w:rsid w:val="000320E1"/>
    <w:rsid w:val="00033329"/>
    <w:rsid w:val="00033348"/>
    <w:rsid w:val="00034CFD"/>
    <w:rsid w:val="00034F77"/>
    <w:rsid w:val="00035030"/>
    <w:rsid w:val="0003564A"/>
    <w:rsid w:val="000357FF"/>
    <w:rsid w:val="0003582D"/>
    <w:rsid w:val="00037351"/>
    <w:rsid w:val="00037DB1"/>
    <w:rsid w:val="0004055D"/>
    <w:rsid w:val="00040918"/>
    <w:rsid w:val="000410CD"/>
    <w:rsid w:val="00042840"/>
    <w:rsid w:val="00043D75"/>
    <w:rsid w:val="00044226"/>
    <w:rsid w:val="00044679"/>
    <w:rsid w:val="00044AD0"/>
    <w:rsid w:val="00044E50"/>
    <w:rsid w:val="00045F8E"/>
    <w:rsid w:val="00046B58"/>
    <w:rsid w:val="00046E03"/>
    <w:rsid w:val="00047614"/>
    <w:rsid w:val="00047EB2"/>
    <w:rsid w:val="000509EF"/>
    <w:rsid w:val="00050C4E"/>
    <w:rsid w:val="000516D6"/>
    <w:rsid w:val="00052695"/>
    <w:rsid w:val="000528FE"/>
    <w:rsid w:val="00052FE4"/>
    <w:rsid w:val="0005309A"/>
    <w:rsid w:val="000530AA"/>
    <w:rsid w:val="000532CB"/>
    <w:rsid w:val="000544D8"/>
    <w:rsid w:val="000556AD"/>
    <w:rsid w:val="00055BD5"/>
    <w:rsid w:val="0005615F"/>
    <w:rsid w:val="00056990"/>
    <w:rsid w:val="00057A3B"/>
    <w:rsid w:val="00057AD3"/>
    <w:rsid w:val="00057B4E"/>
    <w:rsid w:val="0006008A"/>
    <w:rsid w:val="00060AB8"/>
    <w:rsid w:val="00060DFF"/>
    <w:rsid w:val="00060EBD"/>
    <w:rsid w:val="000610F8"/>
    <w:rsid w:val="000610FE"/>
    <w:rsid w:val="0006162C"/>
    <w:rsid w:val="0006211B"/>
    <w:rsid w:val="00062EAA"/>
    <w:rsid w:val="00063494"/>
    <w:rsid w:val="00063E96"/>
    <w:rsid w:val="0006443B"/>
    <w:rsid w:val="00065EEA"/>
    <w:rsid w:val="00066415"/>
    <w:rsid w:val="0006676A"/>
    <w:rsid w:val="000669C7"/>
    <w:rsid w:val="0006768A"/>
    <w:rsid w:val="000676D0"/>
    <w:rsid w:val="00067901"/>
    <w:rsid w:val="00071139"/>
    <w:rsid w:val="00071D7F"/>
    <w:rsid w:val="00071DDE"/>
    <w:rsid w:val="00071E2C"/>
    <w:rsid w:val="00071ED9"/>
    <w:rsid w:val="000721B9"/>
    <w:rsid w:val="0007291A"/>
    <w:rsid w:val="00072984"/>
    <w:rsid w:val="000729A3"/>
    <w:rsid w:val="00072DAB"/>
    <w:rsid w:val="000739DF"/>
    <w:rsid w:val="00073E98"/>
    <w:rsid w:val="000745EC"/>
    <w:rsid w:val="0007524A"/>
    <w:rsid w:val="00075326"/>
    <w:rsid w:val="00075D3E"/>
    <w:rsid w:val="00076110"/>
    <w:rsid w:val="00076448"/>
    <w:rsid w:val="00076786"/>
    <w:rsid w:val="000768FB"/>
    <w:rsid w:val="00076B1C"/>
    <w:rsid w:val="00077383"/>
    <w:rsid w:val="00077815"/>
    <w:rsid w:val="0008063C"/>
    <w:rsid w:val="00081263"/>
    <w:rsid w:val="00081756"/>
    <w:rsid w:val="00081965"/>
    <w:rsid w:val="000822F7"/>
    <w:rsid w:val="00082D87"/>
    <w:rsid w:val="00082FA1"/>
    <w:rsid w:val="0008399E"/>
    <w:rsid w:val="00085EE0"/>
    <w:rsid w:val="00086913"/>
    <w:rsid w:val="00086E1B"/>
    <w:rsid w:val="00087328"/>
    <w:rsid w:val="0008767E"/>
    <w:rsid w:val="000879AF"/>
    <w:rsid w:val="0009050D"/>
    <w:rsid w:val="000910EF"/>
    <w:rsid w:val="00091A02"/>
    <w:rsid w:val="00091C2C"/>
    <w:rsid w:val="00092790"/>
    <w:rsid w:val="0009483B"/>
    <w:rsid w:val="00095B6F"/>
    <w:rsid w:val="00095ECB"/>
    <w:rsid w:val="00096171"/>
    <w:rsid w:val="00096600"/>
    <w:rsid w:val="00096810"/>
    <w:rsid w:val="00096CBE"/>
    <w:rsid w:val="00096D62"/>
    <w:rsid w:val="000971AD"/>
    <w:rsid w:val="00097370"/>
    <w:rsid w:val="0009749E"/>
    <w:rsid w:val="00097966"/>
    <w:rsid w:val="000A020C"/>
    <w:rsid w:val="000A0465"/>
    <w:rsid w:val="000A07A2"/>
    <w:rsid w:val="000A0FAC"/>
    <w:rsid w:val="000A0FFC"/>
    <w:rsid w:val="000A100C"/>
    <w:rsid w:val="000A198A"/>
    <w:rsid w:val="000A26D9"/>
    <w:rsid w:val="000A2DA8"/>
    <w:rsid w:val="000A3489"/>
    <w:rsid w:val="000A34E0"/>
    <w:rsid w:val="000A3FC4"/>
    <w:rsid w:val="000A4867"/>
    <w:rsid w:val="000A4E72"/>
    <w:rsid w:val="000A4F55"/>
    <w:rsid w:val="000A5606"/>
    <w:rsid w:val="000A641E"/>
    <w:rsid w:val="000A74F3"/>
    <w:rsid w:val="000A785A"/>
    <w:rsid w:val="000A7AA7"/>
    <w:rsid w:val="000A7B3B"/>
    <w:rsid w:val="000B03EB"/>
    <w:rsid w:val="000B0679"/>
    <w:rsid w:val="000B0CBB"/>
    <w:rsid w:val="000B1331"/>
    <w:rsid w:val="000B13A8"/>
    <w:rsid w:val="000B1811"/>
    <w:rsid w:val="000B1929"/>
    <w:rsid w:val="000B1B66"/>
    <w:rsid w:val="000B210D"/>
    <w:rsid w:val="000B4025"/>
    <w:rsid w:val="000B557A"/>
    <w:rsid w:val="000B5831"/>
    <w:rsid w:val="000B5DFD"/>
    <w:rsid w:val="000B62B8"/>
    <w:rsid w:val="000B6457"/>
    <w:rsid w:val="000B6EC1"/>
    <w:rsid w:val="000B7094"/>
    <w:rsid w:val="000B70C1"/>
    <w:rsid w:val="000B7283"/>
    <w:rsid w:val="000B7C14"/>
    <w:rsid w:val="000C01EC"/>
    <w:rsid w:val="000C0581"/>
    <w:rsid w:val="000C0868"/>
    <w:rsid w:val="000C103C"/>
    <w:rsid w:val="000C14D0"/>
    <w:rsid w:val="000C15E7"/>
    <w:rsid w:val="000C173C"/>
    <w:rsid w:val="000C18B1"/>
    <w:rsid w:val="000C1BAC"/>
    <w:rsid w:val="000C1E02"/>
    <w:rsid w:val="000C205A"/>
    <w:rsid w:val="000C2563"/>
    <w:rsid w:val="000C29FB"/>
    <w:rsid w:val="000C436D"/>
    <w:rsid w:val="000C4C34"/>
    <w:rsid w:val="000C5A2C"/>
    <w:rsid w:val="000C5FF2"/>
    <w:rsid w:val="000C79A8"/>
    <w:rsid w:val="000D0384"/>
    <w:rsid w:val="000D03FE"/>
    <w:rsid w:val="000D04FB"/>
    <w:rsid w:val="000D0612"/>
    <w:rsid w:val="000D1115"/>
    <w:rsid w:val="000D1A73"/>
    <w:rsid w:val="000D1EB3"/>
    <w:rsid w:val="000D2225"/>
    <w:rsid w:val="000D266C"/>
    <w:rsid w:val="000D3272"/>
    <w:rsid w:val="000D3584"/>
    <w:rsid w:val="000D3751"/>
    <w:rsid w:val="000D3E94"/>
    <w:rsid w:val="000D44D9"/>
    <w:rsid w:val="000D4536"/>
    <w:rsid w:val="000D46A6"/>
    <w:rsid w:val="000D493E"/>
    <w:rsid w:val="000D4C85"/>
    <w:rsid w:val="000D59FE"/>
    <w:rsid w:val="000D5B98"/>
    <w:rsid w:val="000D5D6F"/>
    <w:rsid w:val="000D6886"/>
    <w:rsid w:val="000D6B97"/>
    <w:rsid w:val="000D726B"/>
    <w:rsid w:val="000D7492"/>
    <w:rsid w:val="000D789D"/>
    <w:rsid w:val="000D7A8E"/>
    <w:rsid w:val="000D7B6D"/>
    <w:rsid w:val="000D7D63"/>
    <w:rsid w:val="000D7F71"/>
    <w:rsid w:val="000E0ADA"/>
    <w:rsid w:val="000E0ADE"/>
    <w:rsid w:val="000E0C44"/>
    <w:rsid w:val="000E0E8D"/>
    <w:rsid w:val="000E1A18"/>
    <w:rsid w:val="000E1A52"/>
    <w:rsid w:val="000E20CE"/>
    <w:rsid w:val="000E2212"/>
    <w:rsid w:val="000E2A55"/>
    <w:rsid w:val="000E2F7A"/>
    <w:rsid w:val="000E4C23"/>
    <w:rsid w:val="000E4FFB"/>
    <w:rsid w:val="000E5503"/>
    <w:rsid w:val="000E5ACC"/>
    <w:rsid w:val="000E6687"/>
    <w:rsid w:val="000E7A30"/>
    <w:rsid w:val="000E7F26"/>
    <w:rsid w:val="000F07A5"/>
    <w:rsid w:val="000F0CE2"/>
    <w:rsid w:val="000F159D"/>
    <w:rsid w:val="000F23D7"/>
    <w:rsid w:val="000F34AC"/>
    <w:rsid w:val="000F3ADB"/>
    <w:rsid w:val="000F4453"/>
    <w:rsid w:val="000F4705"/>
    <w:rsid w:val="000F4DA1"/>
    <w:rsid w:val="000F5335"/>
    <w:rsid w:val="000F5447"/>
    <w:rsid w:val="000F5878"/>
    <w:rsid w:val="000F6974"/>
    <w:rsid w:val="000F6D9B"/>
    <w:rsid w:val="000F738A"/>
    <w:rsid w:val="000F77D7"/>
    <w:rsid w:val="000F7A19"/>
    <w:rsid w:val="001006E9"/>
    <w:rsid w:val="0010126B"/>
    <w:rsid w:val="00101468"/>
    <w:rsid w:val="0010148B"/>
    <w:rsid w:val="001019FC"/>
    <w:rsid w:val="00101A78"/>
    <w:rsid w:val="001021B7"/>
    <w:rsid w:val="0010266C"/>
    <w:rsid w:val="00102779"/>
    <w:rsid w:val="0010374B"/>
    <w:rsid w:val="00103C0A"/>
    <w:rsid w:val="0010417C"/>
    <w:rsid w:val="00104342"/>
    <w:rsid w:val="00104E0B"/>
    <w:rsid w:val="0010575D"/>
    <w:rsid w:val="00105A23"/>
    <w:rsid w:val="00106021"/>
    <w:rsid w:val="00107248"/>
    <w:rsid w:val="00107B93"/>
    <w:rsid w:val="00107E3C"/>
    <w:rsid w:val="00107F23"/>
    <w:rsid w:val="00110654"/>
    <w:rsid w:val="00111422"/>
    <w:rsid w:val="00111B6A"/>
    <w:rsid w:val="00111CC4"/>
    <w:rsid w:val="001121B4"/>
    <w:rsid w:val="001122CF"/>
    <w:rsid w:val="0011245F"/>
    <w:rsid w:val="00112883"/>
    <w:rsid w:val="001129BD"/>
    <w:rsid w:val="001129FA"/>
    <w:rsid w:val="001135E3"/>
    <w:rsid w:val="00113E82"/>
    <w:rsid w:val="00114286"/>
    <w:rsid w:val="001147AD"/>
    <w:rsid w:val="0011499B"/>
    <w:rsid w:val="00115141"/>
    <w:rsid w:val="0011553E"/>
    <w:rsid w:val="0011565B"/>
    <w:rsid w:val="00115D11"/>
    <w:rsid w:val="00116595"/>
    <w:rsid w:val="001166F9"/>
    <w:rsid w:val="00116E13"/>
    <w:rsid w:val="001170FE"/>
    <w:rsid w:val="0011741B"/>
    <w:rsid w:val="00120B68"/>
    <w:rsid w:val="001210F0"/>
    <w:rsid w:val="00121650"/>
    <w:rsid w:val="00121763"/>
    <w:rsid w:val="0012187B"/>
    <w:rsid w:val="001219C5"/>
    <w:rsid w:val="00123167"/>
    <w:rsid w:val="00123412"/>
    <w:rsid w:val="00123AE5"/>
    <w:rsid w:val="00123B8B"/>
    <w:rsid w:val="00124456"/>
    <w:rsid w:val="00125819"/>
    <w:rsid w:val="00125C14"/>
    <w:rsid w:val="00125FE8"/>
    <w:rsid w:val="00126482"/>
    <w:rsid w:val="00126635"/>
    <w:rsid w:val="00126956"/>
    <w:rsid w:val="001278D7"/>
    <w:rsid w:val="00127FD0"/>
    <w:rsid w:val="0013004B"/>
    <w:rsid w:val="001308A4"/>
    <w:rsid w:val="00130D14"/>
    <w:rsid w:val="00131DAB"/>
    <w:rsid w:val="0013330E"/>
    <w:rsid w:val="00133A06"/>
    <w:rsid w:val="00133F85"/>
    <w:rsid w:val="00133FCD"/>
    <w:rsid w:val="00134A8B"/>
    <w:rsid w:val="0013566B"/>
    <w:rsid w:val="00135803"/>
    <w:rsid w:val="001358D5"/>
    <w:rsid w:val="00136796"/>
    <w:rsid w:val="001368E8"/>
    <w:rsid w:val="001372C7"/>
    <w:rsid w:val="001379EC"/>
    <w:rsid w:val="00137E29"/>
    <w:rsid w:val="00137F6C"/>
    <w:rsid w:val="001409F5"/>
    <w:rsid w:val="00140D10"/>
    <w:rsid w:val="00141100"/>
    <w:rsid w:val="0014123C"/>
    <w:rsid w:val="001418F7"/>
    <w:rsid w:val="0014232C"/>
    <w:rsid w:val="00142780"/>
    <w:rsid w:val="00142C42"/>
    <w:rsid w:val="00143146"/>
    <w:rsid w:val="00143272"/>
    <w:rsid w:val="00143292"/>
    <w:rsid w:val="001437D2"/>
    <w:rsid w:val="001438E0"/>
    <w:rsid w:val="00143A98"/>
    <w:rsid w:val="00143CD5"/>
    <w:rsid w:val="00144061"/>
    <w:rsid w:val="00144D89"/>
    <w:rsid w:val="00144F78"/>
    <w:rsid w:val="0014506F"/>
    <w:rsid w:val="00145F6B"/>
    <w:rsid w:val="001464CE"/>
    <w:rsid w:val="001470EA"/>
    <w:rsid w:val="001474F5"/>
    <w:rsid w:val="00147A6F"/>
    <w:rsid w:val="00147C1D"/>
    <w:rsid w:val="00147F04"/>
    <w:rsid w:val="00150FA8"/>
    <w:rsid w:val="00152168"/>
    <w:rsid w:val="00152351"/>
    <w:rsid w:val="00152911"/>
    <w:rsid w:val="00152AFF"/>
    <w:rsid w:val="00152F80"/>
    <w:rsid w:val="001535DD"/>
    <w:rsid w:val="0015574B"/>
    <w:rsid w:val="00155A05"/>
    <w:rsid w:val="00155B4B"/>
    <w:rsid w:val="00156331"/>
    <w:rsid w:val="0015649E"/>
    <w:rsid w:val="001567BC"/>
    <w:rsid w:val="001568CE"/>
    <w:rsid w:val="00156EF0"/>
    <w:rsid w:val="0015716F"/>
    <w:rsid w:val="00157457"/>
    <w:rsid w:val="001577B5"/>
    <w:rsid w:val="00157825"/>
    <w:rsid w:val="00157DF3"/>
    <w:rsid w:val="00160901"/>
    <w:rsid w:val="00160DA4"/>
    <w:rsid w:val="00160E31"/>
    <w:rsid w:val="00162C6E"/>
    <w:rsid w:val="00163115"/>
    <w:rsid w:val="00163878"/>
    <w:rsid w:val="001638BD"/>
    <w:rsid w:val="00163C98"/>
    <w:rsid w:val="00163E9F"/>
    <w:rsid w:val="001640C2"/>
    <w:rsid w:val="00164413"/>
    <w:rsid w:val="00164CCB"/>
    <w:rsid w:val="0016505F"/>
    <w:rsid w:val="0016508C"/>
    <w:rsid w:val="001656E5"/>
    <w:rsid w:val="00165EAE"/>
    <w:rsid w:val="001661A6"/>
    <w:rsid w:val="00166554"/>
    <w:rsid w:val="001671A7"/>
    <w:rsid w:val="001676C8"/>
    <w:rsid w:val="00167B04"/>
    <w:rsid w:val="0017019E"/>
    <w:rsid w:val="00170673"/>
    <w:rsid w:val="001715C7"/>
    <w:rsid w:val="00171970"/>
    <w:rsid w:val="00171F2F"/>
    <w:rsid w:val="001725CB"/>
    <w:rsid w:val="00172745"/>
    <w:rsid w:val="001727D3"/>
    <w:rsid w:val="001727FA"/>
    <w:rsid w:val="0017306F"/>
    <w:rsid w:val="00173C0D"/>
    <w:rsid w:val="00173C19"/>
    <w:rsid w:val="001753F9"/>
    <w:rsid w:val="001758E4"/>
    <w:rsid w:val="00175E31"/>
    <w:rsid w:val="0017663A"/>
    <w:rsid w:val="001767A0"/>
    <w:rsid w:val="00176B0F"/>
    <w:rsid w:val="00176E6C"/>
    <w:rsid w:val="0017717F"/>
    <w:rsid w:val="001773E9"/>
    <w:rsid w:val="00177B75"/>
    <w:rsid w:val="00177C8A"/>
    <w:rsid w:val="001803DE"/>
    <w:rsid w:val="00180FF9"/>
    <w:rsid w:val="00181ECE"/>
    <w:rsid w:val="00182C75"/>
    <w:rsid w:val="00182F65"/>
    <w:rsid w:val="0018324D"/>
    <w:rsid w:val="0018360E"/>
    <w:rsid w:val="001838FC"/>
    <w:rsid w:val="00184B19"/>
    <w:rsid w:val="00185A76"/>
    <w:rsid w:val="00185C5A"/>
    <w:rsid w:val="00186352"/>
    <w:rsid w:val="001865D5"/>
    <w:rsid w:val="001868D6"/>
    <w:rsid w:val="001869F3"/>
    <w:rsid w:val="00186EEA"/>
    <w:rsid w:val="00186F88"/>
    <w:rsid w:val="0018755F"/>
    <w:rsid w:val="00187EB0"/>
    <w:rsid w:val="00190014"/>
    <w:rsid w:val="001909B4"/>
    <w:rsid w:val="001909C4"/>
    <w:rsid w:val="00190D5F"/>
    <w:rsid w:val="00191E31"/>
    <w:rsid w:val="00191F02"/>
    <w:rsid w:val="00192716"/>
    <w:rsid w:val="00193271"/>
    <w:rsid w:val="00193282"/>
    <w:rsid w:val="00193957"/>
    <w:rsid w:val="00193B1C"/>
    <w:rsid w:val="00193BD9"/>
    <w:rsid w:val="00193C6C"/>
    <w:rsid w:val="001942A3"/>
    <w:rsid w:val="00194818"/>
    <w:rsid w:val="001958ED"/>
    <w:rsid w:val="00196DC2"/>
    <w:rsid w:val="00197951"/>
    <w:rsid w:val="001A06FA"/>
    <w:rsid w:val="001A0FFD"/>
    <w:rsid w:val="001A13AA"/>
    <w:rsid w:val="001A172C"/>
    <w:rsid w:val="001A1A41"/>
    <w:rsid w:val="001A1B6E"/>
    <w:rsid w:val="001A2690"/>
    <w:rsid w:val="001A27C7"/>
    <w:rsid w:val="001A2C12"/>
    <w:rsid w:val="001A2E92"/>
    <w:rsid w:val="001A2F9A"/>
    <w:rsid w:val="001A34D2"/>
    <w:rsid w:val="001A5343"/>
    <w:rsid w:val="001A539D"/>
    <w:rsid w:val="001A5A33"/>
    <w:rsid w:val="001A5DA8"/>
    <w:rsid w:val="001A62CF"/>
    <w:rsid w:val="001A6505"/>
    <w:rsid w:val="001A75FA"/>
    <w:rsid w:val="001A7AB0"/>
    <w:rsid w:val="001A7E80"/>
    <w:rsid w:val="001B007D"/>
    <w:rsid w:val="001B0369"/>
    <w:rsid w:val="001B0406"/>
    <w:rsid w:val="001B0EE9"/>
    <w:rsid w:val="001B1B9D"/>
    <w:rsid w:val="001B1E86"/>
    <w:rsid w:val="001B1FD3"/>
    <w:rsid w:val="001B23FA"/>
    <w:rsid w:val="001B297C"/>
    <w:rsid w:val="001B29CB"/>
    <w:rsid w:val="001B3103"/>
    <w:rsid w:val="001B43F8"/>
    <w:rsid w:val="001B5218"/>
    <w:rsid w:val="001B5CE3"/>
    <w:rsid w:val="001B5E2D"/>
    <w:rsid w:val="001B60D3"/>
    <w:rsid w:val="001B65D2"/>
    <w:rsid w:val="001B6B9A"/>
    <w:rsid w:val="001B7D5A"/>
    <w:rsid w:val="001C0466"/>
    <w:rsid w:val="001C1436"/>
    <w:rsid w:val="001C16D3"/>
    <w:rsid w:val="001C2A17"/>
    <w:rsid w:val="001C2AB4"/>
    <w:rsid w:val="001C2BCA"/>
    <w:rsid w:val="001C2F37"/>
    <w:rsid w:val="001C38A7"/>
    <w:rsid w:val="001C41F0"/>
    <w:rsid w:val="001C50FA"/>
    <w:rsid w:val="001C5246"/>
    <w:rsid w:val="001C5824"/>
    <w:rsid w:val="001C6483"/>
    <w:rsid w:val="001C6771"/>
    <w:rsid w:val="001C67E6"/>
    <w:rsid w:val="001C6904"/>
    <w:rsid w:val="001C69F5"/>
    <w:rsid w:val="001C7F55"/>
    <w:rsid w:val="001D053B"/>
    <w:rsid w:val="001D092F"/>
    <w:rsid w:val="001D0BE6"/>
    <w:rsid w:val="001D0D2F"/>
    <w:rsid w:val="001D0D7A"/>
    <w:rsid w:val="001D0FDF"/>
    <w:rsid w:val="001D1050"/>
    <w:rsid w:val="001D124D"/>
    <w:rsid w:val="001D13D6"/>
    <w:rsid w:val="001D1633"/>
    <w:rsid w:val="001D1F27"/>
    <w:rsid w:val="001D2D1D"/>
    <w:rsid w:val="001D2EE1"/>
    <w:rsid w:val="001D318B"/>
    <w:rsid w:val="001D47AD"/>
    <w:rsid w:val="001D4984"/>
    <w:rsid w:val="001D51EC"/>
    <w:rsid w:val="001D5F1C"/>
    <w:rsid w:val="001D7111"/>
    <w:rsid w:val="001D7F34"/>
    <w:rsid w:val="001E06A9"/>
    <w:rsid w:val="001E1FF3"/>
    <w:rsid w:val="001E2DFE"/>
    <w:rsid w:val="001E335A"/>
    <w:rsid w:val="001E3E8E"/>
    <w:rsid w:val="001E3F27"/>
    <w:rsid w:val="001E4444"/>
    <w:rsid w:val="001E44C0"/>
    <w:rsid w:val="001E5AAA"/>
    <w:rsid w:val="001E6105"/>
    <w:rsid w:val="001E66C0"/>
    <w:rsid w:val="001E69F8"/>
    <w:rsid w:val="001E7101"/>
    <w:rsid w:val="001E774B"/>
    <w:rsid w:val="001E78CC"/>
    <w:rsid w:val="001E799A"/>
    <w:rsid w:val="001E7ED4"/>
    <w:rsid w:val="001F03B0"/>
    <w:rsid w:val="001F07B6"/>
    <w:rsid w:val="001F15CC"/>
    <w:rsid w:val="001F1C47"/>
    <w:rsid w:val="001F2C65"/>
    <w:rsid w:val="001F3F45"/>
    <w:rsid w:val="001F4708"/>
    <w:rsid w:val="001F5A02"/>
    <w:rsid w:val="001F5F52"/>
    <w:rsid w:val="001F642E"/>
    <w:rsid w:val="001F6AC5"/>
    <w:rsid w:val="001F6EBC"/>
    <w:rsid w:val="001F70B4"/>
    <w:rsid w:val="00200451"/>
    <w:rsid w:val="0020115E"/>
    <w:rsid w:val="00201BDB"/>
    <w:rsid w:val="00201FAD"/>
    <w:rsid w:val="00202058"/>
    <w:rsid w:val="0020312B"/>
    <w:rsid w:val="0020323F"/>
    <w:rsid w:val="0020391C"/>
    <w:rsid w:val="0020396E"/>
    <w:rsid w:val="002042AE"/>
    <w:rsid w:val="002043AA"/>
    <w:rsid w:val="00204617"/>
    <w:rsid w:val="00205310"/>
    <w:rsid w:val="002053BA"/>
    <w:rsid w:val="002065B1"/>
    <w:rsid w:val="00206DF5"/>
    <w:rsid w:val="00211C67"/>
    <w:rsid w:val="0021244A"/>
    <w:rsid w:val="002127BA"/>
    <w:rsid w:val="00212BFF"/>
    <w:rsid w:val="002131AF"/>
    <w:rsid w:val="00213FDC"/>
    <w:rsid w:val="0021554D"/>
    <w:rsid w:val="00215780"/>
    <w:rsid w:val="00215F02"/>
    <w:rsid w:val="0021648A"/>
    <w:rsid w:val="0021680E"/>
    <w:rsid w:val="00216A0C"/>
    <w:rsid w:val="00217002"/>
    <w:rsid w:val="0021726E"/>
    <w:rsid w:val="002178B6"/>
    <w:rsid w:val="002200DE"/>
    <w:rsid w:val="002200F0"/>
    <w:rsid w:val="00220F3C"/>
    <w:rsid w:val="00221837"/>
    <w:rsid w:val="00221E09"/>
    <w:rsid w:val="00222412"/>
    <w:rsid w:val="00222569"/>
    <w:rsid w:val="00222C51"/>
    <w:rsid w:val="00222D84"/>
    <w:rsid w:val="002251B0"/>
    <w:rsid w:val="0022573C"/>
    <w:rsid w:val="00225ACB"/>
    <w:rsid w:val="00226074"/>
    <w:rsid w:val="002268D8"/>
    <w:rsid w:val="00226A54"/>
    <w:rsid w:val="00226B5E"/>
    <w:rsid w:val="002275E0"/>
    <w:rsid w:val="0022784C"/>
    <w:rsid w:val="0023028C"/>
    <w:rsid w:val="002304D2"/>
    <w:rsid w:val="0023072D"/>
    <w:rsid w:val="00230996"/>
    <w:rsid w:val="00230BC8"/>
    <w:rsid w:val="0023157A"/>
    <w:rsid w:val="00231DB6"/>
    <w:rsid w:val="0023213C"/>
    <w:rsid w:val="002321F8"/>
    <w:rsid w:val="002322DE"/>
    <w:rsid w:val="00232CF6"/>
    <w:rsid w:val="00232E54"/>
    <w:rsid w:val="0023344E"/>
    <w:rsid w:val="002347BF"/>
    <w:rsid w:val="00234A2F"/>
    <w:rsid w:val="00235730"/>
    <w:rsid w:val="002361FF"/>
    <w:rsid w:val="00236931"/>
    <w:rsid w:val="00236BA7"/>
    <w:rsid w:val="00236D1A"/>
    <w:rsid w:val="00236F14"/>
    <w:rsid w:val="0023774C"/>
    <w:rsid w:val="002377B1"/>
    <w:rsid w:val="00237A13"/>
    <w:rsid w:val="00237CCE"/>
    <w:rsid w:val="0024010C"/>
    <w:rsid w:val="00240189"/>
    <w:rsid w:val="00240BD1"/>
    <w:rsid w:val="00240FD7"/>
    <w:rsid w:val="00241119"/>
    <w:rsid w:val="002417FB"/>
    <w:rsid w:val="00241C46"/>
    <w:rsid w:val="002421C4"/>
    <w:rsid w:val="002424EE"/>
    <w:rsid w:val="002433C0"/>
    <w:rsid w:val="002441FE"/>
    <w:rsid w:val="00244740"/>
    <w:rsid w:val="00244DB8"/>
    <w:rsid w:val="002450E4"/>
    <w:rsid w:val="002454FF"/>
    <w:rsid w:val="002456C7"/>
    <w:rsid w:val="00245BAF"/>
    <w:rsid w:val="0024663A"/>
    <w:rsid w:val="00246A6A"/>
    <w:rsid w:val="00246C19"/>
    <w:rsid w:val="00246C2F"/>
    <w:rsid w:val="0024719E"/>
    <w:rsid w:val="002471A6"/>
    <w:rsid w:val="002508BC"/>
    <w:rsid w:val="00251BDB"/>
    <w:rsid w:val="00251E0B"/>
    <w:rsid w:val="0025223A"/>
    <w:rsid w:val="002533BB"/>
    <w:rsid w:val="002540D8"/>
    <w:rsid w:val="002549AE"/>
    <w:rsid w:val="00254D61"/>
    <w:rsid w:val="00254E98"/>
    <w:rsid w:val="00254F12"/>
    <w:rsid w:val="002561A3"/>
    <w:rsid w:val="00257190"/>
    <w:rsid w:val="002572D0"/>
    <w:rsid w:val="0025798E"/>
    <w:rsid w:val="0026047A"/>
    <w:rsid w:val="002605A1"/>
    <w:rsid w:val="00260689"/>
    <w:rsid w:val="0026086F"/>
    <w:rsid w:val="00260B07"/>
    <w:rsid w:val="00262E44"/>
    <w:rsid w:val="00262F75"/>
    <w:rsid w:val="002635BD"/>
    <w:rsid w:val="002639E1"/>
    <w:rsid w:val="00263B64"/>
    <w:rsid w:val="00263DD4"/>
    <w:rsid w:val="00263ECE"/>
    <w:rsid w:val="002640B9"/>
    <w:rsid w:val="00264A55"/>
    <w:rsid w:val="00265B60"/>
    <w:rsid w:val="00265E35"/>
    <w:rsid w:val="00266341"/>
    <w:rsid w:val="0026674E"/>
    <w:rsid w:val="00266950"/>
    <w:rsid w:val="00267198"/>
    <w:rsid w:val="002671D6"/>
    <w:rsid w:val="00270080"/>
    <w:rsid w:val="00270A0C"/>
    <w:rsid w:val="00270CA7"/>
    <w:rsid w:val="00270F6D"/>
    <w:rsid w:val="00272B37"/>
    <w:rsid w:val="00273516"/>
    <w:rsid w:val="00274AB9"/>
    <w:rsid w:val="00274BD2"/>
    <w:rsid w:val="00275165"/>
    <w:rsid w:val="0027526C"/>
    <w:rsid w:val="00275A6B"/>
    <w:rsid w:val="00275DA8"/>
    <w:rsid w:val="00276C1F"/>
    <w:rsid w:val="0027750B"/>
    <w:rsid w:val="00277BC7"/>
    <w:rsid w:val="002800FF"/>
    <w:rsid w:val="0028014D"/>
    <w:rsid w:val="002801BE"/>
    <w:rsid w:val="0028030F"/>
    <w:rsid w:val="00281F26"/>
    <w:rsid w:val="00281FE5"/>
    <w:rsid w:val="002821E8"/>
    <w:rsid w:val="0028242A"/>
    <w:rsid w:val="00283515"/>
    <w:rsid w:val="00284B42"/>
    <w:rsid w:val="00284F98"/>
    <w:rsid w:val="00285001"/>
    <w:rsid w:val="00285165"/>
    <w:rsid w:val="0028574A"/>
    <w:rsid w:val="00285976"/>
    <w:rsid w:val="00285DAA"/>
    <w:rsid w:val="00285FBF"/>
    <w:rsid w:val="00286485"/>
    <w:rsid w:val="0028678C"/>
    <w:rsid w:val="00290DD9"/>
    <w:rsid w:val="00291FDD"/>
    <w:rsid w:val="00292110"/>
    <w:rsid w:val="002925CE"/>
    <w:rsid w:val="00292CA6"/>
    <w:rsid w:val="00292FE8"/>
    <w:rsid w:val="0029301A"/>
    <w:rsid w:val="00293806"/>
    <w:rsid w:val="00293BD3"/>
    <w:rsid w:val="002950B7"/>
    <w:rsid w:val="0029519D"/>
    <w:rsid w:val="00295544"/>
    <w:rsid w:val="00296B65"/>
    <w:rsid w:val="00296E12"/>
    <w:rsid w:val="0029725B"/>
    <w:rsid w:val="00297D5D"/>
    <w:rsid w:val="002A0493"/>
    <w:rsid w:val="002A0A67"/>
    <w:rsid w:val="002A1714"/>
    <w:rsid w:val="002A1D00"/>
    <w:rsid w:val="002A22A1"/>
    <w:rsid w:val="002A2EA8"/>
    <w:rsid w:val="002A2F51"/>
    <w:rsid w:val="002A3638"/>
    <w:rsid w:val="002A45D9"/>
    <w:rsid w:val="002A4C5E"/>
    <w:rsid w:val="002A4CC2"/>
    <w:rsid w:val="002A4F7E"/>
    <w:rsid w:val="002A536C"/>
    <w:rsid w:val="002A54C7"/>
    <w:rsid w:val="002A5B0B"/>
    <w:rsid w:val="002A5FA0"/>
    <w:rsid w:val="002A6152"/>
    <w:rsid w:val="002A63CB"/>
    <w:rsid w:val="002A656D"/>
    <w:rsid w:val="002A783A"/>
    <w:rsid w:val="002A7FCC"/>
    <w:rsid w:val="002B050B"/>
    <w:rsid w:val="002B0D84"/>
    <w:rsid w:val="002B1372"/>
    <w:rsid w:val="002B160F"/>
    <w:rsid w:val="002B2237"/>
    <w:rsid w:val="002B2567"/>
    <w:rsid w:val="002B289A"/>
    <w:rsid w:val="002B3AA8"/>
    <w:rsid w:val="002B4024"/>
    <w:rsid w:val="002B43C9"/>
    <w:rsid w:val="002B45B3"/>
    <w:rsid w:val="002B5469"/>
    <w:rsid w:val="002B5AA2"/>
    <w:rsid w:val="002B659F"/>
    <w:rsid w:val="002B66CE"/>
    <w:rsid w:val="002B6BAB"/>
    <w:rsid w:val="002B6CBB"/>
    <w:rsid w:val="002B6D4C"/>
    <w:rsid w:val="002B7393"/>
    <w:rsid w:val="002C1342"/>
    <w:rsid w:val="002C140D"/>
    <w:rsid w:val="002C1D2B"/>
    <w:rsid w:val="002C203A"/>
    <w:rsid w:val="002C3A50"/>
    <w:rsid w:val="002C401C"/>
    <w:rsid w:val="002C4226"/>
    <w:rsid w:val="002C4772"/>
    <w:rsid w:val="002C495E"/>
    <w:rsid w:val="002C6002"/>
    <w:rsid w:val="002C666D"/>
    <w:rsid w:val="002D0805"/>
    <w:rsid w:val="002D0A35"/>
    <w:rsid w:val="002D0BE9"/>
    <w:rsid w:val="002D0D98"/>
    <w:rsid w:val="002D13AB"/>
    <w:rsid w:val="002D15BA"/>
    <w:rsid w:val="002D1D5E"/>
    <w:rsid w:val="002D1EA4"/>
    <w:rsid w:val="002D1FC7"/>
    <w:rsid w:val="002D20A6"/>
    <w:rsid w:val="002D218A"/>
    <w:rsid w:val="002D2424"/>
    <w:rsid w:val="002D26F6"/>
    <w:rsid w:val="002D2DC4"/>
    <w:rsid w:val="002D2FB9"/>
    <w:rsid w:val="002D309B"/>
    <w:rsid w:val="002D33B9"/>
    <w:rsid w:val="002D3F70"/>
    <w:rsid w:val="002D4171"/>
    <w:rsid w:val="002D4789"/>
    <w:rsid w:val="002D5579"/>
    <w:rsid w:val="002D5A70"/>
    <w:rsid w:val="002D5E4A"/>
    <w:rsid w:val="002D606A"/>
    <w:rsid w:val="002D621D"/>
    <w:rsid w:val="002E049B"/>
    <w:rsid w:val="002E08BB"/>
    <w:rsid w:val="002E10E4"/>
    <w:rsid w:val="002E145D"/>
    <w:rsid w:val="002E1D3A"/>
    <w:rsid w:val="002E2A49"/>
    <w:rsid w:val="002E395C"/>
    <w:rsid w:val="002E47D9"/>
    <w:rsid w:val="002E6D4B"/>
    <w:rsid w:val="002E6F31"/>
    <w:rsid w:val="002F0817"/>
    <w:rsid w:val="002F0EA9"/>
    <w:rsid w:val="002F144B"/>
    <w:rsid w:val="002F1567"/>
    <w:rsid w:val="002F15ED"/>
    <w:rsid w:val="002F1879"/>
    <w:rsid w:val="002F18DE"/>
    <w:rsid w:val="002F3775"/>
    <w:rsid w:val="002F3D0A"/>
    <w:rsid w:val="002F434C"/>
    <w:rsid w:val="002F4917"/>
    <w:rsid w:val="002F4B3E"/>
    <w:rsid w:val="002F6FEE"/>
    <w:rsid w:val="002F717A"/>
    <w:rsid w:val="002F7332"/>
    <w:rsid w:val="002F74C8"/>
    <w:rsid w:val="002F79AF"/>
    <w:rsid w:val="002F7AFE"/>
    <w:rsid w:val="00300665"/>
    <w:rsid w:val="00301ECC"/>
    <w:rsid w:val="00302059"/>
    <w:rsid w:val="00302447"/>
    <w:rsid w:val="00302D68"/>
    <w:rsid w:val="0030375D"/>
    <w:rsid w:val="00303B67"/>
    <w:rsid w:val="00303BF4"/>
    <w:rsid w:val="00303F00"/>
    <w:rsid w:val="003041C5"/>
    <w:rsid w:val="00304516"/>
    <w:rsid w:val="00304753"/>
    <w:rsid w:val="00304831"/>
    <w:rsid w:val="003049E2"/>
    <w:rsid w:val="003053AE"/>
    <w:rsid w:val="00305B81"/>
    <w:rsid w:val="00305BD1"/>
    <w:rsid w:val="00306144"/>
    <w:rsid w:val="0030630F"/>
    <w:rsid w:val="00306BCB"/>
    <w:rsid w:val="00306E68"/>
    <w:rsid w:val="00307542"/>
    <w:rsid w:val="0031056F"/>
    <w:rsid w:val="00310654"/>
    <w:rsid w:val="00311763"/>
    <w:rsid w:val="003119EC"/>
    <w:rsid w:val="00311D66"/>
    <w:rsid w:val="00311F02"/>
    <w:rsid w:val="00312754"/>
    <w:rsid w:val="0031281B"/>
    <w:rsid w:val="00312E97"/>
    <w:rsid w:val="00313942"/>
    <w:rsid w:val="00313B3A"/>
    <w:rsid w:val="00314C7D"/>
    <w:rsid w:val="00315877"/>
    <w:rsid w:val="003158F8"/>
    <w:rsid w:val="00315B29"/>
    <w:rsid w:val="00315F00"/>
    <w:rsid w:val="00316EC5"/>
    <w:rsid w:val="00317CD9"/>
    <w:rsid w:val="003214C1"/>
    <w:rsid w:val="0032197A"/>
    <w:rsid w:val="00321F52"/>
    <w:rsid w:val="00322089"/>
    <w:rsid w:val="00322BE1"/>
    <w:rsid w:val="00323AB9"/>
    <w:rsid w:val="00324679"/>
    <w:rsid w:val="00324805"/>
    <w:rsid w:val="0032483E"/>
    <w:rsid w:val="00325C07"/>
    <w:rsid w:val="003261CF"/>
    <w:rsid w:val="00326382"/>
    <w:rsid w:val="003263DC"/>
    <w:rsid w:val="00327086"/>
    <w:rsid w:val="00327C15"/>
    <w:rsid w:val="003300F3"/>
    <w:rsid w:val="00330A55"/>
    <w:rsid w:val="00330C7E"/>
    <w:rsid w:val="00330C96"/>
    <w:rsid w:val="00331268"/>
    <w:rsid w:val="003318F1"/>
    <w:rsid w:val="00331BFF"/>
    <w:rsid w:val="00332F91"/>
    <w:rsid w:val="00333A87"/>
    <w:rsid w:val="00334441"/>
    <w:rsid w:val="00334471"/>
    <w:rsid w:val="00334BED"/>
    <w:rsid w:val="0033521A"/>
    <w:rsid w:val="00335451"/>
    <w:rsid w:val="00335A76"/>
    <w:rsid w:val="00340C70"/>
    <w:rsid w:val="0034160C"/>
    <w:rsid w:val="00341F7F"/>
    <w:rsid w:val="00342D38"/>
    <w:rsid w:val="00342EB3"/>
    <w:rsid w:val="003431C6"/>
    <w:rsid w:val="00343635"/>
    <w:rsid w:val="003439BE"/>
    <w:rsid w:val="003448E5"/>
    <w:rsid w:val="00345C11"/>
    <w:rsid w:val="0034611B"/>
    <w:rsid w:val="00346733"/>
    <w:rsid w:val="003467E2"/>
    <w:rsid w:val="003468FB"/>
    <w:rsid w:val="00346AA9"/>
    <w:rsid w:val="00346E12"/>
    <w:rsid w:val="00350488"/>
    <w:rsid w:val="00351225"/>
    <w:rsid w:val="0035209E"/>
    <w:rsid w:val="003524FD"/>
    <w:rsid w:val="003525AE"/>
    <w:rsid w:val="00353B81"/>
    <w:rsid w:val="00353E5F"/>
    <w:rsid w:val="0035412E"/>
    <w:rsid w:val="00354582"/>
    <w:rsid w:val="00354883"/>
    <w:rsid w:val="003549AC"/>
    <w:rsid w:val="0035512A"/>
    <w:rsid w:val="003559F3"/>
    <w:rsid w:val="00355FF8"/>
    <w:rsid w:val="003562A2"/>
    <w:rsid w:val="003569DA"/>
    <w:rsid w:val="00356DF7"/>
    <w:rsid w:val="00356E99"/>
    <w:rsid w:val="00357D6C"/>
    <w:rsid w:val="00357EF9"/>
    <w:rsid w:val="00357FFD"/>
    <w:rsid w:val="003611AC"/>
    <w:rsid w:val="003611BB"/>
    <w:rsid w:val="00361484"/>
    <w:rsid w:val="00361DAB"/>
    <w:rsid w:val="00361E5B"/>
    <w:rsid w:val="003622D8"/>
    <w:rsid w:val="00362856"/>
    <w:rsid w:val="003628C8"/>
    <w:rsid w:val="00363620"/>
    <w:rsid w:val="00363AF2"/>
    <w:rsid w:val="00363C0E"/>
    <w:rsid w:val="00363C12"/>
    <w:rsid w:val="00363FDA"/>
    <w:rsid w:val="00365519"/>
    <w:rsid w:val="003655CA"/>
    <w:rsid w:val="003656AB"/>
    <w:rsid w:val="003657AB"/>
    <w:rsid w:val="0036770E"/>
    <w:rsid w:val="003679E4"/>
    <w:rsid w:val="00370B7B"/>
    <w:rsid w:val="0037101D"/>
    <w:rsid w:val="00371B50"/>
    <w:rsid w:val="00371D8F"/>
    <w:rsid w:val="003721CD"/>
    <w:rsid w:val="00372A52"/>
    <w:rsid w:val="00373F15"/>
    <w:rsid w:val="00374B83"/>
    <w:rsid w:val="003750EA"/>
    <w:rsid w:val="0037537A"/>
    <w:rsid w:val="0037537D"/>
    <w:rsid w:val="00375662"/>
    <w:rsid w:val="00375909"/>
    <w:rsid w:val="00375D17"/>
    <w:rsid w:val="00376698"/>
    <w:rsid w:val="0037670C"/>
    <w:rsid w:val="00376A6D"/>
    <w:rsid w:val="00376BEF"/>
    <w:rsid w:val="00376EDD"/>
    <w:rsid w:val="00377295"/>
    <w:rsid w:val="00380312"/>
    <w:rsid w:val="003808AF"/>
    <w:rsid w:val="00380E6A"/>
    <w:rsid w:val="00381068"/>
    <w:rsid w:val="003815C4"/>
    <w:rsid w:val="00381A23"/>
    <w:rsid w:val="00381B85"/>
    <w:rsid w:val="00381F02"/>
    <w:rsid w:val="00382A00"/>
    <w:rsid w:val="00382AED"/>
    <w:rsid w:val="00383491"/>
    <w:rsid w:val="00383BD5"/>
    <w:rsid w:val="00384B04"/>
    <w:rsid w:val="00384ED7"/>
    <w:rsid w:val="00385E1E"/>
    <w:rsid w:val="0038642F"/>
    <w:rsid w:val="00386F8D"/>
    <w:rsid w:val="003872CD"/>
    <w:rsid w:val="0039065D"/>
    <w:rsid w:val="00390AFE"/>
    <w:rsid w:val="00390CCC"/>
    <w:rsid w:val="0039109C"/>
    <w:rsid w:val="00391C35"/>
    <w:rsid w:val="00391E5B"/>
    <w:rsid w:val="00392038"/>
    <w:rsid w:val="00392112"/>
    <w:rsid w:val="003926E7"/>
    <w:rsid w:val="00393230"/>
    <w:rsid w:val="00394596"/>
    <w:rsid w:val="0039483F"/>
    <w:rsid w:val="00394E35"/>
    <w:rsid w:val="0039522C"/>
    <w:rsid w:val="0039571D"/>
    <w:rsid w:val="00396037"/>
    <w:rsid w:val="0039626C"/>
    <w:rsid w:val="003968E8"/>
    <w:rsid w:val="003979EC"/>
    <w:rsid w:val="00397AE4"/>
    <w:rsid w:val="00397DA6"/>
    <w:rsid w:val="00397E92"/>
    <w:rsid w:val="003A0493"/>
    <w:rsid w:val="003A0FFA"/>
    <w:rsid w:val="003A179F"/>
    <w:rsid w:val="003A189F"/>
    <w:rsid w:val="003A21E9"/>
    <w:rsid w:val="003A28BA"/>
    <w:rsid w:val="003A310E"/>
    <w:rsid w:val="003A3863"/>
    <w:rsid w:val="003A40D5"/>
    <w:rsid w:val="003A4176"/>
    <w:rsid w:val="003A4564"/>
    <w:rsid w:val="003A4CDB"/>
    <w:rsid w:val="003A4FB7"/>
    <w:rsid w:val="003A50DC"/>
    <w:rsid w:val="003A548A"/>
    <w:rsid w:val="003A630B"/>
    <w:rsid w:val="003A66B0"/>
    <w:rsid w:val="003A694B"/>
    <w:rsid w:val="003A6EB6"/>
    <w:rsid w:val="003A70D3"/>
    <w:rsid w:val="003A7873"/>
    <w:rsid w:val="003B0CD2"/>
    <w:rsid w:val="003B0CEF"/>
    <w:rsid w:val="003B0FAC"/>
    <w:rsid w:val="003B1169"/>
    <w:rsid w:val="003B1348"/>
    <w:rsid w:val="003B1A32"/>
    <w:rsid w:val="003B1C69"/>
    <w:rsid w:val="003B250E"/>
    <w:rsid w:val="003B28EF"/>
    <w:rsid w:val="003B43BF"/>
    <w:rsid w:val="003B4476"/>
    <w:rsid w:val="003B46C6"/>
    <w:rsid w:val="003B4992"/>
    <w:rsid w:val="003B5194"/>
    <w:rsid w:val="003B52F4"/>
    <w:rsid w:val="003B54B2"/>
    <w:rsid w:val="003B5537"/>
    <w:rsid w:val="003B593E"/>
    <w:rsid w:val="003B5B91"/>
    <w:rsid w:val="003B5D70"/>
    <w:rsid w:val="003B5FBD"/>
    <w:rsid w:val="003B66A6"/>
    <w:rsid w:val="003B6899"/>
    <w:rsid w:val="003B7147"/>
    <w:rsid w:val="003B7A76"/>
    <w:rsid w:val="003B7AD6"/>
    <w:rsid w:val="003C0D50"/>
    <w:rsid w:val="003C0DA6"/>
    <w:rsid w:val="003C11E8"/>
    <w:rsid w:val="003C18C8"/>
    <w:rsid w:val="003C292A"/>
    <w:rsid w:val="003C3076"/>
    <w:rsid w:val="003C3419"/>
    <w:rsid w:val="003C44DF"/>
    <w:rsid w:val="003C492D"/>
    <w:rsid w:val="003C4F1E"/>
    <w:rsid w:val="003C502B"/>
    <w:rsid w:val="003C52B1"/>
    <w:rsid w:val="003C599B"/>
    <w:rsid w:val="003C5BD1"/>
    <w:rsid w:val="003C6748"/>
    <w:rsid w:val="003C762F"/>
    <w:rsid w:val="003D01B3"/>
    <w:rsid w:val="003D0288"/>
    <w:rsid w:val="003D0D90"/>
    <w:rsid w:val="003D0F10"/>
    <w:rsid w:val="003D17A5"/>
    <w:rsid w:val="003D1B5C"/>
    <w:rsid w:val="003D2830"/>
    <w:rsid w:val="003D2B29"/>
    <w:rsid w:val="003D2B4D"/>
    <w:rsid w:val="003D3A56"/>
    <w:rsid w:val="003D3B56"/>
    <w:rsid w:val="003D4332"/>
    <w:rsid w:val="003D4D85"/>
    <w:rsid w:val="003D5221"/>
    <w:rsid w:val="003D56C9"/>
    <w:rsid w:val="003D57EB"/>
    <w:rsid w:val="003D5B02"/>
    <w:rsid w:val="003D60DB"/>
    <w:rsid w:val="003D681E"/>
    <w:rsid w:val="003D7593"/>
    <w:rsid w:val="003D7ACD"/>
    <w:rsid w:val="003D7F73"/>
    <w:rsid w:val="003E0391"/>
    <w:rsid w:val="003E05AF"/>
    <w:rsid w:val="003E0A22"/>
    <w:rsid w:val="003E0ABF"/>
    <w:rsid w:val="003E0BC6"/>
    <w:rsid w:val="003E1871"/>
    <w:rsid w:val="003E1DDB"/>
    <w:rsid w:val="003E1E8D"/>
    <w:rsid w:val="003E223A"/>
    <w:rsid w:val="003E2320"/>
    <w:rsid w:val="003E27A6"/>
    <w:rsid w:val="003E2AA0"/>
    <w:rsid w:val="003E2CAC"/>
    <w:rsid w:val="003E342A"/>
    <w:rsid w:val="003E356A"/>
    <w:rsid w:val="003E3E6C"/>
    <w:rsid w:val="003E43C6"/>
    <w:rsid w:val="003E458D"/>
    <w:rsid w:val="003E52E0"/>
    <w:rsid w:val="003E5618"/>
    <w:rsid w:val="003E58A3"/>
    <w:rsid w:val="003E5A08"/>
    <w:rsid w:val="003E5EFD"/>
    <w:rsid w:val="003E6B0C"/>
    <w:rsid w:val="003F030E"/>
    <w:rsid w:val="003F04C7"/>
    <w:rsid w:val="003F0952"/>
    <w:rsid w:val="003F0EE4"/>
    <w:rsid w:val="003F1046"/>
    <w:rsid w:val="003F11A6"/>
    <w:rsid w:val="003F1217"/>
    <w:rsid w:val="003F15D1"/>
    <w:rsid w:val="003F1787"/>
    <w:rsid w:val="003F25FA"/>
    <w:rsid w:val="003F2BA4"/>
    <w:rsid w:val="003F2BDB"/>
    <w:rsid w:val="003F4318"/>
    <w:rsid w:val="003F44FE"/>
    <w:rsid w:val="003F51CF"/>
    <w:rsid w:val="003F5926"/>
    <w:rsid w:val="003F5CD3"/>
    <w:rsid w:val="003F79E6"/>
    <w:rsid w:val="003F7DC8"/>
    <w:rsid w:val="0040048C"/>
    <w:rsid w:val="00401AD3"/>
    <w:rsid w:val="00401EF2"/>
    <w:rsid w:val="0040244E"/>
    <w:rsid w:val="00403047"/>
    <w:rsid w:val="00403304"/>
    <w:rsid w:val="00403D4A"/>
    <w:rsid w:val="00404A11"/>
    <w:rsid w:val="00404C0C"/>
    <w:rsid w:val="00404FF3"/>
    <w:rsid w:val="0040555D"/>
    <w:rsid w:val="004059D7"/>
    <w:rsid w:val="00405C5F"/>
    <w:rsid w:val="00406894"/>
    <w:rsid w:val="0040717B"/>
    <w:rsid w:val="004071D9"/>
    <w:rsid w:val="0040750A"/>
    <w:rsid w:val="004078BD"/>
    <w:rsid w:val="0041008C"/>
    <w:rsid w:val="00410935"/>
    <w:rsid w:val="00410D38"/>
    <w:rsid w:val="0041102A"/>
    <w:rsid w:val="00412F35"/>
    <w:rsid w:val="004131C6"/>
    <w:rsid w:val="004136E0"/>
    <w:rsid w:val="0041398D"/>
    <w:rsid w:val="00413A6E"/>
    <w:rsid w:val="00413DCF"/>
    <w:rsid w:val="0041445A"/>
    <w:rsid w:val="0041468C"/>
    <w:rsid w:val="004154E4"/>
    <w:rsid w:val="00415710"/>
    <w:rsid w:val="0041595A"/>
    <w:rsid w:val="00415DB0"/>
    <w:rsid w:val="00415E58"/>
    <w:rsid w:val="00416156"/>
    <w:rsid w:val="00416230"/>
    <w:rsid w:val="004168D8"/>
    <w:rsid w:val="004175A3"/>
    <w:rsid w:val="0042006A"/>
    <w:rsid w:val="00420744"/>
    <w:rsid w:val="00420F85"/>
    <w:rsid w:val="00421049"/>
    <w:rsid w:val="00421714"/>
    <w:rsid w:val="004219B0"/>
    <w:rsid w:val="004226D9"/>
    <w:rsid w:val="00422CBD"/>
    <w:rsid w:val="00423D1E"/>
    <w:rsid w:val="004243CD"/>
    <w:rsid w:val="00424E1B"/>
    <w:rsid w:val="00425162"/>
    <w:rsid w:val="00425883"/>
    <w:rsid w:val="00425AED"/>
    <w:rsid w:val="00425D66"/>
    <w:rsid w:val="00426081"/>
    <w:rsid w:val="00427CB2"/>
    <w:rsid w:val="00430444"/>
    <w:rsid w:val="00430A55"/>
    <w:rsid w:val="004319F2"/>
    <w:rsid w:val="00431C06"/>
    <w:rsid w:val="004321DA"/>
    <w:rsid w:val="0043250A"/>
    <w:rsid w:val="00432964"/>
    <w:rsid w:val="00432D93"/>
    <w:rsid w:val="00433A4B"/>
    <w:rsid w:val="0043409F"/>
    <w:rsid w:val="004343EB"/>
    <w:rsid w:val="00434952"/>
    <w:rsid w:val="00434CB9"/>
    <w:rsid w:val="004360BB"/>
    <w:rsid w:val="004367E8"/>
    <w:rsid w:val="00436BB0"/>
    <w:rsid w:val="00436EEC"/>
    <w:rsid w:val="004378C7"/>
    <w:rsid w:val="00437DC2"/>
    <w:rsid w:val="00440A64"/>
    <w:rsid w:val="00440DC0"/>
    <w:rsid w:val="0044105F"/>
    <w:rsid w:val="0044227C"/>
    <w:rsid w:val="004426A3"/>
    <w:rsid w:val="00443751"/>
    <w:rsid w:val="00443B4E"/>
    <w:rsid w:val="004441F5"/>
    <w:rsid w:val="00444880"/>
    <w:rsid w:val="00444896"/>
    <w:rsid w:val="00445035"/>
    <w:rsid w:val="0044610D"/>
    <w:rsid w:val="004466C3"/>
    <w:rsid w:val="00446A9A"/>
    <w:rsid w:val="00447A09"/>
    <w:rsid w:val="004502E1"/>
    <w:rsid w:val="00450689"/>
    <w:rsid w:val="00450990"/>
    <w:rsid w:val="00450EBE"/>
    <w:rsid w:val="00451382"/>
    <w:rsid w:val="0045174C"/>
    <w:rsid w:val="00451AAA"/>
    <w:rsid w:val="00451B99"/>
    <w:rsid w:val="0045218E"/>
    <w:rsid w:val="00452625"/>
    <w:rsid w:val="00454A63"/>
    <w:rsid w:val="004555CE"/>
    <w:rsid w:val="00455E90"/>
    <w:rsid w:val="00456048"/>
    <w:rsid w:val="00456BBD"/>
    <w:rsid w:val="00456D5E"/>
    <w:rsid w:val="00456E82"/>
    <w:rsid w:val="004572D2"/>
    <w:rsid w:val="00457BF4"/>
    <w:rsid w:val="004612F2"/>
    <w:rsid w:val="00462C17"/>
    <w:rsid w:val="00462FF0"/>
    <w:rsid w:val="00463021"/>
    <w:rsid w:val="00463AB8"/>
    <w:rsid w:val="00463EEF"/>
    <w:rsid w:val="004653E9"/>
    <w:rsid w:val="004659BF"/>
    <w:rsid w:val="00465F68"/>
    <w:rsid w:val="0046604B"/>
    <w:rsid w:val="0046643B"/>
    <w:rsid w:val="0046661C"/>
    <w:rsid w:val="004672F5"/>
    <w:rsid w:val="0046767E"/>
    <w:rsid w:val="00467834"/>
    <w:rsid w:val="00467DC3"/>
    <w:rsid w:val="00467FE4"/>
    <w:rsid w:val="00470229"/>
    <w:rsid w:val="00470AEF"/>
    <w:rsid w:val="004723CD"/>
    <w:rsid w:val="00472755"/>
    <w:rsid w:val="00473631"/>
    <w:rsid w:val="004738C4"/>
    <w:rsid w:val="0047420F"/>
    <w:rsid w:val="00475B64"/>
    <w:rsid w:val="00476581"/>
    <w:rsid w:val="00477722"/>
    <w:rsid w:val="0047788F"/>
    <w:rsid w:val="00477977"/>
    <w:rsid w:val="00480034"/>
    <w:rsid w:val="004809B4"/>
    <w:rsid w:val="00480BDE"/>
    <w:rsid w:val="00480DE4"/>
    <w:rsid w:val="00480F54"/>
    <w:rsid w:val="004812E8"/>
    <w:rsid w:val="00481582"/>
    <w:rsid w:val="0048221B"/>
    <w:rsid w:val="00482E4C"/>
    <w:rsid w:val="00483126"/>
    <w:rsid w:val="00483131"/>
    <w:rsid w:val="004836A6"/>
    <w:rsid w:val="00483706"/>
    <w:rsid w:val="004839B8"/>
    <w:rsid w:val="00484021"/>
    <w:rsid w:val="00484563"/>
    <w:rsid w:val="0048576A"/>
    <w:rsid w:val="00485D70"/>
    <w:rsid w:val="00486DD6"/>
    <w:rsid w:val="00487BB3"/>
    <w:rsid w:val="00487D4F"/>
    <w:rsid w:val="00490E39"/>
    <w:rsid w:val="00490FC6"/>
    <w:rsid w:val="004918A6"/>
    <w:rsid w:val="0049190A"/>
    <w:rsid w:val="004920EA"/>
    <w:rsid w:val="00494600"/>
    <w:rsid w:val="00494C4C"/>
    <w:rsid w:val="00494EED"/>
    <w:rsid w:val="00495039"/>
    <w:rsid w:val="00495EA4"/>
    <w:rsid w:val="004962EF"/>
    <w:rsid w:val="00496351"/>
    <w:rsid w:val="0049666D"/>
    <w:rsid w:val="00497810"/>
    <w:rsid w:val="00497D76"/>
    <w:rsid w:val="004A023F"/>
    <w:rsid w:val="004A0CDA"/>
    <w:rsid w:val="004A0D5F"/>
    <w:rsid w:val="004A0F2B"/>
    <w:rsid w:val="004A16B4"/>
    <w:rsid w:val="004A17C2"/>
    <w:rsid w:val="004A17F3"/>
    <w:rsid w:val="004A2E7C"/>
    <w:rsid w:val="004A3256"/>
    <w:rsid w:val="004A355B"/>
    <w:rsid w:val="004A37EF"/>
    <w:rsid w:val="004A3833"/>
    <w:rsid w:val="004A4419"/>
    <w:rsid w:val="004A4648"/>
    <w:rsid w:val="004A4C14"/>
    <w:rsid w:val="004A4F28"/>
    <w:rsid w:val="004A56C8"/>
    <w:rsid w:val="004A69AD"/>
    <w:rsid w:val="004A7601"/>
    <w:rsid w:val="004A7A43"/>
    <w:rsid w:val="004A7B2F"/>
    <w:rsid w:val="004A7F7D"/>
    <w:rsid w:val="004A7FB6"/>
    <w:rsid w:val="004A7FD4"/>
    <w:rsid w:val="004B070C"/>
    <w:rsid w:val="004B09FC"/>
    <w:rsid w:val="004B12EF"/>
    <w:rsid w:val="004B1735"/>
    <w:rsid w:val="004B1DE9"/>
    <w:rsid w:val="004B2026"/>
    <w:rsid w:val="004B20CD"/>
    <w:rsid w:val="004B2613"/>
    <w:rsid w:val="004B2F86"/>
    <w:rsid w:val="004B308D"/>
    <w:rsid w:val="004B376B"/>
    <w:rsid w:val="004B410C"/>
    <w:rsid w:val="004B449F"/>
    <w:rsid w:val="004B45E7"/>
    <w:rsid w:val="004B46E5"/>
    <w:rsid w:val="004B5A40"/>
    <w:rsid w:val="004B5DE4"/>
    <w:rsid w:val="004B6630"/>
    <w:rsid w:val="004B68CC"/>
    <w:rsid w:val="004B69EF"/>
    <w:rsid w:val="004B6DBA"/>
    <w:rsid w:val="004B6FB1"/>
    <w:rsid w:val="004B7DFC"/>
    <w:rsid w:val="004B7E15"/>
    <w:rsid w:val="004B7E5A"/>
    <w:rsid w:val="004B7FE3"/>
    <w:rsid w:val="004B7FE6"/>
    <w:rsid w:val="004C0038"/>
    <w:rsid w:val="004C0409"/>
    <w:rsid w:val="004C05D1"/>
    <w:rsid w:val="004C081E"/>
    <w:rsid w:val="004C09AB"/>
    <w:rsid w:val="004C0B5B"/>
    <w:rsid w:val="004C0F84"/>
    <w:rsid w:val="004C1752"/>
    <w:rsid w:val="004C1D25"/>
    <w:rsid w:val="004C2196"/>
    <w:rsid w:val="004C28B4"/>
    <w:rsid w:val="004C2926"/>
    <w:rsid w:val="004C3A73"/>
    <w:rsid w:val="004C3FA6"/>
    <w:rsid w:val="004C404D"/>
    <w:rsid w:val="004C4171"/>
    <w:rsid w:val="004C4A2E"/>
    <w:rsid w:val="004C4CE2"/>
    <w:rsid w:val="004C4DB3"/>
    <w:rsid w:val="004C4DFA"/>
    <w:rsid w:val="004C6A0B"/>
    <w:rsid w:val="004C6AD8"/>
    <w:rsid w:val="004C6BD1"/>
    <w:rsid w:val="004C7C7F"/>
    <w:rsid w:val="004C7CA1"/>
    <w:rsid w:val="004D00E0"/>
    <w:rsid w:val="004D04FF"/>
    <w:rsid w:val="004D0EDD"/>
    <w:rsid w:val="004D1013"/>
    <w:rsid w:val="004D1B69"/>
    <w:rsid w:val="004D26FC"/>
    <w:rsid w:val="004D2C5C"/>
    <w:rsid w:val="004D2E16"/>
    <w:rsid w:val="004D3444"/>
    <w:rsid w:val="004D3C78"/>
    <w:rsid w:val="004D3D92"/>
    <w:rsid w:val="004D43F5"/>
    <w:rsid w:val="004D4866"/>
    <w:rsid w:val="004D4937"/>
    <w:rsid w:val="004D4C24"/>
    <w:rsid w:val="004D4CFE"/>
    <w:rsid w:val="004D509F"/>
    <w:rsid w:val="004D51B1"/>
    <w:rsid w:val="004D5903"/>
    <w:rsid w:val="004D5C88"/>
    <w:rsid w:val="004D6675"/>
    <w:rsid w:val="004D6D17"/>
    <w:rsid w:val="004D6FB2"/>
    <w:rsid w:val="004D7CDF"/>
    <w:rsid w:val="004E0392"/>
    <w:rsid w:val="004E09D0"/>
    <w:rsid w:val="004E0F76"/>
    <w:rsid w:val="004E1553"/>
    <w:rsid w:val="004E1DAE"/>
    <w:rsid w:val="004E210B"/>
    <w:rsid w:val="004E2EDE"/>
    <w:rsid w:val="004E3D80"/>
    <w:rsid w:val="004E4BA3"/>
    <w:rsid w:val="004E55D5"/>
    <w:rsid w:val="004E57CF"/>
    <w:rsid w:val="004E62F4"/>
    <w:rsid w:val="004E646D"/>
    <w:rsid w:val="004E6B21"/>
    <w:rsid w:val="004E6B86"/>
    <w:rsid w:val="004E7310"/>
    <w:rsid w:val="004E7C60"/>
    <w:rsid w:val="004E7FAD"/>
    <w:rsid w:val="004F0171"/>
    <w:rsid w:val="004F0F26"/>
    <w:rsid w:val="004F10DC"/>
    <w:rsid w:val="004F1204"/>
    <w:rsid w:val="004F1439"/>
    <w:rsid w:val="004F1F1E"/>
    <w:rsid w:val="004F24AC"/>
    <w:rsid w:val="004F36D7"/>
    <w:rsid w:val="004F38BF"/>
    <w:rsid w:val="004F3C38"/>
    <w:rsid w:val="004F41A4"/>
    <w:rsid w:val="004F4B63"/>
    <w:rsid w:val="004F4CBF"/>
    <w:rsid w:val="004F4DA3"/>
    <w:rsid w:val="004F506B"/>
    <w:rsid w:val="004F55F7"/>
    <w:rsid w:val="004F5D32"/>
    <w:rsid w:val="004F5E10"/>
    <w:rsid w:val="004F6152"/>
    <w:rsid w:val="004F657D"/>
    <w:rsid w:val="004F73EA"/>
    <w:rsid w:val="004F768F"/>
    <w:rsid w:val="004F76FA"/>
    <w:rsid w:val="004F7D0C"/>
    <w:rsid w:val="005004D8"/>
    <w:rsid w:val="005011F7"/>
    <w:rsid w:val="005015B4"/>
    <w:rsid w:val="00501DA3"/>
    <w:rsid w:val="005022C8"/>
    <w:rsid w:val="00502323"/>
    <w:rsid w:val="005023A2"/>
    <w:rsid w:val="005028FD"/>
    <w:rsid w:val="0050363D"/>
    <w:rsid w:val="00504854"/>
    <w:rsid w:val="00504906"/>
    <w:rsid w:val="00505067"/>
    <w:rsid w:val="00505F01"/>
    <w:rsid w:val="00506869"/>
    <w:rsid w:val="005071CE"/>
    <w:rsid w:val="00507357"/>
    <w:rsid w:val="00510025"/>
    <w:rsid w:val="00510058"/>
    <w:rsid w:val="00510BCA"/>
    <w:rsid w:val="005110C4"/>
    <w:rsid w:val="00511783"/>
    <w:rsid w:val="00512023"/>
    <w:rsid w:val="00512424"/>
    <w:rsid w:val="00512A16"/>
    <w:rsid w:val="005133BF"/>
    <w:rsid w:val="00513624"/>
    <w:rsid w:val="00514138"/>
    <w:rsid w:val="005147C5"/>
    <w:rsid w:val="00514C3A"/>
    <w:rsid w:val="00514E75"/>
    <w:rsid w:val="00515515"/>
    <w:rsid w:val="00515D86"/>
    <w:rsid w:val="00515DFE"/>
    <w:rsid w:val="00515E18"/>
    <w:rsid w:val="00516252"/>
    <w:rsid w:val="00516819"/>
    <w:rsid w:val="00516D73"/>
    <w:rsid w:val="00520000"/>
    <w:rsid w:val="0052033A"/>
    <w:rsid w:val="00520473"/>
    <w:rsid w:val="0052168A"/>
    <w:rsid w:val="0052188C"/>
    <w:rsid w:val="00521B5E"/>
    <w:rsid w:val="00521BB5"/>
    <w:rsid w:val="005233F6"/>
    <w:rsid w:val="00523958"/>
    <w:rsid w:val="0052413A"/>
    <w:rsid w:val="0052436E"/>
    <w:rsid w:val="0052516E"/>
    <w:rsid w:val="005267EB"/>
    <w:rsid w:val="0052689B"/>
    <w:rsid w:val="0052715F"/>
    <w:rsid w:val="00527D1F"/>
    <w:rsid w:val="00530589"/>
    <w:rsid w:val="00530D13"/>
    <w:rsid w:val="005313E3"/>
    <w:rsid w:val="0053156A"/>
    <w:rsid w:val="005315FD"/>
    <w:rsid w:val="00531AA8"/>
    <w:rsid w:val="00531DD0"/>
    <w:rsid w:val="00533F3C"/>
    <w:rsid w:val="00534016"/>
    <w:rsid w:val="00534622"/>
    <w:rsid w:val="00534F9F"/>
    <w:rsid w:val="00535241"/>
    <w:rsid w:val="005352DE"/>
    <w:rsid w:val="00535450"/>
    <w:rsid w:val="005364EC"/>
    <w:rsid w:val="005366E5"/>
    <w:rsid w:val="00536C9B"/>
    <w:rsid w:val="00536ECE"/>
    <w:rsid w:val="0054022C"/>
    <w:rsid w:val="005405BF"/>
    <w:rsid w:val="0054102E"/>
    <w:rsid w:val="00541D0F"/>
    <w:rsid w:val="005429D9"/>
    <w:rsid w:val="00542E1C"/>
    <w:rsid w:val="00543A08"/>
    <w:rsid w:val="00543A6C"/>
    <w:rsid w:val="00543F8B"/>
    <w:rsid w:val="00544027"/>
    <w:rsid w:val="005442EB"/>
    <w:rsid w:val="00544357"/>
    <w:rsid w:val="0054442E"/>
    <w:rsid w:val="00544D22"/>
    <w:rsid w:val="005453F8"/>
    <w:rsid w:val="0054587A"/>
    <w:rsid w:val="005466E8"/>
    <w:rsid w:val="00546739"/>
    <w:rsid w:val="005467BF"/>
    <w:rsid w:val="00546A09"/>
    <w:rsid w:val="00547137"/>
    <w:rsid w:val="00547E78"/>
    <w:rsid w:val="0055015B"/>
    <w:rsid w:val="00550449"/>
    <w:rsid w:val="00550856"/>
    <w:rsid w:val="00550D96"/>
    <w:rsid w:val="00550DB3"/>
    <w:rsid w:val="00550DDB"/>
    <w:rsid w:val="00550ECE"/>
    <w:rsid w:val="0055104E"/>
    <w:rsid w:val="0055138B"/>
    <w:rsid w:val="005514EF"/>
    <w:rsid w:val="00551882"/>
    <w:rsid w:val="005518C3"/>
    <w:rsid w:val="00551B6C"/>
    <w:rsid w:val="00551C03"/>
    <w:rsid w:val="00551C79"/>
    <w:rsid w:val="00552A54"/>
    <w:rsid w:val="00553047"/>
    <w:rsid w:val="0055350C"/>
    <w:rsid w:val="005549B2"/>
    <w:rsid w:val="00555506"/>
    <w:rsid w:val="005556F8"/>
    <w:rsid w:val="00555748"/>
    <w:rsid w:val="005558D8"/>
    <w:rsid w:val="00555BDD"/>
    <w:rsid w:val="00556285"/>
    <w:rsid w:val="00556B69"/>
    <w:rsid w:val="00556EB4"/>
    <w:rsid w:val="005577B6"/>
    <w:rsid w:val="00561321"/>
    <w:rsid w:val="00561331"/>
    <w:rsid w:val="00561865"/>
    <w:rsid w:val="00561923"/>
    <w:rsid w:val="00561EF5"/>
    <w:rsid w:val="00562084"/>
    <w:rsid w:val="00562151"/>
    <w:rsid w:val="0056364D"/>
    <w:rsid w:val="00563E5D"/>
    <w:rsid w:val="00564177"/>
    <w:rsid w:val="0056422B"/>
    <w:rsid w:val="005645A7"/>
    <w:rsid w:val="005646F0"/>
    <w:rsid w:val="005649EE"/>
    <w:rsid w:val="00565C71"/>
    <w:rsid w:val="00565F01"/>
    <w:rsid w:val="005661D7"/>
    <w:rsid w:val="005664EC"/>
    <w:rsid w:val="005666C7"/>
    <w:rsid w:val="00566964"/>
    <w:rsid w:val="00566BF5"/>
    <w:rsid w:val="00566C2D"/>
    <w:rsid w:val="005675F2"/>
    <w:rsid w:val="00567F34"/>
    <w:rsid w:val="0057085A"/>
    <w:rsid w:val="00570919"/>
    <w:rsid w:val="00570C3E"/>
    <w:rsid w:val="00570FF5"/>
    <w:rsid w:val="0057190B"/>
    <w:rsid w:val="00571D18"/>
    <w:rsid w:val="00571D81"/>
    <w:rsid w:val="005728AA"/>
    <w:rsid w:val="005729B0"/>
    <w:rsid w:val="00573713"/>
    <w:rsid w:val="00573CBD"/>
    <w:rsid w:val="005742F5"/>
    <w:rsid w:val="0057453F"/>
    <w:rsid w:val="0057492E"/>
    <w:rsid w:val="00574E2C"/>
    <w:rsid w:val="0057519C"/>
    <w:rsid w:val="005759C0"/>
    <w:rsid w:val="00575E79"/>
    <w:rsid w:val="00575F44"/>
    <w:rsid w:val="00576101"/>
    <w:rsid w:val="0057620D"/>
    <w:rsid w:val="0057623D"/>
    <w:rsid w:val="005764E6"/>
    <w:rsid w:val="005764ED"/>
    <w:rsid w:val="00576F45"/>
    <w:rsid w:val="005778B3"/>
    <w:rsid w:val="00577A1B"/>
    <w:rsid w:val="00577DA2"/>
    <w:rsid w:val="00580DD2"/>
    <w:rsid w:val="00580E4D"/>
    <w:rsid w:val="005815EF"/>
    <w:rsid w:val="00581D77"/>
    <w:rsid w:val="005825D2"/>
    <w:rsid w:val="005829CD"/>
    <w:rsid w:val="005838A4"/>
    <w:rsid w:val="00583B21"/>
    <w:rsid w:val="005843FF"/>
    <w:rsid w:val="00584B64"/>
    <w:rsid w:val="00584F4F"/>
    <w:rsid w:val="005850FF"/>
    <w:rsid w:val="00585DE9"/>
    <w:rsid w:val="00586815"/>
    <w:rsid w:val="00587697"/>
    <w:rsid w:val="00587DBE"/>
    <w:rsid w:val="00587F44"/>
    <w:rsid w:val="005900B9"/>
    <w:rsid w:val="00590E39"/>
    <w:rsid w:val="00590F02"/>
    <w:rsid w:val="00591424"/>
    <w:rsid w:val="0059154F"/>
    <w:rsid w:val="005917B7"/>
    <w:rsid w:val="00591911"/>
    <w:rsid w:val="00591928"/>
    <w:rsid w:val="00591DA1"/>
    <w:rsid w:val="00592037"/>
    <w:rsid w:val="005920F9"/>
    <w:rsid w:val="005923F3"/>
    <w:rsid w:val="00592B90"/>
    <w:rsid w:val="0059356C"/>
    <w:rsid w:val="00593CEF"/>
    <w:rsid w:val="00595174"/>
    <w:rsid w:val="00595EA8"/>
    <w:rsid w:val="00596607"/>
    <w:rsid w:val="005973B7"/>
    <w:rsid w:val="0059742E"/>
    <w:rsid w:val="00597D5A"/>
    <w:rsid w:val="005A076E"/>
    <w:rsid w:val="005A098E"/>
    <w:rsid w:val="005A1A6C"/>
    <w:rsid w:val="005A1CC9"/>
    <w:rsid w:val="005A1FA0"/>
    <w:rsid w:val="005A2625"/>
    <w:rsid w:val="005A29B7"/>
    <w:rsid w:val="005A2F4B"/>
    <w:rsid w:val="005A3040"/>
    <w:rsid w:val="005A3C11"/>
    <w:rsid w:val="005A3FA1"/>
    <w:rsid w:val="005A44BF"/>
    <w:rsid w:val="005A4507"/>
    <w:rsid w:val="005A46BD"/>
    <w:rsid w:val="005A4948"/>
    <w:rsid w:val="005A5198"/>
    <w:rsid w:val="005A5D2A"/>
    <w:rsid w:val="005A646F"/>
    <w:rsid w:val="005A6757"/>
    <w:rsid w:val="005A73E9"/>
    <w:rsid w:val="005B0264"/>
    <w:rsid w:val="005B17A5"/>
    <w:rsid w:val="005B2C4D"/>
    <w:rsid w:val="005B32F4"/>
    <w:rsid w:val="005B396B"/>
    <w:rsid w:val="005B4156"/>
    <w:rsid w:val="005B44C7"/>
    <w:rsid w:val="005B4768"/>
    <w:rsid w:val="005B4D19"/>
    <w:rsid w:val="005B4F87"/>
    <w:rsid w:val="005B553F"/>
    <w:rsid w:val="005B6528"/>
    <w:rsid w:val="005B7B50"/>
    <w:rsid w:val="005C033A"/>
    <w:rsid w:val="005C066C"/>
    <w:rsid w:val="005C0760"/>
    <w:rsid w:val="005C2027"/>
    <w:rsid w:val="005C2069"/>
    <w:rsid w:val="005C2324"/>
    <w:rsid w:val="005C2947"/>
    <w:rsid w:val="005C2A8B"/>
    <w:rsid w:val="005C32D5"/>
    <w:rsid w:val="005C39DE"/>
    <w:rsid w:val="005C3E37"/>
    <w:rsid w:val="005C3FCB"/>
    <w:rsid w:val="005C410F"/>
    <w:rsid w:val="005C54C3"/>
    <w:rsid w:val="005C5BE7"/>
    <w:rsid w:val="005C61DB"/>
    <w:rsid w:val="005C7169"/>
    <w:rsid w:val="005C7808"/>
    <w:rsid w:val="005C7F1C"/>
    <w:rsid w:val="005D05EF"/>
    <w:rsid w:val="005D082A"/>
    <w:rsid w:val="005D0D09"/>
    <w:rsid w:val="005D186A"/>
    <w:rsid w:val="005D19BD"/>
    <w:rsid w:val="005D1CB8"/>
    <w:rsid w:val="005D1D53"/>
    <w:rsid w:val="005D20BE"/>
    <w:rsid w:val="005D432C"/>
    <w:rsid w:val="005D4748"/>
    <w:rsid w:val="005D495D"/>
    <w:rsid w:val="005D557F"/>
    <w:rsid w:val="005D5BCC"/>
    <w:rsid w:val="005D5EFF"/>
    <w:rsid w:val="005D6D52"/>
    <w:rsid w:val="005D7750"/>
    <w:rsid w:val="005E02BD"/>
    <w:rsid w:val="005E0945"/>
    <w:rsid w:val="005E0B6F"/>
    <w:rsid w:val="005E2A81"/>
    <w:rsid w:val="005E337F"/>
    <w:rsid w:val="005E33C0"/>
    <w:rsid w:val="005E4302"/>
    <w:rsid w:val="005E4A0B"/>
    <w:rsid w:val="005E64E7"/>
    <w:rsid w:val="005E6846"/>
    <w:rsid w:val="005E6B80"/>
    <w:rsid w:val="005E74B2"/>
    <w:rsid w:val="005E75DD"/>
    <w:rsid w:val="005E7C94"/>
    <w:rsid w:val="005E7F07"/>
    <w:rsid w:val="005F084C"/>
    <w:rsid w:val="005F0F5A"/>
    <w:rsid w:val="005F1349"/>
    <w:rsid w:val="005F16DD"/>
    <w:rsid w:val="005F1E0F"/>
    <w:rsid w:val="005F2C0B"/>
    <w:rsid w:val="005F4089"/>
    <w:rsid w:val="005F43E5"/>
    <w:rsid w:val="005F4BB5"/>
    <w:rsid w:val="005F4DF0"/>
    <w:rsid w:val="005F4F2C"/>
    <w:rsid w:val="005F6396"/>
    <w:rsid w:val="005F76A1"/>
    <w:rsid w:val="006000EB"/>
    <w:rsid w:val="00600E63"/>
    <w:rsid w:val="00601B63"/>
    <w:rsid w:val="00601C9B"/>
    <w:rsid w:val="006047A2"/>
    <w:rsid w:val="006047BD"/>
    <w:rsid w:val="00604BBF"/>
    <w:rsid w:val="00604CE5"/>
    <w:rsid w:val="00606BCB"/>
    <w:rsid w:val="00607090"/>
    <w:rsid w:val="00607D06"/>
    <w:rsid w:val="00607E25"/>
    <w:rsid w:val="006100A7"/>
    <w:rsid w:val="00610609"/>
    <w:rsid w:val="00610AC0"/>
    <w:rsid w:val="00610D81"/>
    <w:rsid w:val="0061166C"/>
    <w:rsid w:val="00611A08"/>
    <w:rsid w:val="00612499"/>
    <w:rsid w:val="00612A33"/>
    <w:rsid w:val="00612C6C"/>
    <w:rsid w:val="006136A6"/>
    <w:rsid w:val="00613782"/>
    <w:rsid w:val="00613994"/>
    <w:rsid w:val="00613AD8"/>
    <w:rsid w:val="00613B4F"/>
    <w:rsid w:val="00613BF9"/>
    <w:rsid w:val="00613D4E"/>
    <w:rsid w:val="00614C3D"/>
    <w:rsid w:val="00615639"/>
    <w:rsid w:val="00615D0F"/>
    <w:rsid w:val="0061636A"/>
    <w:rsid w:val="0061750F"/>
    <w:rsid w:val="006176FD"/>
    <w:rsid w:val="00617C4D"/>
    <w:rsid w:val="00617D25"/>
    <w:rsid w:val="00621679"/>
    <w:rsid w:val="00621709"/>
    <w:rsid w:val="006218D4"/>
    <w:rsid w:val="00622B75"/>
    <w:rsid w:val="006244CC"/>
    <w:rsid w:val="00624752"/>
    <w:rsid w:val="00624D81"/>
    <w:rsid w:val="00625958"/>
    <w:rsid w:val="00625A65"/>
    <w:rsid w:val="00625E42"/>
    <w:rsid w:val="00625E49"/>
    <w:rsid w:val="00626CF9"/>
    <w:rsid w:val="00626D13"/>
    <w:rsid w:val="00627635"/>
    <w:rsid w:val="006309CC"/>
    <w:rsid w:val="00631407"/>
    <w:rsid w:val="00631595"/>
    <w:rsid w:val="00631AE3"/>
    <w:rsid w:val="00631E1C"/>
    <w:rsid w:val="00631F49"/>
    <w:rsid w:val="00632319"/>
    <w:rsid w:val="00632515"/>
    <w:rsid w:val="00632BFA"/>
    <w:rsid w:val="0063331A"/>
    <w:rsid w:val="006344DF"/>
    <w:rsid w:val="00634A7E"/>
    <w:rsid w:val="00634CFC"/>
    <w:rsid w:val="0063519F"/>
    <w:rsid w:val="00635BD9"/>
    <w:rsid w:val="00635ECA"/>
    <w:rsid w:val="00636452"/>
    <w:rsid w:val="006366E2"/>
    <w:rsid w:val="00636869"/>
    <w:rsid w:val="00636A0D"/>
    <w:rsid w:val="00636CFF"/>
    <w:rsid w:val="00636FE3"/>
    <w:rsid w:val="006374F6"/>
    <w:rsid w:val="006376DD"/>
    <w:rsid w:val="0064140F"/>
    <w:rsid w:val="006432AA"/>
    <w:rsid w:val="0064389D"/>
    <w:rsid w:val="006438F8"/>
    <w:rsid w:val="00644AF9"/>
    <w:rsid w:val="00644E40"/>
    <w:rsid w:val="00645723"/>
    <w:rsid w:val="00645735"/>
    <w:rsid w:val="00646B5C"/>
    <w:rsid w:val="00646B65"/>
    <w:rsid w:val="00646FB7"/>
    <w:rsid w:val="00647518"/>
    <w:rsid w:val="006477E1"/>
    <w:rsid w:val="00650969"/>
    <w:rsid w:val="00650C44"/>
    <w:rsid w:val="00650D0D"/>
    <w:rsid w:val="00650E14"/>
    <w:rsid w:val="00651897"/>
    <w:rsid w:val="00651E26"/>
    <w:rsid w:val="00651E32"/>
    <w:rsid w:val="00651EB7"/>
    <w:rsid w:val="00652A96"/>
    <w:rsid w:val="00652BDD"/>
    <w:rsid w:val="00653687"/>
    <w:rsid w:val="006539CF"/>
    <w:rsid w:val="00653B37"/>
    <w:rsid w:val="0065477C"/>
    <w:rsid w:val="006547EA"/>
    <w:rsid w:val="00654940"/>
    <w:rsid w:val="00654CF1"/>
    <w:rsid w:val="006555E5"/>
    <w:rsid w:val="006559FF"/>
    <w:rsid w:val="00656BBD"/>
    <w:rsid w:val="00656EEB"/>
    <w:rsid w:val="0065719E"/>
    <w:rsid w:val="0065757D"/>
    <w:rsid w:val="00657EA2"/>
    <w:rsid w:val="006618DE"/>
    <w:rsid w:val="006631D6"/>
    <w:rsid w:val="006635C6"/>
    <w:rsid w:val="006636EC"/>
    <w:rsid w:val="00663C8B"/>
    <w:rsid w:val="00663CF0"/>
    <w:rsid w:val="00665A6E"/>
    <w:rsid w:val="00665AFC"/>
    <w:rsid w:val="00665CEE"/>
    <w:rsid w:val="00665D03"/>
    <w:rsid w:val="00666940"/>
    <w:rsid w:val="00667717"/>
    <w:rsid w:val="0066789A"/>
    <w:rsid w:val="0066790E"/>
    <w:rsid w:val="00667989"/>
    <w:rsid w:val="00667A76"/>
    <w:rsid w:val="00667D04"/>
    <w:rsid w:val="00671693"/>
    <w:rsid w:val="006726C1"/>
    <w:rsid w:val="006731E7"/>
    <w:rsid w:val="00673558"/>
    <w:rsid w:val="00673743"/>
    <w:rsid w:val="00675C01"/>
    <w:rsid w:val="0067632B"/>
    <w:rsid w:val="00676435"/>
    <w:rsid w:val="00676523"/>
    <w:rsid w:val="00676727"/>
    <w:rsid w:val="00676B5D"/>
    <w:rsid w:val="00676EF9"/>
    <w:rsid w:val="00677719"/>
    <w:rsid w:val="00677AAF"/>
    <w:rsid w:val="00680101"/>
    <w:rsid w:val="00681363"/>
    <w:rsid w:val="006827FB"/>
    <w:rsid w:val="006830D0"/>
    <w:rsid w:val="006831EF"/>
    <w:rsid w:val="006833D2"/>
    <w:rsid w:val="0068361F"/>
    <w:rsid w:val="0068464B"/>
    <w:rsid w:val="006846A1"/>
    <w:rsid w:val="006859A1"/>
    <w:rsid w:val="006863FE"/>
    <w:rsid w:val="00686F7E"/>
    <w:rsid w:val="006877D0"/>
    <w:rsid w:val="00690328"/>
    <w:rsid w:val="006904E8"/>
    <w:rsid w:val="0069103E"/>
    <w:rsid w:val="00691188"/>
    <w:rsid w:val="0069126A"/>
    <w:rsid w:val="0069148C"/>
    <w:rsid w:val="0069152B"/>
    <w:rsid w:val="00691670"/>
    <w:rsid w:val="0069319A"/>
    <w:rsid w:val="00693638"/>
    <w:rsid w:val="006937D0"/>
    <w:rsid w:val="0069390F"/>
    <w:rsid w:val="00693DB0"/>
    <w:rsid w:val="00694DC4"/>
    <w:rsid w:val="0069503C"/>
    <w:rsid w:val="006950C1"/>
    <w:rsid w:val="006951AC"/>
    <w:rsid w:val="006952D9"/>
    <w:rsid w:val="006953FC"/>
    <w:rsid w:val="0069604A"/>
    <w:rsid w:val="006969B5"/>
    <w:rsid w:val="0069722F"/>
    <w:rsid w:val="00697384"/>
    <w:rsid w:val="006A0B98"/>
    <w:rsid w:val="006A0D04"/>
    <w:rsid w:val="006A19D2"/>
    <w:rsid w:val="006A1E17"/>
    <w:rsid w:val="006A2185"/>
    <w:rsid w:val="006A24BC"/>
    <w:rsid w:val="006A2CDF"/>
    <w:rsid w:val="006A2CF9"/>
    <w:rsid w:val="006A2FD8"/>
    <w:rsid w:val="006A33AB"/>
    <w:rsid w:val="006A4301"/>
    <w:rsid w:val="006A438B"/>
    <w:rsid w:val="006A442B"/>
    <w:rsid w:val="006A4675"/>
    <w:rsid w:val="006A4887"/>
    <w:rsid w:val="006A5D91"/>
    <w:rsid w:val="006A62ED"/>
    <w:rsid w:val="006A73DE"/>
    <w:rsid w:val="006A7B25"/>
    <w:rsid w:val="006B091D"/>
    <w:rsid w:val="006B0FA0"/>
    <w:rsid w:val="006B10DA"/>
    <w:rsid w:val="006B13A7"/>
    <w:rsid w:val="006B2D15"/>
    <w:rsid w:val="006B3228"/>
    <w:rsid w:val="006B3FFB"/>
    <w:rsid w:val="006B5372"/>
    <w:rsid w:val="006B60FA"/>
    <w:rsid w:val="006B62F3"/>
    <w:rsid w:val="006B7295"/>
    <w:rsid w:val="006B7297"/>
    <w:rsid w:val="006C08CC"/>
    <w:rsid w:val="006C1A33"/>
    <w:rsid w:val="006C2124"/>
    <w:rsid w:val="006C216A"/>
    <w:rsid w:val="006C2ADA"/>
    <w:rsid w:val="006C2DBA"/>
    <w:rsid w:val="006C2DE6"/>
    <w:rsid w:val="006C3A85"/>
    <w:rsid w:val="006C3F2C"/>
    <w:rsid w:val="006C3FBA"/>
    <w:rsid w:val="006C4331"/>
    <w:rsid w:val="006C547F"/>
    <w:rsid w:val="006C550B"/>
    <w:rsid w:val="006C5C86"/>
    <w:rsid w:val="006C6187"/>
    <w:rsid w:val="006C699B"/>
    <w:rsid w:val="006C75DC"/>
    <w:rsid w:val="006C7749"/>
    <w:rsid w:val="006D151A"/>
    <w:rsid w:val="006D1985"/>
    <w:rsid w:val="006D1C81"/>
    <w:rsid w:val="006D1DE0"/>
    <w:rsid w:val="006D259C"/>
    <w:rsid w:val="006D290F"/>
    <w:rsid w:val="006D2BBF"/>
    <w:rsid w:val="006D37E6"/>
    <w:rsid w:val="006D3A23"/>
    <w:rsid w:val="006D3CF6"/>
    <w:rsid w:val="006D45EB"/>
    <w:rsid w:val="006D48E1"/>
    <w:rsid w:val="006D4E80"/>
    <w:rsid w:val="006D54A3"/>
    <w:rsid w:val="006D5A95"/>
    <w:rsid w:val="006D5AE7"/>
    <w:rsid w:val="006D7688"/>
    <w:rsid w:val="006E046C"/>
    <w:rsid w:val="006E0CB3"/>
    <w:rsid w:val="006E1767"/>
    <w:rsid w:val="006E1BB8"/>
    <w:rsid w:val="006E25AF"/>
    <w:rsid w:val="006E279A"/>
    <w:rsid w:val="006E4030"/>
    <w:rsid w:val="006E505C"/>
    <w:rsid w:val="006E5FAB"/>
    <w:rsid w:val="006E5FD9"/>
    <w:rsid w:val="006E6532"/>
    <w:rsid w:val="006E6695"/>
    <w:rsid w:val="006E6A11"/>
    <w:rsid w:val="006E6E56"/>
    <w:rsid w:val="006E70DD"/>
    <w:rsid w:val="006E7B80"/>
    <w:rsid w:val="006E7E09"/>
    <w:rsid w:val="006F1A2F"/>
    <w:rsid w:val="006F1E33"/>
    <w:rsid w:val="006F1F52"/>
    <w:rsid w:val="006F1F8A"/>
    <w:rsid w:val="006F2337"/>
    <w:rsid w:val="006F309A"/>
    <w:rsid w:val="006F3139"/>
    <w:rsid w:val="006F3B70"/>
    <w:rsid w:val="006F41C4"/>
    <w:rsid w:val="006F4FE0"/>
    <w:rsid w:val="006F5DF3"/>
    <w:rsid w:val="006F5EB8"/>
    <w:rsid w:val="006F680E"/>
    <w:rsid w:val="006F68C6"/>
    <w:rsid w:val="006F7090"/>
    <w:rsid w:val="006F7DC5"/>
    <w:rsid w:val="0070013E"/>
    <w:rsid w:val="00700C78"/>
    <w:rsid w:val="00701E12"/>
    <w:rsid w:val="007021B7"/>
    <w:rsid w:val="007025C3"/>
    <w:rsid w:val="00702CB8"/>
    <w:rsid w:val="0070379B"/>
    <w:rsid w:val="007042E7"/>
    <w:rsid w:val="00704886"/>
    <w:rsid w:val="00705477"/>
    <w:rsid w:val="00705DEB"/>
    <w:rsid w:val="00705E60"/>
    <w:rsid w:val="007065DB"/>
    <w:rsid w:val="00707026"/>
    <w:rsid w:val="0070770C"/>
    <w:rsid w:val="00707DB2"/>
    <w:rsid w:val="007107F2"/>
    <w:rsid w:val="00710E8F"/>
    <w:rsid w:val="00711478"/>
    <w:rsid w:val="007114CE"/>
    <w:rsid w:val="0071272A"/>
    <w:rsid w:val="00712894"/>
    <w:rsid w:val="00712934"/>
    <w:rsid w:val="00712FDF"/>
    <w:rsid w:val="00713743"/>
    <w:rsid w:val="00713AC9"/>
    <w:rsid w:val="00714811"/>
    <w:rsid w:val="0071561F"/>
    <w:rsid w:val="007156FC"/>
    <w:rsid w:val="00715750"/>
    <w:rsid w:val="00715D9E"/>
    <w:rsid w:val="0071665F"/>
    <w:rsid w:val="0071674F"/>
    <w:rsid w:val="00716C49"/>
    <w:rsid w:val="00720AD3"/>
    <w:rsid w:val="00720E02"/>
    <w:rsid w:val="007211A9"/>
    <w:rsid w:val="00722184"/>
    <w:rsid w:val="00722447"/>
    <w:rsid w:val="00722DCB"/>
    <w:rsid w:val="00724382"/>
    <w:rsid w:val="00725070"/>
    <w:rsid w:val="007250D1"/>
    <w:rsid w:val="00725951"/>
    <w:rsid w:val="00725EDA"/>
    <w:rsid w:val="007264F3"/>
    <w:rsid w:val="00726F6D"/>
    <w:rsid w:val="00727100"/>
    <w:rsid w:val="0072740E"/>
    <w:rsid w:val="0073017C"/>
    <w:rsid w:val="007305AA"/>
    <w:rsid w:val="0073080C"/>
    <w:rsid w:val="00730B87"/>
    <w:rsid w:val="00730F3D"/>
    <w:rsid w:val="00730F5D"/>
    <w:rsid w:val="0073105B"/>
    <w:rsid w:val="007311A0"/>
    <w:rsid w:val="00731936"/>
    <w:rsid w:val="00731A4D"/>
    <w:rsid w:val="007321BF"/>
    <w:rsid w:val="0073239A"/>
    <w:rsid w:val="0073240B"/>
    <w:rsid w:val="00732A28"/>
    <w:rsid w:val="00732F53"/>
    <w:rsid w:val="00733125"/>
    <w:rsid w:val="007331C9"/>
    <w:rsid w:val="0073371F"/>
    <w:rsid w:val="00734837"/>
    <w:rsid w:val="00734DE6"/>
    <w:rsid w:val="0073531A"/>
    <w:rsid w:val="00735574"/>
    <w:rsid w:val="0073586F"/>
    <w:rsid w:val="007359F5"/>
    <w:rsid w:val="0073674F"/>
    <w:rsid w:val="00736FC5"/>
    <w:rsid w:val="0073707E"/>
    <w:rsid w:val="007374B0"/>
    <w:rsid w:val="0073772C"/>
    <w:rsid w:val="00737A76"/>
    <w:rsid w:val="00737BF1"/>
    <w:rsid w:val="00740398"/>
    <w:rsid w:val="0074040B"/>
    <w:rsid w:val="00740DD0"/>
    <w:rsid w:val="007413C2"/>
    <w:rsid w:val="0074191F"/>
    <w:rsid w:val="00741B99"/>
    <w:rsid w:val="0074230D"/>
    <w:rsid w:val="0074348B"/>
    <w:rsid w:val="00743D18"/>
    <w:rsid w:val="007442EB"/>
    <w:rsid w:val="007444CA"/>
    <w:rsid w:val="00744C15"/>
    <w:rsid w:val="00746488"/>
    <w:rsid w:val="00746C2E"/>
    <w:rsid w:val="00746E73"/>
    <w:rsid w:val="007477CA"/>
    <w:rsid w:val="0075032C"/>
    <w:rsid w:val="0075046F"/>
    <w:rsid w:val="007505D5"/>
    <w:rsid w:val="00750D92"/>
    <w:rsid w:val="00750D97"/>
    <w:rsid w:val="00750EB0"/>
    <w:rsid w:val="0075126E"/>
    <w:rsid w:val="007520C2"/>
    <w:rsid w:val="007530F5"/>
    <w:rsid w:val="0075342D"/>
    <w:rsid w:val="00753B60"/>
    <w:rsid w:val="007542ED"/>
    <w:rsid w:val="00754448"/>
    <w:rsid w:val="00754DB9"/>
    <w:rsid w:val="0075589B"/>
    <w:rsid w:val="00756700"/>
    <w:rsid w:val="0075684A"/>
    <w:rsid w:val="00756959"/>
    <w:rsid w:val="00756C33"/>
    <w:rsid w:val="00757308"/>
    <w:rsid w:val="00757645"/>
    <w:rsid w:val="007606EF"/>
    <w:rsid w:val="00760BF7"/>
    <w:rsid w:val="007615A7"/>
    <w:rsid w:val="00762F57"/>
    <w:rsid w:val="007635AF"/>
    <w:rsid w:val="00763A40"/>
    <w:rsid w:val="00763ABC"/>
    <w:rsid w:val="00763DE4"/>
    <w:rsid w:val="00764775"/>
    <w:rsid w:val="007647F8"/>
    <w:rsid w:val="00764C15"/>
    <w:rsid w:val="00764E02"/>
    <w:rsid w:val="0076568D"/>
    <w:rsid w:val="00765AB0"/>
    <w:rsid w:val="00766046"/>
    <w:rsid w:val="0076639E"/>
    <w:rsid w:val="0076647F"/>
    <w:rsid w:val="00766510"/>
    <w:rsid w:val="00766A84"/>
    <w:rsid w:val="00766EB8"/>
    <w:rsid w:val="0076724A"/>
    <w:rsid w:val="007679D6"/>
    <w:rsid w:val="00767FA5"/>
    <w:rsid w:val="00770E87"/>
    <w:rsid w:val="007719CA"/>
    <w:rsid w:val="00771ABF"/>
    <w:rsid w:val="00771E1D"/>
    <w:rsid w:val="007721F7"/>
    <w:rsid w:val="0077220E"/>
    <w:rsid w:val="007728FE"/>
    <w:rsid w:val="00772BEC"/>
    <w:rsid w:val="00772F5C"/>
    <w:rsid w:val="0077339B"/>
    <w:rsid w:val="00773B73"/>
    <w:rsid w:val="00774BF3"/>
    <w:rsid w:val="00775A74"/>
    <w:rsid w:val="00776E2D"/>
    <w:rsid w:val="00777059"/>
    <w:rsid w:val="0077776D"/>
    <w:rsid w:val="0077793A"/>
    <w:rsid w:val="00777A59"/>
    <w:rsid w:val="0078177E"/>
    <w:rsid w:val="007817DB"/>
    <w:rsid w:val="0078318E"/>
    <w:rsid w:val="00783962"/>
    <w:rsid w:val="00783C28"/>
    <w:rsid w:val="007840B6"/>
    <w:rsid w:val="00785564"/>
    <w:rsid w:val="00785F19"/>
    <w:rsid w:val="007862E3"/>
    <w:rsid w:val="0078787F"/>
    <w:rsid w:val="00787ECD"/>
    <w:rsid w:val="00790DD9"/>
    <w:rsid w:val="00791D31"/>
    <w:rsid w:val="00791DDD"/>
    <w:rsid w:val="007921F2"/>
    <w:rsid w:val="007928F9"/>
    <w:rsid w:val="00792DB9"/>
    <w:rsid w:val="00792EA9"/>
    <w:rsid w:val="0079379D"/>
    <w:rsid w:val="00793A2D"/>
    <w:rsid w:val="00793A9F"/>
    <w:rsid w:val="00793C4A"/>
    <w:rsid w:val="00793FE8"/>
    <w:rsid w:val="007943BE"/>
    <w:rsid w:val="00795633"/>
    <w:rsid w:val="00795A51"/>
    <w:rsid w:val="00795A67"/>
    <w:rsid w:val="00796205"/>
    <w:rsid w:val="00797286"/>
    <w:rsid w:val="007972D3"/>
    <w:rsid w:val="0079798E"/>
    <w:rsid w:val="00797D9A"/>
    <w:rsid w:val="00797FD5"/>
    <w:rsid w:val="007A0796"/>
    <w:rsid w:val="007A08A5"/>
    <w:rsid w:val="007A1A75"/>
    <w:rsid w:val="007A1F3C"/>
    <w:rsid w:val="007A26AC"/>
    <w:rsid w:val="007A2F94"/>
    <w:rsid w:val="007A32BA"/>
    <w:rsid w:val="007A3668"/>
    <w:rsid w:val="007A38B8"/>
    <w:rsid w:val="007A3D8D"/>
    <w:rsid w:val="007A3E2D"/>
    <w:rsid w:val="007A4384"/>
    <w:rsid w:val="007A4699"/>
    <w:rsid w:val="007A47EF"/>
    <w:rsid w:val="007A4D1B"/>
    <w:rsid w:val="007A507A"/>
    <w:rsid w:val="007A509A"/>
    <w:rsid w:val="007A53C5"/>
    <w:rsid w:val="007A558E"/>
    <w:rsid w:val="007A5744"/>
    <w:rsid w:val="007A5A94"/>
    <w:rsid w:val="007A5D0D"/>
    <w:rsid w:val="007A69C8"/>
    <w:rsid w:val="007A6B01"/>
    <w:rsid w:val="007A7D84"/>
    <w:rsid w:val="007B01F8"/>
    <w:rsid w:val="007B02CB"/>
    <w:rsid w:val="007B090B"/>
    <w:rsid w:val="007B1009"/>
    <w:rsid w:val="007B11DE"/>
    <w:rsid w:val="007B13A4"/>
    <w:rsid w:val="007B2B7E"/>
    <w:rsid w:val="007B3BE6"/>
    <w:rsid w:val="007B3CCA"/>
    <w:rsid w:val="007B4003"/>
    <w:rsid w:val="007B4336"/>
    <w:rsid w:val="007B4630"/>
    <w:rsid w:val="007B58B6"/>
    <w:rsid w:val="007B5AB3"/>
    <w:rsid w:val="007B6EDE"/>
    <w:rsid w:val="007B76A9"/>
    <w:rsid w:val="007B7750"/>
    <w:rsid w:val="007B7BBA"/>
    <w:rsid w:val="007C0182"/>
    <w:rsid w:val="007C037E"/>
    <w:rsid w:val="007C0797"/>
    <w:rsid w:val="007C092F"/>
    <w:rsid w:val="007C1C8F"/>
    <w:rsid w:val="007C1CD3"/>
    <w:rsid w:val="007C2A2E"/>
    <w:rsid w:val="007C30CE"/>
    <w:rsid w:val="007C30D3"/>
    <w:rsid w:val="007C394C"/>
    <w:rsid w:val="007C3BE4"/>
    <w:rsid w:val="007C401A"/>
    <w:rsid w:val="007C4752"/>
    <w:rsid w:val="007C47BA"/>
    <w:rsid w:val="007C47C4"/>
    <w:rsid w:val="007C4A2B"/>
    <w:rsid w:val="007C4A7B"/>
    <w:rsid w:val="007C5359"/>
    <w:rsid w:val="007C5D35"/>
    <w:rsid w:val="007C60C3"/>
    <w:rsid w:val="007C6DB2"/>
    <w:rsid w:val="007D02A0"/>
    <w:rsid w:val="007D0957"/>
    <w:rsid w:val="007D1312"/>
    <w:rsid w:val="007D1415"/>
    <w:rsid w:val="007D1E41"/>
    <w:rsid w:val="007D1F1F"/>
    <w:rsid w:val="007D284E"/>
    <w:rsid w:val="007D31BF"/>
    <w:rsid w:val="007D331E"/>
    <w:rsid w:val="007D3465"/>
    <w:rsid w:val="007D3AE3"/>
    <w:rsid w:val="007D42AD"/>
    <w:rsid w:val="007D4599"/>
    <w:rsid w:val="007D515A"/>
    <w:rsid w:val="007D5C82"/>
    <w:rsid w:val="007D629A"/>
    <w:rsid w:val="007D63F1"/>
    <w:rsid w:val="007D66B9"/>
    <w:rsid w:val="007D6C9B"/>
    <w:rsid w:val="007D6F33"/>
    <w:rsid w:val="007D7448"/>
    <w:rsid w:val="007E0649"/>
    <w:rsid w:val="007E104F"/>
    <w:rsid w:val="007E1480"/>
    <w:rsid w:val="007E158F"/>
    <w:rsid w:val="007E15A6"/>
    <w:rsid w:val="007E1EDC"/>
    <w:rsid w:val="007E1FD3"/>
    <w:rsid w:val="007E2082"/>
    <w:rsid w:val="007E26F3"/>
    <w:rsid w:val="007E2A46"/>
    <w:rsid w:val="007E2EF1"/>
    <w:rsid w:val="007E304E"/>
    <w:rsid w:val="007E3DD9"/>
    <w:rsid w:val="007E3F24"/>
    <w:rsid w:val="007E4059"/>
    <w:rsid w:val="007E425F"/>
    <w:rsid w:val="007E4433"/>
    <w:rsid w:val="007E4DA1"/>
    <w:rsid w:val="007E5106"/>
    <w:rsid w:val="007E52F0"/>
    <w:rsid w:val="007E6459"/>
    <w:rsid w:val="007E6AC9"/>
    <w:rsid w:val="007E6B60"/>
    <w:rsid w:val="007E6E79"/>
    <w:rsid w:val="007E7693"/>
    <w:rsid w:val="007E7D0D"/>
    <w:rsid w:val="007E7F3F"/>
    <w:rsid w:val="007F0338"/>
    <w:rsid w:val="007F0AA6"/>
    <w:rsid w:val="007F0C1D"/>
    <w:rsid w:val="007F328A"/>
    <w:rsid w:val="007F3595"/>
    <w:rsid w:val="007F3685"/>
    <w:rsid w:val="007F3B5B"/>
    <w:rsid w:val="007F4C05"/>
    <w:rsid w:val="007F5684"/>
    <w:rsid w:val="007F65F2"/>
    <w:rsid w:val="007F6E76"/>
    <w:rsid w:val="007F73FB"/>
    <w:rsid w:val="007F7D7A"/>
    <w:rsid w:val="008000C6"/>
    <w:rsid w:val="00800138"/>
    <w:rsid w:val="00800520"/>
    <w:rsid w:val="00800CA3"/>
    <w:rsid w:val="008011FE"/>
    <w:rsid w:val="00801410"/>
    <w:rsid w:val="008020B2"/>
    <w:rsid w:val="0080314A"/>
    <w:rsid w:val="00803DB3"/>
    <w:rsid w:val="008043CA"/>
    <w:rsid w:val="008045BD"/>
    <w:rsid w:val="00804A04"/>
    <w:rsid w:val="00804D45"/>
    <w:rsid w:val="00804FDA"/>
    <w:rsid w:val="00805C1F"/>
    <w:rsid w:val="00805EC4"/>
    <w:rsid w:val="00806EB5"/>
    <w:rsid w:val="00807545"/>
    <w:rsid w:val="00807E9A"/>
    <w:rsid w:val="00811CFA"/>
    <w:rsid w:val="008120D1"/>
    <w:rsid w:val="008123A8"/>
    <w:rsid w:val="00812B0A"/>
    <w:rsid w:val="00812EAF"/>
    <w:rsid w:val="00813092"/>
    <w:rsid w:val="008133F9"/>
    <w:rsid w:val="0081358D"/>
    <w:rsid w:val="00813DB8"/>
    <w:rsid w:val="0081420E"/>
    <w:rsid w:val="0081429D"/>
    <w:rsid w:val="00815369"/>
    <w:rsid w:val="00815724"/>
    <w:rsid w:val="00816421"/>
    <w:rsid w:val="008164E3"/>
    <w:rsid w:val="0081661F"/>
    <w:rsid w:val="0081662E"/>
    <w:rsid w:val="0081704F"/>
    <w:rsid w:val="0081714B"/>
    <w:rsid w:val="00817858"/>
    <w:rsid w:val="008179FB"/>
    <w:rsid w:val="008200A4"/>
    <w:rsid w:val="00820300"/>
    <w:rsid w:val="008207B5"/>
    <w:rsid w:val="00820AE1"/>
    <w:rsid w:val="00820ED5"/>
    <w:rsid w:val="00821400"/>
    <w:rsid w:val="0082208A"/>
    <w:rsid w:val="00822653"/>
    <w:rsid w:val="00822ADB"/>
    <w:rsid w:val="00822C67"/>
    <w:rsid w:val="00822E53"/>
    <w:rsid w:val="00823F09"/>
    <w:rsid w:val="00825155"/>
    <w:rsid w:val="0082601B"/>
    <w:rsid w:val="00826A29"/>
    <w:rsid w:val="008270D0"/>
    <w:rsid w:val="00827942"/>
    <w:rsid w:val="00827AC4"/>
    <w:rsid w:val="00827D33"/>
    <w:rsid w:val="00830077"/>
    <w:rsid w:val="00830A3D"/>
    <w:rsid w:val="00830D90"/>
    <w:rsid w:val="00831676"/>
    <w:rsid w:val="0083262E"/>
    <w:rsid w:val="008328CE"/>
    <w:rsid w:val="008330D8"/>
    <w:rsid w:val="00833DA9"/>
    <w:rsid w:val="008342B4"/>
    <w:rsid w:val="00834A4D"/>
    <w:rsid w:val="00834EE0"/>
    <w:rsid w:val="008354AD"/>
    <w:rsid w:val="00835509"/>
    <w:rsid w:val="00835B00"/>
    <w:rsid w:val="008360A7"/>
    <w:rsid w:val="008365E2"/>
    <w:rsid w:val="00836E8A"/>
    <w:rsid w:val="0083758B"/>
    <w:rsid w:val="008378B6"/>
    <w:rsid w:val="00837ED3"/>
    <w:rsid w:val="00840E17"/>
    <w:rsid w:val="008410A0"/>
    <w:rsid w:val="00841778"/>
    <w:rsid w:val="00841BEC"/>
    <w:rsid w:val="00842022"/>
    <w:rsid w:val="0084250A"/>
    <w:rsid w:val="00842E6E"/>
    <w:rsid w:val="0084330E"/>
    <w:rsid w:val="0084372E"/>
    <w:rsid w:val="008438B8"/>
    <w:rsid w:val="00843A07"/>
    <w:rsid w:val="00843A53"/>
    <w:rsid w:val="00843DBC"/>
    <w:rsid w:val="0084496A"/>
    <w:rsid w:val="00845724"/>
    <w:rsid w:val="008458A6"/>
    <w:rsid w:val="00845AB7"/>
    <w:rsid w:val="008472C8"/>
    <w:rsid w:val="0085019F"/>
    <w:rsid w:val="00850250"/>
    <w:rsid w:val="0085065A"/>
    <w:rsid w:val="00852015"/>
    <w:rsid w:val="008527D7"/>
    <w:rsid w:val="00853B0A"/>
    <w:rsid w:val="00853D37"/>
    <w:rsid w:val="008545D1"/>
    <w:rsid w:val="0085557C"/>
    <w:rsid w:val="00856069"/>
    <w:rsid w:val="008568A0"/>
    <w:rsid w:val="0085694B"/>
    <w:rsid w:val="00856D74"/>
    <w:rsid w:val="00857B69"/>
    <w:rsid w:val="00857C93"/>
    <w:rsid w:val="008604BA"/>
    <w:rsid w:val="00860BB7"/>
    <w:rsid w:val="008622C9"/>
    <w:rsid w:val="0086422C"/>
    <w:rsid w:val="008646C4"/>
    <w:rsid w:val="008647D7"/>
    <w:rsid w:val="0086538F"/>
    <w:rsid w:val="008656CB"/>
    <w:rsid w:val="0086577B"/>
    <w:rsid w:val="00866267"/>
    <w:rsid w:val="00866279"/>
    <w:rsid w:val="008666D1"/>
    <w:rsid w:val="008666D8"/>
    <w:rsid w:val="00866D52"/>
    <w:rsid w:val="0086703E"/>
    <w:rsid w:val="008676D0"/>
    <w:rsid w:val="008708D6"/>
    <w:rsid w:val="00870ACC"/>
    <w:rsid w:val="00870D88"/>
    <w:rsid w:val="008714BF"/>
    <w:rsid w:val="008716E9"/>
    <w:rsid w:val="00872579"/>
    <w:rsid w:val="00873E0F"/>
    <w:rsid w:val="008743BA"/>
    <w:rsid w:val="00874AF2"/>
    <w:rsid w:val="008756B9"/>
    <w:rsid w:val="0087571E"/>
    <w:rsid w:val="00875C2E"/>
    <w:rsid w:val="00875E99"/>
    <w:rsid w:val="00876A96"/>
    <w:rsid w:val="00877B1F"/>
    <w:rsid w:val="00877C7A"/>
    <w:rsid w:val="0088093C"/>
    <w:rsid w:val="00880977"/>
    <w:rsid w:val="008809C6"/>
    <w:rsid w:val="00880C71"/>
    <w:rsid w:val="00880DB7"/>
    <w:rsid w:val="00881F16"/>
    <w:rsid w:val="00881F98"/>
    <w:rsid w:val="00882CA0"/>
    <w:rsid w:val="00882FB3"/>
    <w:rsid w:val="00882FBE"/>
    <w:rsid w:val="0088324F"/>
    <w:rsid w:val="00883904"/>
    <w:rsid w:val="0088496F"/>
    <w:rsid w:val="008856E7"/>
    <w:rsid w:val="008856E8"/>
    <w:rsid w:val="008860F3"/>
    <w:rsid w:val="00886677"/>
    <w:rsid w:val="00887246"/>
    <w:rsid w:val="00887449"/>
    <w:rsid w:val="00887648"/>
    <w:rsid w:val="008878DA"/>
    <w:rsid w:val="00887D8B"/>
    <w:rsid w:val="008903C2"/>
    <w:rsid w:val="00890ED2"/>
    <w:rsid w:val="00890F1B"/>
    <w:rsid w:val="00890F21"/>
    <w:rsid w:val="00891F36"/>
    <w:rsid w:val="0089311A"/>
    <w:rsid w:val="008932C0"/>
    <w:rsid w:val="008933D4"/>
    <w:rsid w:val="008933EE"/>
    <w:rsid w:val="0089368A"/>
    <w:rsid w:val="008940A1"/>
    <w:rsid w:val="008948DF"/>
    <w:rsid w:val="00895634"/>
    <w:rsid w:val="008958B0"/>
    <w:rsid w:val="008959EF"/>
    <w:rsid w:val="00895C2C"/>
    <w:rsid w:val="00895F7D"/>
    <w:rsid w:val="008966D7"/>
    <w:rsid w:val="00897688"/>
    <w:rsid w:val="00897C14"/>
    <w:rsid w:val="008A00D6"/>
    <w:rsid w:val="008A0A1D"/>
    <w:rsid w:val="008A0CDC"/>
    <w:rsid w:val="008A0E84"/>
    <w:rsid w:val="008A2056"/>
    <w:rsid w:val="008A224A"/>
    <w:rsid w:val="008A2391"/>
    <w:rsid w:val="008A2AA2"/>
    <w:rsid w:val="008A2D39"/>
    <w:rsid w:val="008A2F0D"/>
    <w:rsid w:val="008A304C"/>
    <w:rsid w:val="008A32F8"/>
    <w:rsid w:val="008A355C"/>
    <w:rsid w:val="008A397F"/>
    <w:rsid w:val="008A4A96"/>
    <w:rsid w:val="008A5CB5"/>
    <w:rsid w:val="008A6521"/>
    <w:rsid w:val="008A6ACE"/>
    <w:rsid w:val="008A6F42"/>
    <w:rsid w:val="008B014F"/>
    <w:rsid w:val="008B0BA9"/>
    <w:rsid w:val="008B0D0A"/>
    <w:rsid w:val="008B0D2E"/>
    <w:rsid w:val="008B0F87"/>
    <w:rsid w:val="008B0FD7"/>
    <w:rsid w:val="008B12B3"/>
    <w:rsid w:val="008B162C"/>
    <w:rsid w:val="008B1ADB"/>
    <w:rsid w:val="008B1C4C"/>
    <w:rsid w:val="008B2018"/>
    <w:rsid w:val="008B23ED"/>
    <w:rsid w:val="008B2480"/>
    <w:rsid w:val="008B24DD"/>
    <w:rsid w:val="008B2FB1"/>
    <w:rsid w:val="008B41F0"/>
    <w:rsid w:val="008B526C"/>
    <w:rsid w:val="008B53C9"/>
    <w:rsid w:val="008B53D6"/>
    <w:rsid w:val="008B566B"/>
    <w:rsid w:val="008B5B2B"/>
    <w:rsid w:val="008B5C50"/>
    <w:rsid w:val="008B60EC"/>
    <w:rsid w:val="008B656D"/>
    <w:rsid w:val="008B7113"/>
    <w:rsid w:val="008C025F"/>
    <w:rsid w:val="008C0AD3"/>
    <w:rsid w:val="008C0B15"/>
    <w:rsid w:val="008C1535"/>
    <w:rsid w:val="008C1C3C"/>
    <w:rsid w:val="008C28E6"/>
    <w:rsid w:val="008C30B6"/>
    <w:rsid w:val="008C3632"/>
    <w:rsid w:val="008C59D4"/>
    <w:rsid w:val="008C5CD0"/>
    <w:rsid w:val="008C67EE"/>
    <w:rsid w:val="008C69F4"/>
    <w:rsid w:val="008C6AA1"/>
    <w:rsid w:val="008C6AEA"/>
    <w:rsid w:val="008C72D6"/>
    <w:rsid w:val="008C76CD"/>
    <w:rsid w:val="008C7D05"/>
    <w:rsid w:val="008D032F"/>
    <w:rsid w:val="008D0E2B"/>
    <w:rsid w:val="008D12E8"/>
    <w:rsid w:val="008D1C1D"/>
    <w:rsid w:val="008D201A"/>
    <w:rsid w:val="008D2310"/>
    <w:rsid w:val="008D2C5F"/>
    <w:rsid w:val="008D2E16"/>
    <w:rsid w:val="008D3B3E"/>
    <w:rsid w:val="008D3D9E"/>
    <w:rsid w:val="008D42E4"/>
    <w:rsid w:val="008D4920"/>
    <w:rsid w:val="008D50A6"/>
    <w:rsid w:val="008D53D2"/>
    <w:rsid w:val="008D5D5C"/>
    <w:rsid w:val="008D5E41"/>
    <w:rsid w:val="008D5F25"/>
    <w:rsid w:val="008D6090"/>
    <w:rsid w:val="008D6944"/>
    <w:rsid w:val="008D6973"/>
    <w:rsid w:val="008D752A"/>
    <w:rsid w:val="008D787A"/>
    <w:rsid w:val="008D7983"/>
    <w:rsid w:val="008E011B"/>
    <w:rsid w:val="008E0464"/>
    <w:rsid w:val="008E171A"/>
    <w:rsid w:val="008E19E4"/>
    <w:rsid w:val="008E1D1A"/>
    <w:rsid w:val="008E2024"/>
    <w:rsid w:val="008E28E4"/>
    <w:rsid w:val="008E387F"/>
    <w:rsid w:val="008E522A"/>
    <w:rsid w:val="008E56BD"/>
    <w:rsid w:val="008E6EEA"/>
    <w:rsid w:val="008E7441"/>
    <w:rsid w:val="008E75F5"/>
    <w:rsid w:val="008E795E"/>
    <w:rsid w:val="008E7B70"/>
    <w:rsid w:val="008F01C9"/>
    <w:rsid w:val="008F0283"/>
    <w:rsid w:val="008F1995"/>
    <w:rsid w:val="008F20A3"/>
    <w:rsid w:val="008F20D5"/>
    <w:rsid w:val="008F2189"/>
    <w:rsid w:val="008F290C"/>
    <w:rsid w:val="008F36BC"/>
    <w:rsid w:val="008F3C1E"/>
    <w:rsid w:val="008F41D6"/>
    <w:rsid w:val="008F4AC4"/>
    <w:rsid w:val="008F4AF6"/>
    <w:rsid w:val="008F4CE5"/>
    <w:rsid w:val="008F504F"/>
    <w:rsid w:val="008F5AA8"/>
    <w:rsid w:val="008F5ACE"/>
    <w:rsid w:val="008F5B0A"/>
    <w:rsid w:val="008F62F4"/>
    <w:rsid w:val="008F66A7"/>
    <w:rsid w:val="008F6B18"/>
    <w:rsid w:val="008F70DE"/>
    <w:rsid w:val="008F792B"/>
    <w:rsid w:val="00900196"/>
    <w:rsid w:val="009003E1"/>
    <w:rsid w:val="0090062B"/>
    <w:rsid w:val="00900A63"/>
    <w:rsid w:val="00900CE0"/>
    <w:rsid w:val="00900D25"/>
    <w:rsid w:val="0090116D"/>
    <w:rsid w:val="00901438"/>
    <w:rsid w:val="00901612"/>
    <w:rsid w:val="00902CA9"/>
    <w:rsid w:val="009041CF"/>
    <w:rsid w:val="009043FD"/>
    <w:rsid w:val="00904EC2"/>
    <w:rsid w:val="00905767"/>
    <w:rsid w:val="00906268"/>
    <w:rsid w:val="009064AF"/>
    <w:rsid w:val="00906C70"/>
    <w:rsid w:val="00906C93"/>
    <w:rsid w:val="00906FBF"/>
    <w:rsid w:val="00907FC0"/>
    <w:rsid w:val="0091082F"/>
    <w:rsid w:val="0091181A"/>
    <w:rsid w:val="009122A6"/>
    <w:rsid w:val="00913120"/>
    <w:rsid w:val="009139AF"/>
    <w:rsid w:val="00914438"/>
    <w:rsid w:val="00914D40"/>
    <w:rsid w:val="00916338"/>
    <w:rsid w:val="00916857"/>
    <w:rsid w:val="009168ED"/>
    <w:rsid w:val="009172A8"/>
    <w:rsid w:val="00917749"/>
    <w:rsid w:val="00917A6B"/>
    <w:rsid w:val="009207AF"/>
    <w:rsid w:val="009212CC"/>
    <w:rsid w:val="009214D7"/>
    <w:rsid w:val="00921829"/>
    <w:rsid w:val="00921872"/>
    <w:rsid w:val="0092242F"/>
    <w:rsid w:val="00922496"/>
    <w:rsid w:val="009226E9"/>
    <w:rsid w:val="00922972"/>
    <w:rsid w:val="00922CCC"/>
    <w:rsid w:val="00922E14"/>
    <w:rsid w:val="00923215"/>
    <w:rsid w:val="009233A3"/>
    <w:rsid w:val="0092384E"/>
    <w:rsid w:val="00923DAB"/>
    <w:rsid w:val="009241B1"/>
    <w:rsid w:val="00924B99"/>
    <w:rsid w:val="009250D6"/>
    <w:rsid w:val="00925149"/>
    <w:rsid w:val="00925187"/>
    <w:rsid w:val="0092530A"/>
    <w:rsid w:val="0092576D"/>
    <w:rsid w:val="00925F66"/>
    <w:rsid w:val="00926DC3"/>
    <w:rsid w:val="00927152"/>
    <w:rsid w:val="009276D6"/>
    <w:rsid w:val="00927AB1"/>
    <w:rsid w:val="00927C3C"/>
    <w:rsid w:val="00930405"/>
    <w:rsid w:val="00930552"/>
    <w:rsid w:val="009311CA"/>
    <w:rsid w:val="0093143C"/>
    <w:rsid w:val="0093155B"/>
    <w:rsid w:val="0093244D"/>
    <w:rsid w:val="00932B12"/>
    <w:rsid w:val="00932DA3"/>
    <w:rsid w:val="0093345E"/>
    <w:rsid w:val="009338D1"/>
    <w:rsid w:val="00934BFD"/>
    <w:rsid w:val="00934D65"/>
    <w:rsid w:val="0093573C"/>
    <w:rsid w:val="0093706D"/>
    <w:rsid w:val="009370FE"/>
    <w:rsid w:val="00937498"/>
    <w:rsid w:val="009400E2"/>
    <w:rsid w:val="0094051A"/>
    <w:rsid w:val="009409DC"/>
    <w:rsid w:val="00941195"/>
    <w:rsid w:val="00941E29"/>
    <w:rsid w:val="00941EBE"/>
    <w:rsid w:val="009427AE"/>
    <w:rsid w:val="009428A0"/>
    <w:rsid w:val="009430A7"/>
    <w:rsid w:val="009441F5"/>
    <w:rsid w:val="009450B8"/>
    <w:rsid w:val="009452EF"/>
    <w:rsid w:val="009456C4"/>
    <w:rsid w:val="009456C6"/>
    <w:rsid w:val="00945A40"/>
    <w:rsid w:val="00945C52"/>
    <w:rsid w:val="00945F80"/>
    <w:rsid w:val="00946EE7"/>
    <w:rsid w:val="009471C6"/>
    <w:rsid w:val="0095179D"/>
    <w:rsid w:val="00951975"/>
    <w:rsid w:val="00951AE1"/>
    <w:rsid w:val="00951C3C"/>
    <w:rsid w:val="00951E05"/>
    <w:rsid w:val="0095244B"/>
    <w:rsid w:val="009526DF"/>
    <w:rsid w:val="00952A4F"/>
    <w:rsid w:val="00952BCA"/>
    <w:rsid w:val="0095397C"/>
    <w:rsid w:val="00953EEB"/>
    <w:rsid w:val="00954923"/>
    <w:rsid w:val="009552B5"/>
    <w:rsid w:val="0095581B"/>
    <w:rsid w:val="0095597F"/>
    <w:rsid w:val="0095598B"/>
    <w:rsid w:val="00955C5F"/>
    <w:rsid w:val="0095633C"/>
    <w:rsid w:val="00956A7E"/>
    <w:rsid w:val="00956E2E"/>
    <w:rsid w:val="00956FC1"/>
    <w:rsid w:val="00957449"/>
    <w:rsid w:val="00960232"/>
    <w:rsid w:val="009611C8"/>
    <w:rsid w:val="00961CB4"/>
    <w:rsid w:val="0096213C"/>
    <w:rsid w:val="00962C88"/>
    <w:rsid w:val="00964834"/>
    <w:rsid w:val="00964F73"/>
    <w:rsid w:val="0096536B"/>
    <w:rsid w:val="0096564C"/>
    <w:rsid w:val="0096595B"/>
    <w:rsid w:val="00965D83"/>
    <w:rsid w:val="009660AE"/>
    <w:rsid w:val="00966710"/>
    <w:rsid w:val="0096697B"/>
    <w:rsid w:val="009671BC"/>
    <w:rsid w:val="00970323"/>
    <w:rsid w:val="00971B0A"/>
    <w:rsid w:val="00972373"/>
    <w:rsid w:val="00973196"/>
    <w:rsid w:val="0097450C"/>
    <w:rsid w:val="00974DFA"/>
    <w:rsid w:val="00974F11"/>
    <w:rsid w:val="00975399"/>
    <w:rsid w:val="00975501"/>
    <w:rsid w:val="009756BB"/>
    <w:rsid w:val="00976C40"/>
    <w:rsid w:val="0097743E"/>
    <w:rsid w:val="009809A7"/>
    <w:rsid w:val="00980BD1"/>
    <w:rsid w:val="00980C8C"/>
    <w:rsid w:val="0098101C"/>
    <w:rsid w:val="009813B2"/>
    <w:rsid w:val="009834C7"/>
    <w:rsid w:val="00984679"/>
    <w:rsid w:val="00984A9D"/>
    <w:rsid w:val="0098511E"/>
    <w:rsid w:val="00985475"/>
    <w:rsid w:val="00985CEE"/>
    <w:rsid w:val="00985D1F"/>
    <w:rsid w:val="00985D83"/>
    <w:rsid w:val="0098647B"/>
    <w:rsid w:val="00986943"/>
    <w:rsid w:val="00986E9B"/>
    <w:rsid w:val="009877EF"/>
    <w:rsid w:val="00987877"/>
    <w:rsid w:val="00987D5D"/>
    <w:rsid w:val="00987D88"/>
    <w:rsid w:val="00987F73"/>
    <w:rsid w:val="00990574"/>
    <w:rsid w:val="00990EA3"/>
    <w:rsid w:val="009919CC"/>
    <w:rsid w:val="00991DD7"/>
    <w:rsid w:val="0099255F"/>
    <w:rsid w:val="00992B10"/>
    <w:rsid w:val="00993839"/>
    <w:rsid w:val="00993C5C"/>
    <w:rsid w:val="0099444D"/>
    <w:rsid w:val="009946E8"/>
    <w:rsid w:val="00995F56"/>
    <w:rsid w:val="009966D5"/>
    <w:rsid w:val="00997182"/>
    <w:rsid w:val="0099768F"/>
    <w:rsid w:val="009A0B5E"/>
    <w:rsid w:val="009A0D1A"/>
    <w:rsid w:val="009A0F73"/>
    <w:rsid w:val="009A18A6"/>
    <w:rsid w:val="009A1C15"/>
    <w:rsid w:val="009A1F11"/>
    <w:rsid w:val="009A276E"/>
    <w:rsid w:val="009A29E6"/>
    <w:rsid w:val="009A2AF6"/>
    <w:rsid w:val="009A3179"/>
    <w:rsid w:val="009A3539"/>
    <w:rsid w:val="009A38CD"/>
    <w:rsid w:val="009A3A51"/>
    <w:rsid w:val="009A3AB3"/>
    <w:rsid w:val="009A4375"/>
    <w:rsid w:val="009A4A17"/>
    <w:rsid w:val="009A4BD3"/>
    <w:rsid w:val="009A5647"/>
    <w:rsid w:val="009A56CE"/>
    <w:rsid w:val="009A5877"/>
    <w:rsid w:val="009A667B"/>
    <w:rsid w:val="009A6691"/>
    <w:rsid w:val="009A6B47"/>
    <w:rsid w:val="009B05F4"/>
    <w:rsid w:val="009B1B73"/>
    <w:rsid w:val="009B2BA0"/>
    <w:rsid w:val="009B2C8E"/>
    <w:rsid w:val="009B337A"/>
    <w:rsid w:val="009B34B5"/>
    <w:rsid w:val="009B3775"/>
    <w:rsid w:val="009B38E8"/>
    <w:rsid w:val="009B4218"/>
    <w:rsid w:val="009B42F7"/>
    <w:rsid w:val="009B4DD6"/>
    <w:rsid w:val="009B54E3"/>
    <w:rsid w:val="009B552C"/>
    <w:rsid w:val="009B5E75"/>
    <w:rsid w:val="009B75D7"/>
    <w:rsid w:val="009B7AD7"/>
    <w:rsid w:val="009C02ED"/>
    <w:rsid w:val="009C056F"/>
    <w:rsid w:val="009C057D"/>
    <w:rsid w:val="009C08E7"/>
    <w:rsid w:val="009C1599"/>
    <w:rsid w:val="009C424B"/>
    <w:rsid w:val="009C4ADD"/>
    <w:rsid w:val="009C52CA"/>
    <w:rsid w:val="009C5CF5"/>
    <w:rsid w:val="009C618A"/>
    <w:rsid w:val="009C61EE"/>
    <w:rsid w:val="009C6584"/>
    <w:rsid w:val="009C712E"/>
    <w:rsid w:val="009D033F"/>
    <w:rsid w:val="009D0394"/>
    <w:rsid w:val="009D14D0"/>
    <w:rsid w:val="009D188D"/>
    <w:rsid w:val="009D1987"/>
    <w:rsid w:val="009D3AA0"/>
    <w:rsid w:val="009D3B68"/>
    <w:rsid w:val="009D4249"/>
    <w:rsid w:val="009D4BFD"/>
    <w:rsid w:val="009D4D11"/>
    <w:rsid w:val="009D55F5"/>
    <w:rsid w:val="009D592D"/>
    <w:rsid w:val="009D5D20"/>
    <w:rsid w:val="009D611D"/>
    <w:rsid w:val="009D6C86"/>
    <w:rsid w:val="009E0317"/>
    <w:rsid w:val="009E074F"/>
    <w:rsid w:val="009E09CE"/>
    <w:rsid w:val="009E0A82"/>
    <w:rsid w:val="009E16A4"/>
    <w:rsid w:val="009E1901"/>
    <w:rsid w:val="009E1F2B"/>
    <w:rsid w:val="009E30FB"/>
    <w:rsid w:val="009E33CB"/>
    <w:rsid w:val="009E349B"/>
    <w:rsid w:val="009E40A8"/>
    <w:rsid w:val="009E4332"/>
    <w:rsid w:val="009E4508"/>
    <w:rsid w:val="009E464C"/>
    <w:rsid w:val="009E4719"/>
    <w:rsid w:val="009E7051"/>
    <w:rsid w:val="009E72AC"/>
    <w:rsid w:val="009E73E7"/>
    <w:rsid w:val="009E76A5"/>
    <w:rsid w:val="009E7703"/>
    <w:rsid w:val="009E786F"/>
    <w:rsid w:val="009E7871"/>
    <w:rsid w:val="009E7A7F"/>
    <w:rsid w:val="009E7B6E"/>
    <w:rsid w:val="009E7F9B"/>
    <w:rsid w:val="009F021E"/>
    <w:rsid w:val="009F0493"/>
    <w:rsid w:val="009F13EF"/>
    <w:rsid w:val="009F156D"/>
    <w:rsid w:val="009F25B5"/>
    <w:rsid w:val="009F26B9"/>
    <w:rsid w:val="009F3B02"/>
    <w:rsid w:val="009F415C"/>
    <w:rsid w:val="009F48A0"/>
    <w:rsid w:val="009F4CFB"/>
    <w:rsid w:val="009F4FE5"/>
    <w:rsid w:val="009F5040"/>
    <w:rsid w:val="009F533D"/>
    <w:rsid w:val="009F5422"/>
    <w:rsid w:val="009F583B"/>
    <w:rsid w:val="009F5C6B"/>
    <w:rsid w:val="009F6725"/>
    <w:rsid w:val="009F68F2"/>
    <w:rsid w:val="009F6E7E"/>
    <w:rsid w:val="009F752B"/>
    <w:rsid w:val="009F7B6E"/>
    <w:rsid w:val="00A009E2"/>
    <w:rsid w:val="00A00DB6"/>
    <w:rsid w:val="00A01EB9"/>
    <w:rsid w:val="00A02203"/>
    <w:rsid w:val="00A025BF"/>
    <w:rsid w:val="00A033BD"/>
    <w:rsid w:val="00A040E2"/>
    <w:rsid w:val="00A048D0"/>
    <w:rsid w:val="00A054ED"/>
    <w:rsid w:val="00A0635A"/>
    <w:rsid w:val="00A06939"/>
    <w:rsid w:val="00A06EE5"/>
    <w:rsid w:val="00A06F5F"/>
    <w:rsid w:val="00A07459"/>
    <w:rsid w:val="00A077B2"/>
    <w:rsid w:val="00A0783D"/>
    <w:rsid w:val="00A07BAC"/>
    <w:rsid w:val="00A10290"/>
    <w:rsid w:val="00A10D34"/>
    <w:rsid w:val="00A11D42"/>
    <w:rsid w:val="00A129A4"/>
    <w:rsid w:val="00A13549"/>
    <w:rsid w:val="00A135A2"/>
    <w:rsid w:val="00A14289"/>
    <w:rsid w:val="00A15C0F"/>
    <w:rsid w:val="00A16439"/>
    <w:rsid w:val="00A16810"/>
    <w:rsid w:val="00A168DB"/>
    <w:rsid w:val="00A17697"/>
    <w:rsid w:val="00A20F57"/>
    <w:rsid w:val="00A21686"/>
    <w:rsid w:val="00A2179F"/>
    <w:rsid w:val="00A223C8"/>
    <w:rsid w:val="00A22413"/>
    <w:rsid w:val="00A22B3A"/>
    <w:rsid w:val="00A22B43"/>
    <w:rsid w:val="00A232E0"/>
    <w:rsid w:val="00A24683"/>
    <w:rsid w:val="00A24AA4"/>
    <w:rsid w:val="00A24D8E"/>
    <w:rsid w:val="00A2548B"/>
    <w:rsid w:val="00A25A07"/>
    <w:rsid w:val="00A25D62"/>
    <w:rsid w:val="00A2628E"/>
    <w:rsid w:val="00A26B06"/>
    <w:rsid w:val="00A26E9B"/>
    <w:rsid w:val="00A27D39"/>
    <w:rsid w:val="00A27D75"/>
    <w:rsid w:val="00A27E5E"/>
    <w:rsid w:val="00A30FE1"/>
    <w:rsid w:val="00A310AD"/>
    <w:rsid w:val="00A31ADC"/>
    <w:rsid w:val="00A31D13"/>
    <w:rsid w:val="00A32526"/>
    <w:rsid w:val="00A325C7"/>
    <w:rsid w:val="00A32A2A"/>
    <w:rsid w:val="00A332BC"/>
    <w:rsid w:val="00A3342F"/>
    <w:rsid w:val="00A35DE2"/>
    <w:rsid w:val="00A36A94"/>
    <w:rsid w:val="00A37CBE"/>
    <w:rsid w:val="00A4048E"/>
    <w:rsid w:val="00A40575"/>
    <w:rsid w:val="00A40DEC"/>
    <w:rsid w:val="00A425AE"/>
    <w:rsid w:val="00A4265C"/>
    <w:rsid w:val="00A42D4E"/>
    <w:rsid w:val="00A43511"/>
    <w:rsid w:val="00A44221"/>
    <w:rsid w:val="00A44A41"/>
    <w:rsid w:val="00A44F3F"/>
    <w:rsid w:val="00A45CAE"/>
    <w:rsid w:val="00A46158"/>
    <w:rsid w:val="00A46449"/>
    <w:rsid w:val="00A46815"/>
    <w:rsid w:val="00A4716B"/>
    <w:rsid w:val="00A47481"/>
    <w:rsid w:val="00A503EC"/>
    <w:rsid w:val="00A5083C"/>
    <w:rsid w:val="00A50D47"/>
    <w:rsid w:val="00A50F32"/>
    <w:rsid w:val="00A51088"/>
    <w:rsid w:val="00A51A7F"/>
    <w:rsid w:val="00A525FA"/>
    <w:rsid w:val="00A529AE"/>
    <w:rsid w:val="00A547B3"/>
    <w:rsid w:val="00A54ED5"/>
    <w:rsid w:val="00A54F7D"/>
    <w:rsid w:val="00A55A24"/>
    <w:rsid w:val="00A55D06"/>
    <w:rsid w:val="00A56267"/>
    <w:rsid w:val="00A57665"/>
    <w:rsid w:val="00A60826"/>
    <w:rsid w:val="00A60F4B"/>
    <w:rsid w:val="00A6271E"/>
    <w:rsid w:val="00A62AFB"/>
    <w:rsid w:val="00A6356E"/>
    <w:rsid w:val="00A64531"/>
    <w:rsid w:val="00A646EE"/>
    <w:rsid w:val="00A64ED0"/>
    <w:rsid w:val="00A65B23"/>
    <w:rsid w:val="00A65D13"/>
    <w:rsid w:val="00A6630C"/>
    <w:rsid w:val="00A66421"/>
    <w:rsid w:val="00A66A0F"/>
    <w:rsid w:val="00A66B44"/>
    <w:rsid w:val="00A66C58"/>
    <w:rsid w:val="00A66F1F"/>
    <w:rsid w:val="00A6722C"/>
    <w:rsid w:val="00A677AD"/>
    <w:rsid w:val="00A67A63"/>
    <w:rsid w:val="00A67D4B"/>
    <w:rsid w:val="00A67F6C"/>
    <w:rsid w:val="00A702EC"/>
    <w:rsid w:val="00A70BB3"/>
    <w:rsid w:val="00A70D43"/>
    <w:rsid w:val="00A70DE3"/>
    <w:rsid w:val="00A710AA"/>
    <w:rsid w:val="00A718E5"/>
    <w:rsid w:val="00A71AFE"/>
    <w:rsid w:val="00A71F9F"/>
    <w:rsid w:val="00A726EC"/>
    <w:rsid w:val="00A73404"/>
    <w:rsid w:val="00A734B9"/>
    <w:rsid w:val="00A73A70"/>
    <w:rsid w:val="00A74053"/>
    <w:rsid w:val="00A74410"/>
    <w:rsid w:val="00A7483C"/>
    <w:rsid w:val="00A755D3"/>
    <w:rsid w:val="00A758E8"/>
    <w:rsid w:val="00A75A2A"/>
    <w:rsid w:val="00A765A4"/>
    <w:rsid w:val="00A76B2B"/>
    <w:rsid w:val="00A77EAE"/>
    <w:rsid w:val="00A80F8D"/>
    <w:rsid w:val="00A810AF"/>
    <w:rsid w:val="00A81FA7"/>
    <w:rsid w:val="00A820ED"/>
    <w:rsid w:val="00A82118"/>
    <w:rsid w:val="00A8283B"/>
    <w:rsid w:val="00A82BB8"/>
    <w:rsid w:val="00A82CD8"/>
    <w:rsid w:val="00A83877"/>
    <w:rsid w:val="00A84A31"/>
    <w:rsid w:val="00A850C9"/>
    <w:rsid w:val="00A861D2"/>
    <w:rsid w:val="00A86B09"/>
    <w:rsid w:val="00A876AD"/>
    <w:rsid w:val="00A87AE1"/>
    <w:rsid w:val="00A907E8"/>
    <w:rsid w:val="00A90BE6"/>
    <w:rsid w:val="00A90BE8"/>
    <w:rsid w:val="00A90C48"/>
    <w:rsid w:val="00A913DB"/>
    <w:rsid w:val="00A91CE4"/>
    <w:rsid w:val="00A91F68"/>
    <w:rsid w:val="00A92819"/>
    <w:rsid w:val="00A93169"/>
    <w:rsid w:val="00A93374"/>
    <w:rsid w:val="00A93549"/>
    <w:rsid w:val="00A94DC9"/>
    <w:rsid w:val="00A94FCF"/>
    <w:rsid w:val="00A9505A"/>
    <w:rsid w:val="00A95C55"/>
    <w:rsid w:val="00A96132"/>
    <w:rsid w:val="00A96743"/>
    <w:rsid w:val="00A975B4"/>
    <w:rsid w:val="00AA0529"/>
    <w:rsid w:val="00AA117C"/>
    <w:rsid w:val="00AA1C41"/>
    <w:rsid w:val="00AA2BF4"/>
    <w:rsid w:val="00AA2EB0"/>
    <w:rsid w:val="00AA3D24"/>
    <w:rsid w:val="00AA424E"/>
    <w:rsid w:val="00AA5362"/>
    <w:rsid w:val="00AA53B9"/>
    <w:rsid w:val="00AA5600"/>
    <w:rsid w:val="00AA581D"/>
    <w:rsid w:val="00AA6CFD"/>
    <w:rsid w:val="00AA6EC7"/>
    <w:rsid w:val="00AA74EE"/>
    <w:rsid w:val="00AB0264"/>
    <w:rsid w:val="00AB18C0"/>
    <w:rsid w:val="00AB30F5"/>
    <w:rsid w:val="00AB317D"/>
    <w:rsid w:val="00AB36CF"/>
    <w:rsid w:val="00AB4F14"/>
    <w:rsid w:val="00AB5229"/>
    <w:rsid w:val="00AB57F3"/>
    <w:rsid w:val="00AB5D12"/>
    <w:rsid w:val="00AB6103"/>
    <w:rsid w:val="00AB6283"/>
    <w:rsid w:val="00AB71E2"/>
    <w:rsid w:val="00AB7794"/>
    <w:rsid w:val="00AB7EDB"/>
    <w:rsid w:val="00AC03B4"/>
    <w:rsid w:val="00AC0498"/>
    <w:rsid w:val="00AC0617"/>
    <w:rsid w:val="00AC0752"/>
    <w:rsid w:val="00AC0DEA"/>
    <w:rsid w:val="00AC1347"/>
    <w:rsid w:val="00AC173A"/>
    <w:rsid w:val="00AC1EC3"/>
    <w:rsid w:val="00AC258F"/>
    <w:rsid w:val="00AC27D4"/>
    <w:rsid w:val="00AC33D2"/>
    <w:rsid w:val="00AC3A73"/>
    <w:rsid w:val="00AC3B87"/>
    <w:rsid w:val="00AC3EB5"/>
    <w:rsid w:val="00AC4B64"/>
    <w:rsid w:val="00AC4BD6"/>
    <w:rsid w:val="00AC4E74"/>
    <w:rsid w:val="00AC51B8"/>
    <w:rsid w:val="00AC5425"/>
    <w:rsid w:val="00AC555A"/>
    <w:rsid w:val="00AC564B"/>
    <w:rsid w:val="00AC5A1C"/>
    <w:rsid w:val="00AC5C5B"/>
    <w:rsid w:val="00AC639A"/>
    <w:rsid w:val="00AC74CF"/>
    <w:rsid w:val="00AD0A2E"/>
    <w:rsid w:val="00AD1979"/>
    <w:rsid w:val="00AD21E5"/>
    <w:rsid w:val="00AD2728"/>
    <w:rsid w:val="00AD28BB"/>
    <w:rsid w:val="00AD32C0"/>
    <w:rsid w:val="00AD4824"/>
    <w:rsid w:val="00AD498B"/>
    <w:rsid w:val="00AD5B9B"/>
    <w:rsid w:val="00AD6414"/>
    <w:rsid w:val="00AD76AD"/>
    <w:rsid w:val="00AD7983"/>
    <w:rsid w:val="00AD7A9F"/>
    <w:rsid w:val="00AD7FAD"/>
    <w:rsid w:val="00AE045E"/>
    <w:rsid w:val="00AE053C"/>
    <w:rsid w:val="00AE0A1C"/>
    <w:rsid w:val="00AE28A9"/>
    <w:rsid w:val="00AE295B"/>
    <w:rsid w:val="00AE33A0"/>
    <w:rsid w:val="00AE3CA2"/>
    <w:rsid w:val="00AE3D98"/>
    <w:rsid w:val="00AE40F5"/>
    <w:rsid w:val="00AE4272"/>
    <w:rsid w:val="00AE4C48"/>
    <w:rsid w:val="00AE5261"/>
    <w:rsid w:val="00AE5855"/>
    <w:rsid w:val="00AE5902"/>
    <w:rsid w:val="00AE5B2E"/>
    <w:rsid w:val="00AE6237"/>
    <w:rsid w:val="00AE679C"/>
    <w:rsid w:val="00AE68A5"/>
    <w:rsid w:val="00AE6BE7"/>
    <w:rsid w:val="00AE6D46"/>
    <w:rsid w:val="00AE785F"/>
    <w:rsid w:val="00AE7D6F"/>
    <w:rsid w:val="00AE7FD3"/>
    <w:rsid w:val="00AF020C"/>
    <w:rsid w:val="00AF0815"/>
    <w:rsid w:val="00AF10CF"/>
    <w:rsid w:val="00AF2227"/>
    <w:rsid w:val="00AF3B52"/>
    <w:rsid w:val="00AF3C2B"/>
    <w:rsid w:val="00AF46C2"/>
    <w:rsid w:val="00AF4B30"/>
    <w:rsid w:val="00AF4BD8"/>
    <w:rsid w:val="00AF4C0B"/>
    <w:rsid w:val="00AF4F1E"/>
    <w:rsid w:val="00AF51EF"/>
    <w:rsid w:val="00AF5344"/>
    <w:rsid w:val="00AF5E71"/>
    <w:rsid w:val="00AF631A"/>
    <w:rsid w:val="00AF6404"/>
    <w:rsid w:val="00AF6B10"/>
    <w:rsid w:val="00AF6F69"/>
    <w:rsid w:val="00B00B25"/>
    <w:rsid w:val="00B010F4"/>
    <w:rsid w:val="00B01400"/>
    <w:rsid w:val="00B0227F"/>
    <w:rsid w:val="00B02FFF"/>
    <w:rsid w:val="00B0381E"/>
    <w:rsid w:val="00B03A0F"/>
    <w:rsid w:val="00B03B5C"/>
    <w:rsid w:val="00B03BAC"/>
    <w:rsid w:val="00B04295"/>
    <w:rsid w:val="00B04CD7"/>
    <w:rsid w:val="00B0526E"/>
    <w:rsid w:val="00B05FD7"/>
    <w:rsid w:val="00B064A9"/>
    <w:rsid w:val="00B06527"/>
    <w:rsid w:val="00B06656"/>
    <w:rsid w:val="00B07E8F"/>
    <w:rsid w:val="00B1091C"/>
    <w:rsid w:val="00B10A9C"/>
    <w:rsid w:val="00B10D99"/>
    <w:rsid w:val="00B10EB0"/>
    <w:rsid w:val="00B1155C"/>
    <w:rsid w:val="00B11B60"/>
    <w:rsid w:val="00B11C3B"/>
    <w:rsid w:val="00B11D2D"/>
    <w:rsid w:val="00B12063"/>
    <w:rsid w:val="00B125DF"/>
    <w:rsid w:val="00B1342F"/>
    <w:rsid w:val="00B13B69"/>
    <w:rsid w:val="00B15953"/>
    <w:rsid w:val="00B1607A"/>
    <w:rsid w:val="00B161D0"/>
    <w:rsid w:val="00B164CC"/>
    <w:rsid w:val="00B1654C"/>
    <w:rsid w:val="00B16F5B"/>
    <w:rsid w:val="00B17CCD"/>
    <w:rsid w:val="00B17E30"/>
    <w:rsid w:val="00B20795"/>
    <w:rsid w:val="00B2080A"/>
    <w:rsid w:val="00B20AE9"/>
    <w:rsid w:val="00B20EBF"/>
    <w:rsid w:val="00B2113B"/>
    <w:rsid w:val="00B21C7B"/>
    <w:rsid w:val="00B225E7"/>
    <w:rsid w:val="00B22916"/>
    <w:rsid w:val="00B22A58"/>
    <w:rsid w:val="00B22ADF"/>
    <w:rsid w:val="00B22ECE"/>
    <w:rsid w:val="00B230B1"/>
    <w:rsid w:val="00B23997"/>
    <w:rsid w:val="00B23BC7"/>
    <w:rsid w:val="00B247B3"/>
    <w:rsid w:val="00B24A50"/>
    <w:rsid w:val="00B24A69"/>
    <w:rsid w:val="00B25428"/>
    <w:rsid w:val="00B26583"/>
    <w:rsid w:val="00B27018"/>
    <w:rsid w:val="00B27054"/>
    <w:rsid w:val="00B270FB"/>
    <w:rsid w:val="00B27168"/>
    <w:rsid w:val="00B2719B"/>
    <w:rsid w:val="00B273F1"/>
    <w:rsid w:val="00B307EB"/>
    <w:rsid w:val="00B31430"/>
    <w:rsid w:val="00B31EF3"/>
    <w:rsid w:val="00B322DA"/>
    <w:rsid w:val="00B3296C"/>
    <w:rsid w:val="00B3301A"/>
    <w:rsid w:val="00B33857"/>
    <w:rsid w:val="00B3425D"/>
    <w:rsid w:val="00B34719"/>
    <w:rsid w:val="00B34F7B"/>
    <w:rsid w:val="00B35109"/>
    <w:rsid w:val="00B35126"/>
    <w:rsid w:val="00B3529B"/>
    <w:rsid w:val="00B3578C"/>
    <w:rsid w:val="00B37017"/>
    <w:rsid w:val="00B373DA"/>
    <w:rsid w:val="00B377DF"/>
    <w:rsid w:val="00B379B3"/>
    <w:rsid w:val="00B40C8B"/>
    <w:rsid w:val="00B41017"/>
    <w:rsid w:val="00B41238"/>
    <w:rsid w:val="00B41284"/>
    <w:rsid w:val="00B413DE"/>
    <w:rsid w:val="00B416F4"/>
    <w:rsid w:val="00B417B4"/>
    <w:rsid w:val="00B41E67"/>
    <w:rsid w:val="00B4281A"/>
    <w:rsid w:val="00B43960"/>
    <w:rsid w:val="00B43DD2"/>
    <w:rsid w:val="00B443EF"/>
    <w:rsid w:val="00B44667"/>
    <w:rsid w:val="00B46115"/>
    <w:rsid w:val="00B4667C"/>
    <w:rsid w:val="00B47358"/>
    <w:rsid w:val="00B50BCE"/>
    <w:rsid w:val="00B50E51"/>
    <w:rsid w:val="00B51232"/>
    <w:rsid w:val="00B514E9"/>
    <w:rsid w:val="00B51AF6"/>
    <w:rsid w:val="00B5246F"/>
    <w:rsid w:val="00B524CD"/>
    <w:rsid w:val="00B53944"/>
    <w:rsid w:val="00B53B66"/>
    <w:rsid w:val="00B53F04"/>
    <w:rsid w:val="00B547FE"/>
    <w:rsid w:val="00B54BB3"/>
    <w:rsid w:val="00B55CCB"/>
    <w:rsid w:val="00B56ED8"/>
    <w:rsid w:val="00B579A1"/>
    <w:rsid w:val="00B61679"/>
    <w:rsid w:val="00B61AA7"/>
    <w:rsid w:val="00B61F76"/>
    <w:rsid w:val="00B62161"/>
    <w:rsid w:val="00B6248B"/>
    <w:rsid w:val="00B62B81"/>
    <w:rsid w:val="00B633AF"/>
    <w:rsid w:val="00B63F91"/>
    <w:rsid w:val="00B64798"/>
    <w:rsid w:val="00B66171"/>
    <w:rsid w:val="00B665EF"/>
    <w:rsid w:val="00B66FD1"/>
    <w:rsid w:val="00B674D6"/>
    <w:rsid w:val="00B67925"/>
    <w:rsid w:val="00B67AAF"/>
    <w:rsid w:val="00B67D62"/>
    <w:rsid w:val="00B70462"/>
    <w:rsid w:val="00B7066F"/>
    <w:rsid w:val="00B708B8"/>
    <w:rsid w:val="00B70C91"/>
    <w:rsid w:val="00B72DBD"/>
    <w:rsid w:val="00B72FEB"/>
    <w:rsid w:val="00B73257"/>
    <w:rsid w:val="00B7493D"/>
    <w:rsid w:val="00B7498F"/>
    <w:rsid w:val="00B74A77"/>
    <w:rsid w:val="00B74BFA"/>
    <w:rsid w:val="00B758AC"/>
    <w:rsid w:val="00B75FA6"/>
    <w:rsid w:val="00B7717D"/>
    <w:rsid w:val="00B77B22"/>
    <w:rsid w:val="00B77CF7"/>
    <w:rsid w:val="00B8004E"/>
    <w:rsid w:val="00B80712"/>
    <w:rsid w:val="00B80754"/>
    <w:rsid w:val="00B80A71"/>
    <w:rsid w:val="00B80C77"/>
    <w:rsid w:val="00B80D6D"/>
    <w:rsid w:val="00B819D8"/>
    <w:rsid w:val="00B821F0"/>
    <w:rsid w:val="00B8277D"/>
    <w:rsid w:val="00B82FDD"/>
    <w:rsid w:val="00B833F1"/>
    <w:rsid w:val="00B83662"/>
    <w:rsid w:val="00B83851"/>
    <w:rsid w:val="00B83CF7"/>
    <w:rsid w:val="00B83E2B"/>
    <w:rsid w:val="00B84CD0"/>
    <w:rsid w:val="00B84D27"/>
    <w:rsid w:val="00B84EA1"/>
    <w:rsid w:val="00B850F1"/>
    <w:rsid w:val="00B8585A"/>
    <w:rsid w:val="00B86519"/>
    <w:rsid w:val="00B8655C"/>
    <w:rsid w:val="00B87C7A"/>
    <w:rsid w:val="00B9125A"/>
    <w:rsid w:val="00B91A64"/>
    <w:rsid w:val="00B91AC1"/>
    <w:rsid w:val="00B9308F"/>
    <w:rsid w:val="00B9329E"/>
    <w:rsid w:val="00B9361F"/>
    <w:rsid w:val="00B93674"/>
    <w:rsid w:val="00B93A7E"/>
    <w:rsid w:val="00B94457"/>
    <w:rsid w:val="00B94CF2"/>
    <w:rsid w:val="00B959E3"/>
    <w:rsid w:val="00B95DCF"/>
    <w:rsid w:val="00B96670"/>
    <w:rsid w:val="00B96DC2"/>
    <w:rsid w:val="00BA0615"/>
    <w:rsid w:val="00BA0682"/>
    <w:rsid w:val="00BA0BBB"/>
    <w:rsid w:val="00BA1297"/>
    <w:rsid w:val="00BA1CBB"/>
    <w:rsid w:val="00BA2779"/>
    <w:rsid w:val="00BA2BC0"/>
    <w:rsid w:val="00BA327C"/>
    <w:rsid w:val="00BA390B"/>
    <w:rsid w:val="00BA4818"/>
    <w:rsid w:val="00BA5482"/>
    <w:rsid w:val="00BA5874"/>
    <w:rsid w:val="00BA76A3"/>
    <w:rsid w:val="00BB09EB"/>
    <w:rsid w:val="00BB0F14"/>
    <w:rsid w:val="00BB100D"/>
    <w:rsid w:val="00BB11D5"/>
    <w:rsid w:val="00BB1897"/>
    <w:rsid w:val="00BB1E11"/>
    <w:rsid w:val="00BB2BAF"/>
    <w:rsid w:val="00BB3601"/>
    <w:rsid w:val="00BB376E"/>
    <w:rsid w:val="00BB3A09"/>
    <w:rsid w:val="00BB4508"/>
    <w:rsid w:val="00BB456B"/>
    <w:rsid w:val="00BB5196"/>
    <w:rsid w:val="00BB5B1A"/>
    <w:rsid w:val="00BB5EFD"/>
    <w:rsid w:val="00BB6212"/>
    <w:rsid w:val="00BB6349"/>
    <w:rsid w:val="00BB670F"/>
    <w:rsid w:val="00BB6ECC"/>
    <w:rsid w:val="00BB7156"/>
    <w:rsid w:val="00BB746E"/>
    <w:rsid w:val="00BB7947"/>
    <w:rsid w:val="00BB7DDF"/>
    <w:rsid w:val="00BC07F1"/>
    <w:rsid w:val="00BC0D17"/>
    <w:rsid w:val="00BC0FCC"/>
    <w:rsid w:val="00BC17DB"/>
    <w:rsid w:val="00BC186C"/>
    <w:rsid w:val="00BC1BB6"/>
    <w:rsid w:val="00BC26E2"/>
    <w:rsid w:val="00BC2971"/>
    <w:rsid w:val="00BC2CC1"/>
    <w:rsid w:val="00BC2D07"/>
    <w:rsid w:val="00BC3B99"/>
    <w:rsid w:val="00BC3DC0"/>
    <w:rsid w:val="00BC3EE7"/>
    <w:rsid w:val="00BC432C"/>
    <w:rsid w:val="00BC4434"/>
    <w:rsid w:val="00BC4440"/>
    <w:rsid w:val="00BC480D"/>
    <w:rsid w:val="00BC4B66"/>
    <w:rsid w:val="00BC53E9"/>
    <w:rsid w:val="00BC599F"/>
    <w:rsid w:val="00BC5ACE"/>
    <w:rsid w:val="00BC5B0E"/>
    <w:rsid w:val="00BC6457"/>
    <w:rsid w:val="00BC669F"/>
    <w:rsid w:val="00BC713B"/>
    <w:rsid w:val="00BC7210"/>
    <w:rsid w:val="00BD034B"/>
    <w:rsid w:val="00BD0391"/>
    <w:rsid w:val="00BD0BFB"/>
    <w:rsid w:val="00BD0F64"/>
    <w:rsid w:val="00BD18A4"/>
    <w:rsid w:val="00BD18ED"/>
    <w:rsid w:val="00BD19FD"/>
    <w:rsid w:val="00BD1BE8"/>
    <w:rsid w:val="00BD2827"/>
    <w:rsid w:val="00BD28DE"/>
    <w:rsid w:val="00BD2DFA"/>
    <w:rsid w:val="00BD3224"/>
    <w:rsid w:val="00BD327F"/>
    <w:rsid w:val="00BD32B9"/>
    <w:rsid w:val="00BD35DC"/>
    <w:rsid w:val="00BD3A65"/>
    <w:rsid w:val="00BD4147"/>
    <w:rsid w:val="00BD49F2"/>
    <w:rsid w:val="00BD505E"/>
    <w:rsid w:val="00BD5C10"/>
    <w:rsid w:val="00BD600E"/>
    <w:rsid w:val="00BD62E8"/>
    <w:rsid w:val="00BD7966"/>
    <w:rsid w:val="00BD7A1E"/>
    <w:rsid w:val="00BD7D9A"/>
    <w:rsid w:val="00BD7F20"/>
    <w:rsid w:val="00BE0210"/>
    <w:rsid w:val="00BE022C"/>
    <w:rsid w:val="00BE07EB"/>
    <w:rsid w:val="00BE0B5B"/>
    <w:rsid w:val="00BE199C"/>
    <w:rsid w:val="00BE1FB6"/>
    <w:rsid w:val="00BE2787"/>
    <w:rsid w:val="00BE28FF"/>
    <w:rsid w:val="00BE412F"/>
    <w:rsid w:val="00BE49C2"/>
    <w:rsid w:val="00BE5016"/>
    <w:rsid w:val="00BE543A"/>
    <w:rsid w:val="00BE5ABA"/>
    <w:rsid w:val="00BE62CC"/>
    <w:rsid w:val="00BE636D"/>
    <w:rsid w:val="00BE6B8A"/>
    <w:rsid w:val="00BE7556"/>
    <w:rsid w:val="00BF0091"/>
    <w:rsid w:val="00BF0462"/>
    <w:rsid w:val="00BF0D72"/>
    <w:rsid w:val="00BF1231"/>
    <w:rsid w:val="00BF2474"/>
    <w:rsid w:val="00BF2A00"/>
    <w:rsid w:val="00BF33DC"/>
    <w:rsid w:val="00BF383F"/>
    <w:rsid w:val="00BF3939"/>
    <w:rsid w:val="00BF44FE"/>
    <w:rsid w:val="00BF4A13"/>
    <w:rsid w:val="00BF52E1"/>
    <w:rsid w:val="00BF59B7"/>
    <w:rsid w:val="00BF5B07"/>
    <w:rsid w:val="00BF5B3E"/>
    <w:rsid w:val="00BF6227"/>
    <w:rsid w:val="00BF62E2"/>
    <w:rsid w:val="00BF6354"/>
    <w:rsid w:val="00BF69EC"/>
    <w:rsid w:val="00BF6C43"/>
    <w:rsid w:val="00BF7072"/>
    <w:rsid w:val="00BF7366"/>
    <w:rsid w:val="00C00161"/>
    <w:rsid w:val="00C0057E"/>
    <w:rsid w:val="00C01DB0"/>
    <w:rsid w:val="00C01EC1"/>
    <w:rsid w:val="00C01FCF"/>
    <w:rsid w:val="00C02036"/>
    <w:rsid w:val="00C03079"/>
    <w:rsid w:val="00C032FD"/>
    <w:rsid w:val="00C033AC"/>
    <w:rsid w:val="00C03F96"/>
    <w:rsid w:val="00C04057"/>
    <w:rsid w:val="00C050EC"/>
    <w:rsid w:val="00C06B13"/>
    <w:rsid w:val="00C06EFA"/>
    <w:rsid w:val="00C10BBF"/>
    <w:rsid w:val="00C10F02"/>
    <w:rsid w:val="00C110E3"/>
    <w:rsid w:val="00C11558"/>
    <w:rsid w:val="00C115FA"/>
    <w:rsid w:val="00C1169D"/>
    <w:rsid w:val="00C11A81"/>
    <w:rsid w:val="00C11FA9"/>
    <w:rsid w:val="00C14375"/>
    <w:rsid w:val="00C1530C"/>
    <w:rsid w:val="00C156A6"/>
    <w:rsid w:val="00C1714A"/>
    <w:rsid w:val="00C17422"/>
    <w:rsid w:val="00C17ED7"/>
    <w:rsid w:val="00C2132B"/>
    <w:rsid w:val="00C2193A"/>
    <w:rsid w:val="00C21F19"/>
    <w:rsid w:val="00C21F32"/>
    <w:rsid w:val="00C229ED"/>
    <w:rsid w:val="00C230F9"/>
    <w:rsid w:val="00C233B8"/>
    <w:rsid w:val="00C2471F"/>
    <w:rsid w:val="00C25028"/>
    <w:rsid w:val="00C252BD"/>
    <w:rsid w:val="00C26506"/>
    <w:rsid w:val="00C26716"/>
    <w:rsid w:val="00C26857"/>
    <w:rsid w:val="00C26EAA"/>
    <w:rsid w:val="00C26EED"/>
    <w:rsid w:val="00C276DC"/>
    <w:rsid w:val="00C27A6D"/>
    <w:rsid w:val="00C3024F"/>
    <w:rsid w:val="00C317C6"/>
    <w:rsid w:val="00C319C4"/>
    <w:rsid w:val="00C3223F"/>
    <w:rsid w:val="00C323B6"/>
    <w:rsid w:val="00C337C5"/>
    <w:rsid w:val="00C339D4"/>
    <w:rsid w:val="00C33D00"/>
    <w:rsid w:val="00C33E2E"/>
    <w:rsid w:val="00C34956"/>
    <w:rsid w:val="00C34962"/>
    <w:rsid w:val="00C35024"/>
    <w:rsid w:val="00C35B2B"/>
    <w:rsid w:val="00C37CC6"/>
    <w:rsid w:val="00C40250"/>
    <w:rsid w:val="00C406D9"/>
    <w:rsid w:val="00C40CE5"/>
    <w:rsid w:val="00C4162D"/>
    <w:rsid w:val="00C41889"/>
    <w:rsid w:val="00C41FB0"/>
    <w:rsid w:val="00C42E93"/>
    <w:rsid w:val="00C43199"/>
    <w:rsid w:val="00C43DF1"/>
    <w:rsid w:val="00C446A7"/>
    <w:rsid w:val="00C44808"/>
    <w:rsid w:val="00C451EA"/>
    <w:rsid w:val="00C46006"/>
    <w:rsid w:val="00C46DCD"/>
    <w:rsid w:val="00C47EBA"/>
    <w:rsid w:val="00C50009"/>
    <w:rsid w:val="00C5015F"/>
    <w:rsid w:val="00C50C30"/>
    <w:rsid w:val="00C50CA2"/>
    <w:rsid w:val="00C50E93"/>
    <w:rsid w:val="00C524E7"/>
    <w:rsid w:val="00C5298F"/>
    <w:rsid w:val="00C52D77"/>
    <w:rsid w:val="00C53023"/>
    <w:rsid w:val="00C53293"/>
    <w:rsid w:val="00C53595"/>
    <w:rsid w:val="00C54B12"/>
    <w:rsid w:val="00C54B90"/>
    <w:rsid w:val="00C55C9D"/>
    <w:rsid w:val="00C5666C"/>
    <w:rsid w:val="00C57587"/>
    <w:rsid w:val="00C57624"/>
    <w:rsid w:val="00C60729"/>
    <w:rsid w:val="00C608EF"/>
    <w:rsid w:val="00C61167"/>
    <w:rsid w:val="00C615ED"/>
    <w:rsid w:val="00C61E6E"/>
    <w:rsid w:val="00C62486"/>
    <w:rsid w:val="00C667DC"/>
    <w:rsid w:val="00C6697D"/>
    <w:rsid w:val="00C675A5"/>
    <w:rsid w:val="00C676AE"/>
    <w:rsid w:val="00C67D2C"/>
    <w:rsid w:val="00C702D2"/>
    <w:rsid w:val="00C70CF3"/>
    <w:rsid w:val="00C72082"/>
    <w:rsid w:val="00C72088"/>
    <w:rsid w:val="00C721AE"/>
    <w:rsid w:val="00C72367"/>
    <w:rsid w:val="00C7276D"/>
    <w:rsid w:val="00C733E2"/>
    <w:rsid w:val="00C74054"/>
    <w:rsid w:val="00C74511"/>
    <w:rsid w:val="00C7495F"/>
    <w:rsid w:val="00C749BF"/>
    <w:rsid w:val="00C752EA"/>
    <w:rsid w:val="00C75AE1"/>
    <w:rsid w:val="00C75D8D"/>
    <w:rsid w:val="00C75E6C"/>
    <w:rsid w:val="00C7630D"/>
    <w:rsid w:val="00C76320"/>
    <w:rsid w:val="00C7660C"/>
    <w:rsid w:val="00C76DA3"/>
    <w:rsid w:val="00C77060"/>
    <w:rsid w:val="00C7725D"/>
    <w:rsid w:val="00C7756D"/>
    <w:rsid w:val="00C77D8B"/>
    <w:rsid w:val="00C80CB9"/>
    <w:rsid w:val="00C81103"/>
    <w:rsid w:val="00C825D5"/>
    <w:rsid w:val="00C825FB"/>
    <w:rsid w:val="00C82EF7"/>
    <w:rsid w:val="00C831C3"/>
    <w:rsid w:val="00C83264"/>
    <w:rsid w:val="00C84CC4"/>
    <w:rsid w:val="00C84E49"/>
    <w:rsid w:val="00C85770"/>
    <w:rsid w:val="00C858AB"/>
    <w:rsid w:val="00C85975"/>
    <w:rsid w:val="00C8662D"/>
    <w:rsid w:val="00C866FC"/>
    <w:rsid w:val="00C9018E"/>
    <w:rsid w:val="00C90612"/>
    <w:rsid w:val="00C90AC6"/>
    <w:rsid w:val="00C90DFA"/>
    <w:rsid w:val="00C9159E"/>
    <w:rsid w:val="00C92B71"/>
    <w:rsid w:val="00C92BFC"/>
    <w:rsid w:val="00C9319C"/>
    <w:rsid w:val="00C9321D"/>
    <w:rsid w:val="00C94B30"/>
    <w:rsid w:val="00C94C9D"/>
    <w:rsid w:val="00C94F20"/>
    <w:rsid w:val="00C95486"/>
    <w:rsid w:val="00C956D5"/>
    <w:rsid w:val="00C9584C"/>
    <w:rsid w:val="00C958E1"/>
    <w:rsid w:val="00C961CB"/>
    <w:rsid w:val="00C967B4"/>
    <w:rsid w:val="00C96BA8"/>
    <w:rsid w:val="00CA002C"/>
    <w:rsid w:val="00CA01C9"/>
    <w:rsid w:val="00CA0C4D"/>
    <w:rsid w:val="00CA182B"/>
    <w:rsid w:val="00CA1917"/>
    <w:rsid w:val="00CA1B52"/>
    <w:rsid w:val="00CA1CF7"/>
    <w:rsid w:val="00CA20DA"/>
    <w:rsid w:val="00CA3AF8"/>
    <w:rsid w:val="00CA43E2"/>
    <w:rsid w:val="00CA58A2"/>
    <w:rsid w:val="00CA58E8"/>
    <w:rsid w:val="00CA5A2E"/>
    <w:rsid w:val="00CA6B04"/>
    <w:rsid w:val="00CA7C44"/>
    <w:rsid w:val="00CA7E4F"/>
    <w:rsid w:val="00CB187E"/>
    <w:rsid w:val="00CB1D85"/>
    <w:rsid w:val="00CB2316"/>
    <w:rsid w:val="00CB24AB"/>
    <w:rsid w:val="00CB3613"/>
    <w:rsid w:val="00CB43B0"/>
    <w:rsid w:val="00CB4682"/>
    <w:rsid w:val="00CB5228"/>
    <w:rsid w:val="00CB57BC"/>
    <w:rsid w:val="00CB5EF7"/>
    <w:rsid w:val="00CB7221"/>
    <w:rsid w:val="00CB723D"/>
    <w:rsid w:val="00CB72CB"/>
    <w:rsid w:val="00CB73A0"/>
    <w:rsid w:val="00CC01AE"/>
    <w:rsid w:val="00CC049E"/>
    <w:rsid w:val="00CC05C1"/>
    <w:rsid w:val="00CC1238"/>
    <w:rsid w:val="00CC18E1"/>
    <w:rsid w:val="00CC231A"/>
    <w:rsid w:val="00CC2989"/>
    <w:rsid w:val="00CC2EFE"/>
    <w:rsid w:val="00CC31E6"/>
    <w:rsid w:val="00CC363D"/>
    <w:rsid w:val="00CC3901"/>
    <w:rsid w:val="00CC39A3"/>
    <w:rsid w:val="00CC3E9C"/>
    <w:rsid w:val="00CC4866"/>
    <w:rsid w:val="00CC4995"/>
    <w:rsid w:val="00CC4F08"/>
    <w:rsid w:val="00CC59EA"/>
    <w:rsid w:val="00CC60B6"/>
    <w:rsid w:val="00CC647E"/>
    <w:rsid w:val="00CC64F0"/>
    <w:rsid w:val="00CC6678"/>
    <w:rsid w:val="00CC6ACE"/>
    <w:rsid w:val="00CC6BCF"/>
    <w:rsid w:val="00CC7B13"/>
    <w:rsid w:val="00CC7DDD"/>
    <w:rsid w:val="00CD0A60"/>
    <w:rsid w:val="00CD216C"/>
    <w:rsid w:val="00CD27EA"/>
    <w:rsid w:val="00CD2822"/>
    <w:rsid w:val="00CD2904"/>
    <w:rsid w:val="00CD3E6B"/>
    <w:rsid w:val="00CD4B92"/>
    <w:rsid w:val="00CD4CAD"/>
    <w:rsid w:val="00CD5021"/>
    <w:rsid w:val="00CD515B"/>
    <w:rsid w:val="00CD5E90"/>
    <w:rsid w:val="00CD644D"/>
    <w:rsid w:val="00CD6DF1"/>
    <w:rsid w:val="00CE04DC"/>
    <w:rsid w:val="00CE078B"/>
    <w:rsid w:val="00CE1053"/>
    <w:rsid w:val="00CE1593"/>
    <w:rsid w:val="00CE187E"/>
    <w:rsid w:val="00CE2177"/>
    <w:rsid w:val="00CE2620"/>
    <w:rsid w:val="00CE2B3D"/>
    <w:rsid w:val="00CE3C8B"/>
    <w:rsid w:val="00CE4500"/>
    <w:rsid w:val="00CE6852"/>
    <w:rsid w:val="00CE6A01"/>
    <w:rsid w:val="00CE7EFD"/>
    <w:rsid w:val="00CF08A6"/>
    <w:rsid w:val="00CF08B4"/>
    <w:rsid w:val="00CF0A4F"/>
    <w:rsid w:val="00CF1B8D"/>
    <w:rsid w:val="00CF3D5E"/>
    <w:rsid w:val="00CF4988"/>
    <w:rsid w:val="00CF570B"/>
    <w:rsid w:val="00CF5D76"/>
    <w:rsid w:val="00CF75AC"/>
    <w:rsid w:val="00D002D3"/>
    <w:rsid w:val="00D0031E"/>
    <w:rsid w:val="00D011BB"/>
    <w:rsid w:val="00D01241"/>
    <w:rsid w:val="00D012D7"/>
    <w:rsid w:val="00D021DA"/>
    <w:rsid w:val="00D02CE4"/>
    <w:rsid w:val="00D03E65"/>
    <w:rsid w:val="00D04B91"/>
    <w:rsid w:val="00D051DE"/>
    <w:rsid w:val="00D056D6"/>
    <w:rsid w:val="00D05C3E"/>
    <w:rsid w:val="00D06046"/>
    <w:rsid w:val="00D06D8E"/>
    <w:rsid w:val="00D07072"/>
    <w:rsid w:val="00D075AB"/>
    <w:rsid w:val="00D07824"/>
    <w:rsid w:val="00D1047C"/>
    <w:rsid w:val="00D1060C"/>
    <w:rsid w:val="00D10871"/>
    <w:rsid w:val="00D10BEC"/>
    <w:rsid w:val="00D10EC8"/>
    <w:rsid w:val="00D11113"/>
    <w:rsid w:val="00D1189D"/>
    <w:rsid w:val="00D11F06"/>
    <w:rsid w:val="00D130A4"/>
    <w:rsid w:val="00D1363F"/>
    <w:rsid w:val="00D13BD2"/>
    <w:rsid w:val="00D1455A"/>
    <w:rsid w:val="00D145CC"/>
    <w:rsid w:val="00D14680"/>
    <w:rsid w:val="00D14A34"/>
    <w:rsid w:val="00D14AB7"/>
    <w:rsid w:val="00D15741"/>
    <w:rsid w:val="00D163B0"/>
    <w:rsid w:val="00D17DA4"/>
    <w:rsid w:val="00D204A7"/>
    <w:rsid w:val="00D208C1"/>
    <w:rsid w:val="00D20A24"/>
    <w:rsid w:val="00D223C8"/>
    <w:rsid w:val="00D225BD"/>
    <w:rsid w:val="00D22899"/>
    <w:rsid w:val="00D22CCD"/>
    <w:rsid w:val="00D23047"/>
    <w:rsid w:val="00D232CA"/>
    <w:rsid w:val="00D2360C"/>
    <w:rsid w:val="00D24255"/>
    <w:rsid w:val="00D24B66"/>
    <w:rsid w:val="00D25E7E"/>
    <w:rsid w:val="00D25EC6"/>
    <w:rsid w:val="00D26521"/>
    <w:rsid w:val="00D269D1"/>
    <w:rsid w:val="00D26B9B"/>
    <w:rsid w:val="00D26FEA"/>
    <w:rsid w:val="00D271A6"/>
    <w:rsid w:val="00D27410"/>
    <w:rsid w:val="00D2758B"/>
    <w:rsid w:val="00D27715"/>
    <w:rsid w:val="00D302C2"/>
    <w:rsid w:val="00D3098C"/>
    <w:rsid w:val="00D31BC8"/>
    <w:rsid w:val="00D31EF6"/>
    <w:rsid w:val="00D32051"/>
    <w:rsid w:val="00D32277"/>
    <w:rsid w:val="00D32471"/>
    <w:rsid w:val="00D34C74"/>
    <w:rsid w:val="00D34E9A"/>
    <w:rsid w:val="00D35353"/>
    <w:rsid w:val="00D357EC"/>
    <w:rsid w:val="00D3589C"/>
    <w:rsid w:val="00D35C28"/>
    <w:rsid w:val="00D35E2D"/>
    <w:rsid w:val="00D35FA2"/>
    <w:rsid w:val="00D36DF1"/>
    <w:rsid w:val="00D374B8"/>
    <w:rsid w:val="00D37F4C"/>
    <w:rsid w:val="00D410EB"/>
    <w:rsid w:val="00D416D1"/>
    <w:rsid w:val="00D417EA"/>
    <w:rsid w:val="00D41A77"/>
    <w:rsid w:val="00D41EF5"/>
    <w:rsid w:val="00D42C55"/>
    <w:rsid w:val="00D42C81"/>
    <w:rsid w:val="00D44D0B"/>
    <w:rsid w:val="00D44F18"/>
    <w:rsid w:val="00D453A0"/>
    <w:rsid w:val="00D45BCD"/>
    <w:rsid w:val="00D467B4"/>
    <w:rsid w:val="00D4690A"/>
    <w:rsid w:val="00D46D75"/>
    <w:rsid w:val="00D46E82"/>
    <w:rsid w:val="00D476FE"/>
    <w:rsid w:val="00D50AA7"/>
    <w:rsid w:val="00D519FE"/>
    <w:rsid w:val="00D5260D"/>
    <w:rsid w:val="00D5271B"/>
    <w:rsid w:val="00D52833"/>
    <w:rsid w:val="00D53847"/>
    <w:rsid w:val="00D54603"/>
    <w:rsid w:val="00D5465F"/>
    <w:rsid w:val="00D54EE4"/>
    <w:rsid w:val="00D551E9"/>
    <w:rsid w:val="00D55300"/>
    <w:rsid w:val="00D55DFE"/>
    <w:rsid w:val="00D57315"/>
    <w:rsid w:val="00D60358"/>
    <w:rsid w:val="00D60AEA"/>
    <w:rsid w:val="00D6145B"/>
    <w:rsid w:val="00D61B38"/>
    <w:rsid w:val="00D61B83"/>
    <w:rsid w:val="00D6252F"/>
    <w:rsid w:val="00D626D9"/>
    <w:rsid w:val="00D627A0"/>
    <w:rsid w:val="00D6388E"/>
    <w:rsid w:val="00D638F3"/>
    <w:rsid w:val="00D63BD5"/>
    <w:rsid w:val="00D63D10"/>
    <w:rsid w:val="00D63EC3"/>
    <w:rsid w:val="00D64624"/>
    <w:rsid w:val="00D64A76"/>
    <w:rsid w:val="00D64C38"/>
    <w:rsid w:val="00D64CC4"/>
    <w:rsid w:val="00D64E28"/>
    <w:rsid w:val="00D65DA3"/>
    <w:rsid w:val="00D662A8"/>
    <w:rsid w:val="00D6754E"/>
    <w:rsid w:val="00D7076A"/>
    <w:rsid w:val="00D707FC"/>
    <w:rsid w:val="00D72173"/>
    <w:rsid w:val="00D7375F"/>
    <w:rsid w:val="00D7394A"/>
    <w:rsid w:val="00D744CF"/>
    <w:rsid w:val="00D747F6"/>
    <w:rsid w:val="00D74881"/>
    <w:rsid w:val="00D74CEB"/>
    <w:rsid w:val="00D75BD8"/>
    <w:rsid w:val="00D75CB5"/>
    <w:rsid w:val="00D76297"/>
    <w:rsid w:val="00D76B18"/>
    <w:rsid w:val="00D76C08"/>
    <w:rsid w:val="00D76EFA"/>
    <w:rsid w:val="00D76F5E"/>
    <w:rsid w:val="00D80D89"/>
    <w:rsid w:val="00D81C91"/>
    <w:rsid w:val="00D81D51"/>
    <w:rsid w:val="00D81E0E"/>
    <w:rsid w:val="00D82D88"/>
    <w:rsid w:val="00D83D31"/>
    <w:rsid w:val="00D86196"/>
    <w:rsid w:val="00D86B65"/>
    <w:rsid w:val="00D8725F"/>
    <w:rsid w:val="00D874F8"/>
    <w:rsid w:val="00D87F0D"/>
    <w:rsid w:val="00D90391"/>
    <w:rsid w:val="00D90900"/>
    <w:rsid w:val="00D90A07"/>
    <w:rsid w:val="00D91336"/>
    <w:rsid w:val="00D916FF"/>
    <w:rsid w:val="00D93353"/>
    <w:rsid w:val="00D9389E"/>
    <w:rsid w:val="00D938FC"/>
    <w:rsid w:val="00D93A70"/>
    <w:rsid w:val="00D940B0"/>
    <w:rsid w:val="00D94FAA"/>
    <w:rsid w:val="00D9544F"/>
    <w:rsid w:val="00D95CB0"/>
    <w:rsid w:val="00D978B6"/>
    <w:rsid w:val="00D97DB7"/>
    <w:rsid w:val="00DA00C7"/>
    <w:rsid w:val="00DA059A"/>
    <w:rsid w:val="00DA06B7"/>
    <w:rsid w:val="00DA0940"/>
    <w:rsid w:val="00DA1312"/>
    <w:rsid w:val="00DA1629"/>
    <w:rsid w:val="00DA206B"/>
    <w:rsid w:val="00DA257F"/>
    <w:rsid w:val="00DA3F50"/>
    <w:rsid w:val="00DA3FBE"/>
    <w:rsid w:val="00DA42A8"/>
    <w:rsid w:val="00DA476B"/>
    <w:rsid w:val="00DA4D54"/>
    <w:rsid w:val="00DA527A"/>
    <w:rsid w:val="00DA5492"/>
    <w:rsid w:val="00DA5AA6"/>
    <w:rsid w:val="00DA5C59"/>
    <w:rsid w:val="00DA662E"/>
    <w:rsid w:val="00DA6660"/>
    <w:rsid w:val="00DA7497"/>
    <w:rsid w:val="00DA77D9"/>
    <w:rsid w:val="00DA7CED"/>
    <w:rsid w:val="00DB00B2"/>
    <w:rsid w:val="00DB0135"/>
    <w:rsid w:val="00DB1325"/>
    <w:rsid w:val="00DB1963"/>
    <w:rsid w:val="00DB1BE6"/>
    <w:rsid w:val="00DB1F54"/>
    <w:rsid w:val="00DB23A5"/>
    <w:rsid w:val="00DB25AA"/>
    <w:rsid w:val="00DB2820"/>
    <w:rsid w:val="00DB2D42"/>
    <w:rsid w:val="00DB2F02"/>
    <w:rsid w:val="00DB315D"/>
    <w:rsid w:val="00DB32F6"/>
    <w:rsid w:val="00DB3E5B"/>
    <w:rsid w:val="00DB41D7"/>
    <w:rsid w:val="00DB421B"/>
    <w:rsid w:val="00DB42A5"/>
    <w:rsid w:val="00DB6416"/>
    <w:rsid w:val="00DB739B"/>
    <w:rsid w:val="00DB7AE1"/>
    <w:rsid w:val="00DB7D5C"/>
    <w:rsid w:val="00DB7FAD"/>
    <w:rsid w:val="00DC057F"/>
    <w:rsid w:val="00DC0CCE"/>
    <w:rsid w:val="00DC114E"/>
    <w:rsid w:val="00DC1231"/>
    <w:rsid w:val="00DC23B9"/>
    <w:rsid w:val="00DC23DC"/>
    <w:rsid w:val="00DC2795"/>
    <w:rsid w:val="00DC2B7F"/>
    <w:rsid w:val="00DC3831"/>
    <w:rsid w:val="00DC57E4"/>
    <w:rsid w:val="00DC6614"/>
    <w:rsid w:val="00DC67C8"/>
    <w:rsid w:val="00DC7013"/>
    <w:rsid w:val="00DD01E3"/>
    <w:rsid w:val="00DD0404"/>
    <w:rsid w:val="00DD069B"/>
    <w:rsid w:val="00DD0790"/>
    <w:rsid w:val="00DD08AD"/>
    <w:rsid w:val="00DD0E1C"/>
    <w:rsid w:val="00DD137B"/>
    <w:rsid w:val="00DD148E"/>
    <w:rsid w:val="00DD1568"/>
    <w:rsid w:val="00DD15DF"/>
    <w:rsid w:val="00DD1D07"/>
    <w:rsid w:val="00DD21BA"/>
    <w:rsid w:val="00DD2C8B"/>
    <w:rsid w:val="00DD36DE"/>
    <w:rsid w:val="00DD3DB9"/>
    <w:rsid w:val="00DD5ECA"/>
    <w:rsid w:val="00DD6244"/>
    <w:rsid w:val="00DD6267"/>
    <w:rsid w:val="00DD68DB"/>
    <w:rsid w:val="00DE0712"/>
    <w:rsid w:val="00DE11F7"/>
    <w:rsid w:val="00DE1654"/>
    <w:rsid w:val="00DE1D14"/>
    <w:rsid w:val="00DE2B2A"/>
    <w:rsid w:val="00DE3CCB"/>
    <w:rsid w:val="00DE507E"/>
    <w:rsid w:val="00DE631F"/>
    <w:rsid w:val="00DE706A"/>
    <w:rsid w:val="00DE7A1D"/>
    <w:rsid w:val="00DE7A5E"/>
    <w:rsid w:val="00DE7A72"/>
    <w:rsid w:val="00DF050A"/>
    <w:rsid w:val="00DF0644"/>
    <w:rsid w:val="00DF133B"/>
    <w:rsid w:val="00DF15C0"/>
    <w:rsid w:val="00DF2E30"/>
    <w:rsid w:val="00DF30E1"/>
    <w:rsid w:val="00DF3878"/>
    <w:rsid w:val="00DF3B1B"/>
    <w:rsid w:val="00DF3E97"/>
    <w:rsid w:val="00DF4D33"/>
    <w:rsid w:val="00DF4D87"/>
    <w:rsid w:val="00DF516C"/>
    <w:rsid w:val="00DF5827"/>
    <w:rsid w:val="00DF60FF"/>
    <w:rsid w:val="00DF7A95"/>
    <w:rsid w:val="00E00C01"/>
    <w:rsid w:val="00E0128E"/>
    <w:rsid w:val="00E01386"/>
    <w:rsid w:val="00E0163A"/>
    <w:rsid w:val="00E01E13"/>
    <w:rsid w:val="00E01F24"/>
    <w:rsid w:val="00E02833"/>
    <w:rsid w:val="00E0389A"/>
    <w:rsid w:val="00E04737"/>
    <w:rsid w:val="00E047A1"/>
    <w:rsid w:val="00E04A59"/>
    <w:rsid w:val="00E04C97"/>
    <w:rsid w:val="00E05479"/>
    <w:rsid w:val="00E062F7"/>
    <w:rsid w:val="00E07780"/>
    <w:rsid w:val="00E07A86"/>
    <w:rsid w:val="00E07E9C"/>
    <w:rsid w:val="00E109D2"/>
    <w:rsid w:val="00E11636"/>
    <w:rsid w:val="00E1242A"/>
    <w:rsid w:val="00E12934"/>
    <w:rsid w:val="00E13163"/>
    <w:rsid w:val="00E1392C"/>
    <w:rsid w:val="00E13CF9"/>
    <w:rsid w:val="00E14015"/>
    <w:rsid w:val="00E14873"/>
    <w:rsid w:val="00E148D8"/>
    <w:rsid w:val="00E149A4"/>
    <w:rsid w:val="00E14A09"/>
    <w:rsid w:val="00E14BD4"/>
    <w:rsid w:val="00E154A3"/>
    <w:rsid w:val="00E168E6"/>
    <w:rsid w:val="00E16EA5"/>
    <w:rsid w:val="00E1730E"/>
    <w:rsid w:val="00E17A68"/>
    <w:rsid w:val="00E206B9"/>
    <w:rsid w:val="00E20F2A"/>
    <w:rsid w:val="00E2111D"/>
    <w:rsid w:val="00E217D7"/>
    <w:rsid w:val="00E21BC7"/>
    <w:rsid w:val="00E21BED"/>
    <w:rsid w:val="00E22F4A"/>
    <w:rsid w:val="00E23197"/>
    <w:rsid w:val="00E235E2"/>
    <w:rsid w:val="00E241BE"/>
    <w:rsid w:val="00E24A3E"/>
    <w:rsid w:val="00E2633D"/>
    <w:rsid w:val="00E26F96"/>
    <w:rsid w:val="00E27463"/>
    <w:rsid w:val="00E30301"/>
    <w:rsid w:val="00E3076F"/>
    <w:rsid w:val="00E30F1F"/>
    <w:rsid w:val="00E31589"/>
    <w:rsid w:val="00E319E6"/>
    <w:rsid w:val="00E32023"/>
    <w:rsid w:val="00E32CEA"/>
    <w:rsid w:val="00E3364E"/>
    <w:rsid w:val="00E337D7"/>
    <w:rsid w:val="00E33DAB"/>
    <w:rsid w:val="00E33DFE"/>
    <w:rsid w:val="00E342D1"/>
    <w:rsid w:val="00E3473B"/>
    <w:rsid w:val="00E357A6"/>
    <w:rsid w:val="00E35E7F"/>
    <w:rsid w:val="00E3672C"/>
    <w:rsid w:val="00E4042B"/>
    <w:rsid w:val="00E40FE4"/>
    <w:rsid w:val="00E41142"/>
    <w:rsid w:val="00E42E01"/>
    <w:rsid w:val="00E42EDD"/>
    <w:rsid w:val="00E4375C"/>
    <w:rsid w:val="00E43D0F"/>
    <w:rsid w:val="00E43E17"/>
    <w:rsid w:val="00E43EE6"/>
    <w:rsid w:val="00E4455A"/>
    <w:rsid w:val="00E45C02"/>
    <w:rsid w:val="00E46136"/>
    <w:rsid w:val="00E472D9"/>
    <w:rsid w:val="00E47B77"/>
    <w:rsid w:val="00E47BFA"/>
    <w:rsid w:val="00E47EAE"/>
    <w:rsid w:val="00E5097E"/>
    <w:rsid w:val="00E51CF6"/>
    <w:rsid w:val="00E52B7D"/>
    <w:rsid w:val="00E53F33"/>
    <w:rsid w:val="00E545E5"/>
    <w:rsid w:val="00E55606"/>
    <w:rsid w:val="00E557B0"/>
    <w:rsid w:val="00E55937"/>
    <w:rsid w:val="00E55EAF"/>
    <w:rsid w:val="00E561B8"/>
    <w:rsid w:val="00E567B1"/>
    <w:rsid w:val="00E60209"/>
    <w:rsid w:val="00E606F9"/>
    <w:rsid w:val="00E61436"/>
    <w:rsid w:val="00E61780"/>
    <w:rsid w:val="00E61B1D"/>
    <w:rsid w:val="00E62DAB"/>
    <w:rsid w:val="00E633F7"/>
    <w:rsid w:val="00E63496"/>
    <w:rsid w:val="00E6361B"/>
    <w:rsid w:val="00E63B38"/>
    <w:rsid w:val="00E6486D"/>
    <w:rsid w:val="00E6740D"/>
    <w:rsid w:val="00E67BB9"/>
    <w:rsid w:val="00E7241C"/>
    <w:rsid w:val="00E72CA9"/>
    <w:rsid w:val="00E73359"/>
    <w:rsid w:val="00E74338"/>
    <w:rsid w:val="00E74826"/>
    <w:rsid w:val="00E75098"/>
    <w:rsid w:val="00E75507"/>
    <w:rsid w:val="00E76FC3"/>
    <w:rsid w:val="00E77E2C"/>
    <w:rsid w:val="00E80485"/>
    <w:rsid w:val="00E81D81"/>
    <w:rsid w:val="00E82007"/>
    <w:rsid w:val="00E82056"/>
    <w:rsid w:val="00E820C0"/>
    <w:rsid w:val="00E82181"/>
    <w:rsid w:val="00E83286"/>
    <w:rsid w:val="00E8352D"/>
    <w:rsid w:val="00E8461C"/>
    <w:rsid w:val="00E84DC5"/>
    <w:rsid w:val="00E85094"/>
    <w:rsid w:val="00E85593"/>
    <w:rsid w:val="00E85A01"/>
    <w:rsid w:val="00E86402"/>
    <w:rsid w:val="00E86556"/>
    <w:rsid w:val="00E86585"/>
    <w:rsid w:val="00E86C34"/>
    <w:rsid w:val="00E878D9"/>
    <w:rsid w:val="00E901D4"/>
    <w:rsid w:val="00E9074D"/>
    <w:rsid w:val="00E90EC6"/>
    <w:rsid w:val="00E910BF"/>
    <w:rsid w:val="00E91225"/>
    <w:rsid w:val="00E9136D"/>
    <w:rsid w:val="00E913C0"/>
    <w:rsid w:val="00E91CF2"/>
    <w:rsid w:val="00E92398"/>
    <w:rsid w:val="00E92A60"/>
    <w:rsid w:val="00E92AA9"/>
    <w:rsid w:val="00E92F26"/>
    <w:rsid w:val="00E935C4"/>
    <w:rsid w:val="00E93ABC"/>
    <w:rsid w:val="00E93BB3"/>
    <w:rsid w:val="00E941C3"/>
    <w:rsid w:val="00E94CA6"/>
    <w:rsid w:val="00E96C4E"/>
    <w:rsid w:val="00E970B7"/>
    <w:rsid w:val="00E9790D"/>
    <w:rsid w:val="00E97EB9"/>
    <w:rsid w:val="00EA096B"/>
    <w:rsid w:val="00EA1A12"/>
    <w:rsid w:val="00EA209F"/>
    <w:rsid w:val="00EA20CA"/>
    <w:rsid w:val="00EA2372"/>
    <w:rsid w:val="00EA30CD"/>
    <w:rsid w:val="00EA399D"/>
    <w:rsid w:val="00EA4F81"/>
    <w:rsid w:val="00EA502B"/>
    <w:rsid w:val="00EA50DB"/>
    <w:rsid w:val="00EA5310"/>
    <w:rsid w:val="00EA5765"/>
    <w:rsid w:val="00EA5AAA"/>
    <w:rsid w:val="00EA604F"/>
    <w:rsid w:val="00EA71CF"/>
    <w:rsid w:val="00EA7601"/>
    <w:rsid w:val="00EA78B1"/>
    <w:rsid w:val="00EA78C7"/>
    <w:rsid w:val="00EA7C39"/>
    <w:rsid w:val="00EA7D8C"/>
    <w:rsid w:val="00EA7EE2"/>
    <w:rsid w:val="00EB0EB9"/>
    <w:rsid w:val="00EB100C"/>
    <w:rsid w:val="00EB326E"/>
    <w:rsid w:val="00EB34A0"/>
    <w:rsid w:val="00EB34FD"/>
    <w:rsid w:val="00EB3A9F"/>
    <w:rsid w:val="00EB4378"/>
    <w:rsid w:val="00EB44E7"/>
    <w:rsid w:val="00EB4797"/>
    <w:rsid w:val="00EB4870"/>
    <w:rsid w:val="00EB51C4"/>
    <w:rsid w:val="00EB63D3"/>
    <w:rsid w:val="00EB6CA0"/>
    <w:rsid w:val="00EB6FFB"/>
    <w:rsid w:val="00EC0302"/>
    <w:rsid w:val="00EC081E"/>
    <w:rsid w:val="00EC15E6"/>
    <w:rsid w:val="00EC1828"/>
    <w:rsid w:val="00EC191C"/>
    <w:rsid w:val="00EC23D0"/>
    <w:rsid w:val="00EC2D10"/>
    <w:rsid w:val="00EC2F4A"/>
    <w:rsid w:val="00EC2F7A"/>
    <w:rsid w:val="00EC3801"/>
    <w:rsid w:val="00EC3DAA"/>
    <w:rsid w:val="00EC4053"/>
    <w:rsid w:val="00EC4585"/>
    <w:rsid w:val="00EC4A18"/>
    <w:rsid w:val="00EC4C7D"/>
    <w:rsid w:val="00EC5666"/>
    <w:rsid w:val="00EC5E73"/>
    <w:rsid w:val="00EC6040"/>
    <w:rsid w:val="00EC6C1F"/>
    <w:rsid w:val="00EC6DE9"/>
    <w:rsid w:val="00EC711B"/>
    <w:rsid w:val="00EC7CFC"/>
    <w:rsid w:val="00EC7D34"/>
    <w:rsid w:val="00ED01E3"/>
    <w:rsid w:val="00ED05CF"/>
    <w:rsid w:val="00ED094B"/>
    <w:rsid w:val="00ED0DC2"/>
    <w:rsid w:val="00ED1BD4"/>
    <w:rsid w:val="00ED2DC4"/>
    <w:rsid w:val="00ED3466"/>
    <w:rsid w:val="00ED35A1"/>
    <w:rsid w:val="00ED4052"/>
    <w:rsid w:val="00ED43CD"/>
    <w:rsid w:val="00ED4535"/>
    <w:rsid w:val="00ED569D"/>
    <w:rsid w:val="00ED6119"/>
    <w:rsid w:val="00ED75FF"/>
    <w:rsid w:val="00ED7C2B"/>
    <w:rsid w:val="00EE005E"/>
    <w:rsid w:val="00EE0AC8"/>
    <w:rsid w:val="00EE0C63"/>
    <w:rsid w:val="00EE1123"/>
    <w:rsid w:val="00EE1145"/>
    <w:rsid w:val="00EE16B7"/>
    <w:rsid w:val="00EE1FB9"/>
    <w:rsid w:val="00EE2914"/>
    <w:rsid w:val="00EE2E3D"/>
    <w:rsid w:val="00EE3180"/>
    <w:rsid w:val="00EE342E"/>
    <w:rsid w:val="00EE36DD"/>
    <w:rsid w:val="00EE3B47"/>
    <w:rsid w:val="00EE4D3D"/>
    <w:rsid w:val="00EE4F0C"/>
    <w:rsid w:val="00EE64AB"/>
    <w:rsid w:val="00EE7143"/>
    <w:rsid w:val="00EE7158"/>
    <w:rsid w:val="00EE78FB"/>
    <w:rsid w:val="00EE7D21"/>
    <w:rsid w:val="00EF063C"/>
    <w:rsid w:val="00EF0721"/>
    <w:rsid w:val="00EF0E1E"/>
    <w:rsid w:val="00EF1CC8"/>
    <w:rsid w:val="00EF214B"/>
    <w:rsid w:val="00EF38FD"/>
    <w:rsid w:val="00EF3DC5"/>
    <w:rsid w:val="00EF3E6A"/>
    <w:rsid w:val="00EF3FB7"/>
    <w:rsid w:val="00EF5101"/>
    <w:rsid w:val="00EF5557"/>
    <w:rsid w:val="00EF57D8"/>
    <w:rsid w:val="00EF5AFE"/>
    <w:rsid w:val="00EF5D5E"/>
    <w:rsid w:val="00EF5DFB"/>
    <w:rsid w:val="00EF627A"/>
    <w:rsid w:val="00EF6318"/>
    <w:rsid w:val="00EF76EA"/>
    <w:rsid w:val="00EF7F4C"/>
    <w:rsid w:val="00F00482"/>
    <w:rsid w:val="00F00515"/>
    <w:rsid w:val="00F0071F"/>
    <w:rsid w:val="00F011EB"/>
    <w:rsid w:val="00F0183B"/>
    <w:rsid w:val="00F01DF0"/>
    <w:rsid w:val="00F01E63"/>
    <w:rsid w:val="00F02C6D"/>
    <w:rsid w:val="00F0337C"/>
    <w:rsid w:val="00F042EE"/>
    <w:rsid w:val="00F048F8"/>
    <w:rsid w:val="00F05274"/>
    <w:rsid w:val="00F055BA"/>
    <w:rsid w:val="00F06026"/>
    <w:rsid w:val="00F0610E"/>
    <w:rsid w:val="00F066D1"/>
    <w:rsid w:val="00F067F4"/>
    <w:rsid w:val="00F06C5C"/>
    <w:rsid w:val="00F06D4A"/>
    <w:rsid w:val="00F07DCF"/>
    <w:rsid w:val="00F07DDE"/>
    <w:rsid w:val="00F07E3C"/>
    <w:rsid w:val="00F1033D"/>
    <w:rsid w:val="00F10873"/>
    <w:rsid w:val="00F108CC"/>
    <w:rsid w:val="00F109E9"/>
    <w:rsid w:val="00F10A31"/>
    <w:rsid w:val="00F111F8"/>
    <w:rsid w:val="00F12771"/>
    <w:rsid w:val="00F12E26"/>
    <w:rsid w:val="00F13251"/>
    <w:rsid w:val="00F135E1"/>
    <w:rsid w:val="00F13F5F"/>
    <w:rsid w:val="00F1476E"/>
    <w:rsid w:val="00F14788"/>
    <w:rsid w:val="00F14A13"/>
    <w:rsid w:val="00F14A80"/>
    <w:rsid w:val="00F14CB6"/>
    <w:rsid w:val="00F156AA"/>
    <w:rsid w:val="00F15DFD"/>
    <w:rsid w:val="00F16615"/>
    <w:rsid w:val="00F167E2"/>
    <w:rsid w:val="00F205F6"/>
    <w:rsid w:val="00F20BB9"/>
    <w:rsid w:val="00F22107"/>
    <w:rsid w:val="00F22285"/>
    <w:rsid w:val="00F223B8"/>
    <w:rsid w:val="00F2245D"/>
    <w:rsid w:val="00F22DFF"/>
    <w:rsid w:val="00F22EFA"/>
    <w:rsid w:val="00F233B8"/>
    <w:rsid w:val="00F237C3"/>
    <w:rsid w:val="00F23DA7"/>
    <w:rsid w:val="00F24B80"/>
    <w:rsid w:val="00F24C31"/>
    <w:rsid w:val="00F24EFD"/>
    <w:rsid w:val="00F24FB4"/>
    <w:rsid w:val="00F2535E"/>
    <w:rsid w:val="00F25B61"/>
    <w:rsid w:val="00F25E46"/>
    <w:rsid w:val="00F25E4D"/>
    <w:rsid w:val="00F26635"/>
    <w:rsid w:val="00F26CFF"/>
    <w:rsid w:val="00F27589"/>
    <w:rsid w:val="00F279F8"/>
    <w:rsid w:val="00F27AB5"/>
    <w:rsid w:val="00F27D2A"/>
    <w:rsid w:val="00F3131F"/>
    <w:rsid w:val="00F31D03"/>
    <w:rsid w:val="00F32358"/>
    <w:rsid w:val="00F324D2"/>
    <w:rsid w:val="00F3262C"/>
    <w:rsid w:val="00F32796"/>
    <w:rsid w:val="00F32AEC"/>
    <w:rsid w:val="00F32CC6"/>
    <w:rsid w:val="00F32FF6"/>
    <w:rsid w:val="00F33398"/>
    <w:rsid w:val="00F334EA"/>
    <w:rsid w:val="00F348F5"/>
    <w:rsid w:val="00F34D78"/>
    <w:rsid w:val="00F34E07"/>
    <w:rsid w:val="00F34E9C"/>
    <w:rsid w:val="00F35560"/>
    <w:rsid w:val="00F406FD"/>
    <w:rsid w:val="00F4133C"/>
    <w:rsid w:val="00F413AB"/>
    <w:rsid w:val="00F415C5"/>
    <w:rsid w:val="00F42AEB"/>
    <w:rsid w:val="00F42F2A"/>
    <w:rsid w:val="00F43BC1"/>
    <w:rsid w:val="00F43E37"/>
    <w:rsid w:val="00F44F7D"/>
    <w:rsid w:val="00F44F8D"/>
    <w:rsid w:val="00F4611D"/>
    <w:rsid w:val="00F46651"/>
    <w:rsid w:val="00F4792D"/>
    <w:rsid w:val="00F4793F"/>
    <w:rsid w:val="00F4799C"/>
    <w:rsid w:val="00F47B01"/>
    <w:rsid w:val="00F47BCF"/>
    <w:rsid w:val="00F47BEC"/>
    <w:rsid w:val="00F47D3C"/>
    <w:rsid w:val="00F47E59"/>
    <w:rsid w:val="00F50375"/>
    <w:rsid w:val="00F50475"/>
    <w:rsid w:val="00F5056F"/>
    <w:rsid w:val="00F5188F"/>
    <w:rsid w:val="00F51E15"/>
    <w:rsid w:val="00F51FF3"/>
    <w:rsid w:val="00F5208F"/>
    <w:rsid w:val="00F5219B"/>
    <w:rsid w:val="00F52558"/>
    <w:rsid w:val="00F5257E"/>
    <w:rsid w:val="00F52E0F"/>
    <w:rsid w:val="00F5301F"/>
    <w:rsid w:val="00F530D8"/>
    <w:rsid w:val="00F53971"/>
    <w:rsid w:val="00F54394"/>
    <w:rsid w:val="00F54623"/>
    <w:rsid w:val="00F547A6"/>
    <w:rsid w:val="00F5489A"/>
    <w:rsid w:val="00F55E9A"/>
    <w:rsid w:val="00F56195"/>
    <w:rsid w:val="00F56280"/>
    <w:rsid w:val="00F56DB8"/>
    <w:rsid w:val="00F57226"/>
    <w:rsid w:val="00F57B12"/>
    <w:rsid w:val="00F6196D"/>
    <w:rsid w:val="00F619DF"/>
    <w:rsid w:val="00F61E3E"/>
    <w:rsid w:val="00F627D2"/>
    <w:rsid w:val="00F629E8"/>
    <w:rsid w:val="00F6334C"/>
    <w:rsid w:val="00F63C91"/>
    <w:rsid w:val="00F64195"/>
    <w:rsid w:val="00F66169"/>
    <w:rsid w:val="00F66436"/>
    <w:rsid w:val="00F671DF"/>
    <w:rsid w:val="00F67872"/>
    <w:rsid w:val="00F67FC7"/>
    <w:rsid w:val="00F710D3"/>
    <w:rsid w:val="00F71C26"/>
    <w:rsid w:val="00F733D4"/>
    <w:rsid w:val="00F74665"/>
    <w:rsid w:val="00F749AC"/>
    <w:rsid w:val="00F761AE"/>
    <w:rsid w:val="00F76537"/>
    <w:rsid w:val="00F76A92"/>
    <w:rsid w:val="00F80AA8"/>
    <w:rsid w:val="00F80FF6"/>
    <w:rsid w:val="00F81C66"/>
    <w:rsid w:val="00F81EA1"/>
    <w:rsid w:val="00F81FC7"/>
    <w:rsid w:val="00F822C3"/>
    <w:rsid w:val="00F844C1"/>
    <w:rsid w:val="00F84714"/>
    <w:rsid w:val="00F84CA3"/>
    <w:rsid w:val="00F85392"/>
    <w:rsid w:val="00F853EA"/>
    <w:rsid w:val="00F85578"/>
    <w:rsid w:val="00F8587C"/>
    <w:rsid w:val="00F86302"/>
    <w:rsid w:val="00F86477"/>
    <w:rsid w:val="00F86902"/>
    <w:rsid w:val="00F86CD8"/>
    <w:rsid w:val="00F87360"/>
    <w:rsid w:val="00F87C7D"/>
    <w:rsid w:val="00F87D49"/>
    <w:rsid w:val="00F903F5"/>
    <w:rsid w:val="00F915CC"/>
    <w:rsid w:val="00F91891"/>
    <w:rsid w:val="00F91BF9"/>
    <w:rsid w:val="00F920F5"/>
    <w:rsid w:val="00F92FDA"/>
    <w:rsid w:val="00F9309E"/>
    <w:rsid w:val="00F93A0C"/>
    <w:rsid w:val="00F9413E"/>
    <w:rsid w:val="00F94202"/>
    <w:rsid w:val="00F9463D"/>
    <w:rsid w:val="00F949F4"/>
    <w:rsid w:val="00F958BE"/>
    <w:rsid w:val="00F960AE"/>
    <w:rsid w:val="00F96A5C"/>
    <w:rsid w:val="00F96A82"/>
    <w:rsid w:val="00F97905"/>
    <w:rsid w:val="00FA0802"/>
    <w:rsid w:val="00FA0D33"/>
    <w:rsid w:val="00FA0F27"/>
    <w:rsid w:val="00FA0FF2"/>
    <w:rsid w:val="00FA1F4E"/>
    <w:rsid w:val="00FA20C2"/>
    <w:rsid w:val="00FA263E"/>
    <w:rsid w:val="00FA2C90"/>
    <w:rsid w:val="00FA39DA"/>
    <w:rsid w:val="00FA3B6B"/>
    <w:rsid w:val="00FA41A4"/>
    <w:rsid w:val="00FA4211"/>
    <w:rsid w:val="00FA446E"/>
    <w:rsid w:val="00FA4EA2"/>
    <w:rsid w:val="00FA5127"/>
    <w:rsid w:val="00FA53EA"/>
    <w:rsid w:val="00FA5AF9"/>
    <w:rsid w:val="00FA5CDB"/>
    <w:rsid w:val="00FA5E8B"/>
    <w:rsid w:val="00FA6316"/>
    <w:rsid w:val="00FA6ABD"/>
    <w:rsid w:val="00FA6AEA"/>
    <w:rsid w:val="00FA7052"/>
    <w:rsid w:val="00FB0931"/>
    <w:rsid w:val="00FB124B"/>
    <w:rsid w:val="00FB17AB"/>
    <w:rsid w:val="00FB1C33"/>
    <w:rsid w:val="00FB1FF6"/>
    <w:rsid w:val="00FB2254"/>
    <w:rsid w:val="00FB23D8"/>
    <w:rsid w:val="00FB3890"/>
    <w:rsid w:val="00FB5280"/>
    <w:rsid w:val="00FB5506"/>
    <w:rsid w:val="00FB55F3"/>
    <w:rsid w:val="00FB5B82"/>
    <w:rsid w:val="00FB73AD"/>
    <w:rsid w:val="00FB74C5"/>
    <w:rsid w:val="00FB7F90"/>
    <w:rsid w:val="00FC07A8"/>
    <w:rsid w:val="00FC0DEC"/>
    <w:rsid w:val="00FC1070"/>
    <w:rsid w:val="00FC1485"/>
    <w:rsid w:val="00FC2078"/>
    <w:rsid w:val="00FC28B1"/>
    <w:rsid w:val="00FC2B86"/>
    <w:rsid w:val="00FC31CB"/>
    <w:rsid w:val="00FC3358"/>
    <w:rsid w:val="00FC365C"/>
    <w:rsid w:val="00FC38CA"/>
    <w:rsid w:val="00FC3D35"/>
    <w:rsid w:val="00FC51D6"/>
    <w:rsid w:val="00FC5511"/>
    <w:rsid w:val="00FC5AFB"/>
    <w:rsid w:val="00FC63E7"/>
    <w:rsid w:val="00FC6E03"/>
    <w:rsid w:val="00FC73DA"/>
    <w:rsid w:val="00FC7695"/>
    <w:rsid w:val="00FC7BFF"/>
    <w:rsid w:val="00FD0083"/>
    <w:rsid w:val="00FD00B4"/>
    <w:rsid w:val="00FD01D5"/>
    <w:rsid w:val="00FD04B9"/>
    <w:rsid w:val="00FD06EE"/>
    <w:rsid w:val="00FD0943"/>
    <w:rsid w:val="00FD1599"/>
    <w:rsid w:val="00FD2972"/>
    <w:rsid w:val="00FD2A87"/>
    <w:rsid w:val="00FD410B"/>
    <w:rsid w:val="00FD415B"/>
    <w:rsid w:val="00FD4673"/>
    <w:rsid w:val="00FD4D67"/>
    <w:rsid w:val="00FD61F3"/>
    <w:rsid w:val="00FD620B"/>
    <w:rsid w:val="00FE029D"/>
    <w:rsid w:val="00FE03ED"/>
    <w:rsid w:val="00FE0ED0"/>
    <w:rsid w:val="00FE14AF"/>
    <w:rsid w:val="00FE1529"/>
    <w:rsid w:val="00FE1A91"/>
    <w:rsid w:val="00FE2328"/>
    <w:rsid w:val="00FE2A44"/>
    <w:rsid w:val="00FE2CBE"/>
    <w:rsid w:val="00FE3AB7"/>
    <w:rsid w:val="00FE4367"/>
    <w:rsid w:val="00FE43F4"/>
    <w:rsid w:val="00FE5593"/>
    <w:rsid w:val="00FE55CF"/>
    <w:rsid w:val="00FE5F32"/>
    <w:rsid w:val="00FE6579"/>
    <w:rsid w:val="00FE69B3"/>
    <w:rsid w:val="00FE6B5D"/>
    <w:rsid w:val="00FE7466"/>
    <w:rsid w:val="00FE7BF6"/>
    <w:rsid w:val="00FF0069"/>
    <w:rsid w:val="00FF0B77"/>
    <w:rsid w:val="00FF0C00"/>
    <w:rsid w:val="00FF0F13"/>
    <w:rsid w:val="00FF1B67"/>
    <w:rsid w:val="00FF2320"/>
    <w:rsid w:val="00FF3ADC"/>
    <w:rsid w:val="00FF3F57"/>
    <w:rsid w:val="00FF76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o:shapelayout v:ext="edit">
      <o:idmap v:ext="edit" data="1"/>
    </o:shapelayout>
  </w:shapeDefaults>
  <w:decimalSymbol w:val="."/>
  <w:listSeparator w:val=","/>
  <w14:docId w14:val="541DE4B4"/>
  <w15:docId w15:val="{09A8A0E2-0A53-4015-B94A-0E77460F9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392C"/>
    <w:pPr>
      <w:spacing w:before="120" w:after="120"/>
    </w:pPr>
    <w:rPr>
      <w:rFonts w:ascii="Arial" w:hAnsi="Arial" w:cs="Arial"/>
      <w:lang w:val="en-US" w:eastAsia="en-US"/>
    </w:rPr>
  </w:style>
  <w:style w:type="paragraph" w:styleId="Heading1">
    <w:name w:val="heading 1"/>
    <w:basedOn w:val="Normal"/>
    <w:next w:val="Normal"/>
    <w:link w:val="Heading1Char"/>
    <w:qFormat/>
    <w:rsid w:val="001727FA"/>
    <w:pPr>
      <w:keepNext/>
      <w:numPr>
        <w:numId w:val="5"/>
      </w:numPr>
      <w:tabs>
        <w:tab w:val="left" w:pos="450"/>
      </w:tabs>
      <w:spacing w:before="360"/>
      <w:outlineLvl w:val="0"/>
    </w:pPr>
    <w:rPr>
      <w:b/>
      <w:bCs/>
      <w:kern w:val="28"/>
      <w:sz w:val="24"/>
      <w:u w:val="single"/>
      <w:lang w:eastAsia="en-GB"/>
    </w:rPr>
  </w:style>
  <w:style w:type="paragraph" w:styleId="Heading2">
    <w:name w:val="heading 2"/>
    <w:aliases w:val="TSBTWO"/>
    <w:basedOn w:val="Normal"/>
    <w:next w:val="BlockText"/>
    <w:link w:val="Heading2Char"/>
    <w:qFormat/>
    <w:rsid w:val="0026047A"/>
    <w:pPr>
      <w:keepNext/>
      <w:numPr>
        <w:numId w:val="9"/>
      </w:numPr>
      <w:spacing w:before="360"/>
      <w:jc w:val="both"/>
      <w:outlineLvl w:val="1"/>
    </w:pPr>
    <w:rPr>
      <w:b/>
      <w:color w:val="000000"/>
      <w:u w:val="single"/>
    </w:rPr>
  </w:style>
  <w:style w:type="paragraph" w:styleId="Heading3">
    <w:name w:val="heading 3"/>
    <w:aliases w:val="TSBTHREE"/>
    <w:basedOn w:val="Normal"/>
    <w:next w:val="Normal"/>
    <w:qFormat/>
    <w:rsid w:val="009F5040"/>
    <w:pPr>
      <w:keepNext/>
      <w:numPr>
        <w:ilvl w:val="2"/>
        <w:numId w:val="1"/>
      </w:numPr>
      <w:spacing w:before="200" w:after="60"/>
      <w:jc w:val="both"/>
      <w:outlineLvl w:val="2"/>
    </w:pPr>
    <w:rPr>
      <w:rFonts w:eastAsia="Times"/>
      <w:sz w:val="22"/>
      <w:u w:val="single"/>
      <w:lang w:val="en-GB"/>
    </w:rPr>
  </w:style>
  <w:style w:type="paragraph" w:styleId="Heading4">
    <w:name w:val="heading 4"/>
    <w:aliases w:val="TSBFOUR"/>
    <w:basedOn w:val="Normal"/>
    <w:next w:val="Normal"/>
    <w:qFormat/>
    <w:rsid w:val="009F5040"/>
    <w:pPr>
      <w:keepNext/>
      <w:spacing w:before="80"/>
      <w:outlineLvl w:val="3"/>
    </w:pPr>
    <w:rPr>
      <w:rFonts w:eastAsia="Times"/>
      <w:b/>
      <w:i/>
      <w:sz w:val="22"/>
      <w:lang w:val="en-GB"/>
    </w:rPr>
  </w:style>
  <w:style w:type="paragraph" w:styleId="Heading5">
    <w:name w:val="heading 5"/>
    <w:basedOn w:val="Normal"/>
    <w:next w:val="Normal"/>
    <w:qFormat/>
    <w:rsid w:val="009F5040"/>
    <w:pPr>
      <w:spacing w:before="240" w:after="60"/>
      <w:jc w:val="both"/>
      <w:outlineLvl w:val="4"/>
    </w:pPr>
    <w:rPr>
      <w:sz w:val="22"/>
    </w:rPr>
  </w:style>
  <w:style w:type="paragraph" w:styleId="Heading6">
    <w:name w:val="heading 6"/>
    <w:basedOn w:val="Normal"/>
    <w:next w:val="Normal"/>
    <w:qFormat/>
    <w:rsid w:val="009F5040"/>
    <w:pPr>
      <w:spacing w:before="240" w:after="60"/>
      <w:jc w:val="both"/>
      <w:outlineLvl w:val="5"/>
    </w:pPr>
    <w:rPr>
      <w:i/>
      <w:sz w:val="22"/>
    </w:rPr>
  </w:style>
  <w:style w:type="paragraph" w:styleId="Heading7">
    <w:name w:val="heading 7"/>
    <w:basedOn w:val="Normal"/>
    <w:next w:val="Normal"/>
    <w:qFormat/>
    <w:rsid w:val="009F5040"/>
    <w:pPr>
      <w:spacing w:before="240" w:after="60"/>
      <w:jc w:val="both"/>
      <w:outlineLvl w:val="6"/>
    </w:pPr>
    <w:rPr>
      <w:sz w:val="22"/>
    </w:rPr>
  </w:style>
  <w:style w:type="paragraph" w:styleId="Heading8">
    <w:name w:val="heading 8"/>
    <w:basedOn w:val="Normal"/>
    <w:next w:val="Normal"/>
    <w:qFormat/>
    <w:rsid w:val="009F5040"/>
    <w:pPr>
      <w:keepNext/>
      <w:spacing w:after="60"/>
      <w:jc w:val="center"/>
      <w:outlineLvl w:val="7"/>
    </w:pPr>
    <w:rPr>
      <w:color w:val="FFFFFF"/>
      <w:sz w:val="22"/>
      <w:u w:val="single"/>
      <w:lang w:val="es-ES"/>
    </w:rPr>
  </w:style>
  <w:style w:type="paragraph" w:styleId="Heading9">
    <w:name w:val="heading 9"/>
    <w:basedOn w:val="Normal"/>
    <w:next w:val="Normal"/>
    <w:qFormat/>
    <w:rsid w:val="009F5040"/>
    <w:pPr>
      <w:spacing w:before="240" w:after="60"/>
      <w:jc w:val="both"/>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rsid w:val="009F5040"/>
  </w:style>
  <w:style w:type="paragraph" w:styleId="Header">
    <w:name w:val="header"/>
    <w:basedOn w:val="Normal"/>
    <w:link w:val="HeaderChar"/>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paragraph" w:styleId="BlockText">
    <w:name w:val="Block Text"/>
    <w:basedOn w:val="Normal"/>
    <w:link w:val="BlockTextChar"/>
    <w:uiPriority w:val="99"/>
    <w:rsid w:val="009F5040"/>
    <w:pPr>
      <w:spacing w:after="60"/>
      <w:jc w:val="both"/>
    </w:pPr>
    <w:rPr>
      <w:sz w:val="22"/>
    </w:rPr>
  </w:style>
  <w:style w:type="paragraph" w:styleId="BodyText">
    <w:name w:val="Body Text"/>
    <w:basedOn w:val="Normal"/>
    <w:rsid w:val="009F5040"/>
    <w:pPr>
      <w:tabs>
        <w:tab w:val="left" w:pos="540"/>
        <w:tab w:val="left" w:pos="1800"/>
      </w:tabs>
      <w:outlineLvl w:val="0"/>
    </w:pPr>
    <w:rPr>
      <w:color w:val="0000FF"/>
    </w:rPr>
  </w:style>
  <w:style w:type="paragraph" w:styleId="BodyTextIndent">
    <w:name w:val="Body Text Indent"/>
    <w:basedOn w:val="Normal"/>
    <w:rsid w:val="009F5040"/>
    <w:pPr>
      <w:ind w:left="720"/>
    </w:pPr>
    <w:rPr>
      <w:sz w:val="22"/>
    </w:rPr>
  </w:style>
  <w:style w:type="paragraph" w:styleId="BodyText2">
    <w:name w:val="Body Text 2"/>
    <w:basedOn w:val="Normal"/>
    <w:rsid w:val="009F5040"/>
    <w:rPr>
      <w:color w:val="FF0000"/>
      <w:sz w:val="22"/>
    </w:rPr>
  </w:style>
  <w:style w:type="paragraph" w:styleId="BodyTextIndent2">
    <w:name w:val="Body Text Indent 2"/>
    <w:basedOn w:val="Normal"/>
    <w:rsid w:val="009F5040"/>
    <w:pPr>
      <w:ind w:left="720"/>
    </w:pPr>
  </w:style>
  <w:style w:type="paragraph" w:styleId="Footer">
    <w:name w:val="footer"/>
    <w:basedOn w:val="Normal"/>
    <w:link w:val="FooterChar"/>
    <w:uiPriority w:val="99"/>
    <w:rsid w:val="003549AC"/>
    <w:pPr>
      <w:pBdr>
        <w:top w:val="single" w:sz="4" w:space="1" w:color="auto"/>
      </w:pBdr>
      <w:tabs>
        <w:tab w:val="center" w:pos="4320"/>
        <w:tab w:val="right" w:pos="8640"/>
      </w:tabs>
    </w:pPr>
  </w:style>
  <w:style w:type="character" w:styleId="PageNumber">
    <w:name w:val="page number"/>
    <w:basedOn w:val="DefaultParagraphFont"/>
    <w:uiPriority w:val="99"/>
    <w:rsid w:val="009F5040"/>
  </w:style>
  <w:style w:type="paragraph" w:styleId="BodyTextIndent3">
    <w:name w:val="Body Text Indent 3"/>
    <w:basedOn w:val="Normal"/>
    <w:rsid w:val="009F5040"/>
    <w:pPr>
      <w:ind w:left="720"/>
    </w:pPr>
    <w:rPr>
      <w:color w:val="0000FF"/>
    </w:rPr>
  </w:style>
  <w:style w:type="paragraph" w:styleId="FootnoteText">
    <w:name w:val="footnote text"/>
    <w:basedOn w:val="Normal"/>
    <w:semiHidden/>
    <w:rsid w:val="009F5040"/>
    <w:pPr>
      <w:jc w:val="both"/>
    </w:pPr>
    <w:rPr>
      <w:sz w:val="22"/>
    </w:rPr>
  </w:style>
  <w:style w:type="character" w:styleId="Hyperlink">
    <w:name w:val="Hyperlink"/>
    <w:basedOn w:val="DefaultParagraphFont"/>
    <w:uiPriority w:val="99"/>
    <w:rsid w:val="009F5040"/>
    <w:rPr>
      <w:color w:val="0000FF"/>
      <w:u w:val="single"/>
    </w:rPr>
  </w:style>
  <w:style w:type="character" w:styleId="Strong">
    <w:name w:val="Strong"/>
    <w:basedOn w:val="DefaultParagraphFont"/>
    <w:qFormat/>
    <w:rsid w:val="009F5040"/>
    <w:rPr>
      <w:b/>
      <w:bCs/>
    </w:rPr>
  </w:style>
  <w:style w:type="paragraph" w:styleId="TOC1">
    <w:name w:val="toc 1"/>
    <w:basedOn w:val="Normal"/>
    <w:next w:val="Normal"/>
    <w:autoRedefine/>
    <w:uiPriority w:val="39"/>
    <w:rsid w:val="00F31D03"/>
    <w:pPr>
      <w:tabs>
        <w:tab w:val="left" w:pos="540"/>
        <w:tab w:val="left" w:pos="851"/>
        <w:tab w:val="right" w:leader="dot" w:pos="9270"/>
      </w:tabs>
      <w:spacing w:before="80" w:after="80"/>
      <w:ind w:right="-18"/>
    </w:pPr>
    <w:rPr>
      <w:rFonts w:ascii="Helvetica" w:hAnsi="Helvetica"/>
      <w:b/>
      <w:bCs/>
      <w:noProof/>
      <w:szCs w:val="28"/>
    </w:rPr>
  </w:style>
  <w:style w:type="paragraph" w:styleId="TOC2">
    <w:name w:val="toc 2"/>
    <w:basedOn w:val="Normal"/>
    <w:next w:val="Normal"/>
    <w:autoRedefine/>
    <w:uiPriority w:val="39"/>
    <w:rsid w:val="001418F7"/>
    <w:pPr>
      <w:spacing w:before="240"/>
    </w:pPr>
    <w:rPr>
      <w:b/>
      <w:bCs/>
    </w:rPr>
  </w:style>
  <w:style w:type="paragraph" w:styleId="TOC3">
    <w:name w:val="toc 3"/>
    <w:basedOn w:val="Normal"/>
    <w:next w:val="Normal"/>
    <w:autoRedefine/>
    <w:uiPriority w:val="39"/>
    <w:rsid w:val="009F5040"/>
    <w:pPr>
      <w:ind w:left="240"/>
    </w:pPr>
  </w:style>
  <w:style w:type="paragraph" w:styleId="TOC4">
    <w:name w:val="toc 4"/>
    <w:basedOn w:val="Normal"/>
    <w:next w:val="Normal"/>
    <w:autoRedefine/>
    <w:semiHidden/>
    <w:rsid w:val="009F5040"/>
    <w:pPr>
      <w:ind w:left="480"/>
    </w:pPr>
  </w:style>
  <w:style w:type="paragraph" w:styleId="TOC5">
    <w:name w:val="toc 5"/>
    <w:basedOn w:val="Normal"/>
    <w:next w:val="Normal"/>
    <w:autoRedefine/>
    <w:semiHidden/>
    <w:rsid w:val="009F5040"/>
    <w:pPr>
      <w:ind w:left="720"/>
    </w:pPr>
  </w:style>
  <w:style w:type="paragraph" w:styleId="TOC6">
    <w:name w:val="toc 6"/>
    <w:basedOn w:val="Normal"/>
    <w:next w:val="Normal"/>
    <w:autoRedefine/>
    <w:semiHidden/>
    <w:rsid w:val="009F5040"/>
    <w:pPr>
      <w:ind w:left="960"/>
    </w:pPr>
  </w:style>
  <w:style w:type="paragraph" w:styleId="TOC7">
    <w:name w:val="toc 7"/>
    <w:basedOn w:val="Normal"/>
    <w:next w:val="Normal"/>
    <w:autoRedefine/>
    <w:semiHidden/>
    <w:rsid w:val="009F5040"/>
    <w:pPr>
      <w:ind w:left="1200"/>
    </w:pPr>
  </w:style>
  <w:style w:type="paragraph" w:styleId="TOC8">
    <w:name w:val="toc 8"/>
    <w:basedOn w:val="Normal"/>
    <w:next w:val="Normal"/>
    <w:autoRedefine/>
    <w:semiHidden/>
    <w:rsid w:val="009F5040"/>
    <w:pPr>
      <w:ind w:left="1440"/>
    </w:pPr>
  </w:style>
  <w:style w:type="paragraph" w:styleId="TOC9">
    <w:name w:val="toc 9"/>
    <w:basedOn w:val="Normal"/>
    <w:next w:val="Normal"/>
    <w:autoRedefine/>
    <w:semiHidden/>
    <w:rsid w:val="009F5040"/>
    <w:pPr>
      <w:ind w:left="1680"/>
    </w:pPr>
  </w:style>
  <w:style w:type="paragraph" w:customStyle="1" w:styleId="Tabletext">
    <w:name w:val="Table text"/>
    <w:rsid w:val="009F5040"/>
    <w:rPr>
      <w:noProof/>
      <w:sz w:val="24"/>
      <w:lang w:val="en-US" w:eastAsia="en-US"/>
    </w:rPr>
  </w:style>
  <w:style w:type="paragraph" w:styleId="BodyText3">
    <w:name w:val="Body Text 3"/>
    <w:basedOn w:val="Normal"/>
    <w:rsid w:val="009F5040"/>
    <w:rPr>
      <w:sz w:val="16"/>
      <w:szCs w:val="16"/>
    </w:rPr>
  </w:style>
  <w:style w:type="character" w:styleId="FootnoteReference">
    <w:name w:val="footnote reference"/>
    <w:basedOn w:val="DefaultParagraphFont"/>
    <w:semiHidden/>
    <w:rsid w:val="009F5040"/>
    <w:rPr>
      <w:vertAlign w:val="superscript"/>
    </w:rPr>
  </w:style>
  <w:style w:type="paragraph" w:styleId="Title">
    <w:name w:val="Title"/>
    <w:basedOn w:val="Normal"/>
    <w:next w:val="Normal"/>
    <w:link w:val="TitleChar"/>
    <w:qFormat/>
    <w:rsid w:val="009F5040"/>
    <w:pPr>
      <w:spacing w:after="240"/>
      <w:jc w:val="center"/>
    </w:pPr>
    <w:rPr>
      <w:sz w:val="56"/>
      <w:u w:val="double"/>
      <w:lang w:val="en-GB"/>
    </w:rPr>
  </w:style>
  <w:style w:type="character" w:customStyle="1" w:styleId="searchtextresume1">
    <w:name w:val="searchtextresume1"/>
    <w:basedOn w:val="DefaultParagraphFont"/>
    <w:rsid w:val="009F5040"/>
    <w:rPr>
      <w:rFonts w:ascii="Arial" w:hAnsi="Arial" w:cs="Arial" w:hint="default"/>
      <w:strike w:val="0"/>
      <w:dstrike w:val="0"/>
      <w:color w:val="000000"/>
      <w:sz w:val="18"/>
      <w:szCs w:val="18"/>
      <w:u w:val="none"/>
      <w:effect w:val="none"/>
    </w:rPr>
  </w:style>
  <w:style w:type="paragraph" w:styleId="ListBullet">
    <w:name w:val="List Bullet"/>
    <w:uiPriority w:val="2"/>
    <w:qFormat/>
    <w:rsid w:val="009F5040"/>
    <w:pPr>
      <w:numPr>
        <w:numId w:val="2"/>
      </w:numPr>
      <w:spacing w:before="60" w:after="20"/>
    </w:pPr>
    <w:rPr>
      <w:rFonts w:eastAsia="MS Mincho"/>
      <w:noProof/>
      <w:sz w:val="24"/>
      <w:lang w:val="en-US" w:eastAsia="en-US"/>
    </w:rPr>
  </w:style>
  <w:style w:type="character" w:customStyle="1" w:styleId="inserted1">
    <w:name w:val="inserted1"/>
    <w:basedOn w:val="DefaultParagraphFont"/>
    <w:rsid w:val="009F5040"/>
    <w:rPr>
      <w:color w:val="FF0000"/>
    </w:rPr>
  </w:style>
  <w:style w:type="paragraph" w:customStyle="1" w:styleId="Default">
    <w:name w:val="Default"/>
    <w:rsid w:val="009F5040"/>
    <w:pPr>
      <w:autoSpaceDE w:val="0"/>
      <w:autoSpaceDN w:val="0"/>
      <w:adjustRightInd w:val="0"/>
    </w:pPr>
    <w:rPr>
      <w:rFonts w:eastAsia="Times"/>
      <w:color w:val="000000"/>
      <w:sz w:val="24"/>
      <w:szCs w:val="24"/>
      <w:lang w:val="en-US" w:eastAsia="en-US"/>
    </w:rPr>
  </w:style>
  <w:style w:type="character" w:styleId="Emphasis">
    <w:name w:val="Emphasis"/>
    <w:basedOn w:val="DefaultParagraphFont"/>
    <w:qFormat/>
    <w:rsid w:val="009F5040"/>
    <w:rPr>
      <w:i/>
      <w:iCs/>
    </w:rPr>
  </w:style>
  <w:style w:type="table" w:styleId="TableGrid">
    <w:name w:val="Table Grid"/>
    <w:basedOn w:val="TableNormal"/>
    <w:uiPriority w:val="59"/>
    <w:rsid w:val="002B66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2">
    <w:name w:val="Liste 2"/>
    <w:basedOn w:val="Normal"/>
    <w:rsid w:val="00293BD3"/>
    <w:pPr>
      <w:numPr>
        <w:numId w:val="3"/>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FollowedHyperlink">
    <w:name w:val="FollowedHyperlink"/>
    <w:basedOn w:val="DefaultParagraphFont"/>
    <w:rsid w:val="000D3E94"/>
    <w:rPr>
      <w:color w:val="800080"/>
      <w:u w:val="single"/>
    </w:rPr>
  </w:style>
  <w:style w:type="character" w:customStyle="1" w:styleId="messagetypecontextfrom">
    <w:name w:val="messagetypecontextfrom"/>
    <w:basedOn w:val="DefaultParagraphFont"/>
    <w:rsid w:val="000D4C85"/>
  </w:style>
  <w:style w:type="character" w:customStyle="1" w:styleId="messagetypecontextto">
    <w:name w:val="messagetypecontextto"/>
    <w:basedOn w:val="DefaultParagraphFont"/>
    <w:rsid w:val="000D4C85"/>
  </w:style>
  <w:style w:type="paragraph" w:styleId="BalloonText">
    <w:name w:val="Balloon Text"/>
    <w:basedOn w:val="Normal"/>
    <w:semiHidden/>
    <w:rsid w:val="0052689B"/>
    <w:rPr>
      <w:rFonts w:ascii="Tahoma" w:hAnsi="Tahoma" w:cs="Tahoma"/>
      <w:sz w:val="16"/>
      <w:szCs w:val="16"/>
    </w:rPr>
  </w:style>
  <w:style w:type="numbering" w:customStyle="1" w:styleId="CurrentList1">
    <w:name w:val="Current List1"/>
    <w:rsid w:val="00CA0C4D"/>
    <w:pPr>
      <w:numPr>
        <w:numId w:val="4"/>
      </w:numPr>
    </w:pPr>
  </w:style>
  <w:style w:type="paragraph" w:styleId="Caption">
    <w:name w:val="caption"/>
    <w:basedOn w:val="Normal"/>
    <w:next w:val="Normal"/>
    <w:uiPriority w:val="35"/>
    <w:qFormat/>
    <w:rsid w:val="00B1091C"/>
    <w:rPr>
      <w:b/>
      <w:bCs/>
    </w:rPr>
  </w:style>
  <w:style w:type="paragraph" w:styleId="PlainText">
    <w:name w:val="Plain Text"/>
    <w:basedOn w:val="Normal"/>
    <w:link w:val="PlainTextChar"/>
    <w:uiPriority w:val="99"/>
    <w:unhideWhenUsed/>
    <w:rsid w:val="00C67D2C"/>
    <w:rPr>
      <w:rFonts w:ascii="Consolas" w:eastAsia="Calibri" w:hAnsi="Consolas"/>
      <w:lang w:val="en-GB" w:eastAsia="en-GB"/>
    </w:rPr>
  </w:style>
  <w:style w:type="character" w:customStyle="1" w:styleId="PlainTextChar">
    <w:name w:val="Plain Text Char"/>
    <w:basedOn w:val="DefaultParagraphFont"/>
    <w:link w:val="PlainText"/>
    <w:uiPriority w:val="99"/>
    <w:rsid w:val="00C67D2C"/>
    <w:rPr>
      <w:rFonts w:ascii="Consolas" w:eastAsia="Calibri" w:hAnsi="Consolas"/>
    </w:rPr>
  </w:style>
  <w:style w:type="paragraph" w:customStyle="1" w:styleId="Title1">
    <w:name w:val="Title1"/>
    <w:basedOn w:val="Normal"/>
    <w:link w:val="Title1Char"/>
    <w:qFormat/>
    <w:rsid w:val="00E07780"/>
    <w:rPr>
      <w:b/>
      <w:sz w:val="32"/>
      <w:szCs w:val="32"/>
      <w:u w:val="single"/>
      <w:lang w:val="en-GB"/>
    </w:rPr>
  </w:style>
  <w:style w:type="paragraph" w:customStyle="1" w:styleId="Decisions">
    <w:name w:val="Decisions"/>
    <w:basedOn w:val="BlockText"/>
    <w:link w:val="DecisionsChar"/>
    <w:qFormat/>
    <w:rsid w:val="002053BA"/>
    <w:rPr>
      <w:color w:val="008000"/>
      <w:sz w:val="20"/>
      <w:lang w:val="en-GB"/>
    </w:rPr>
  </w:style>
  <w:style w:type="character" w:customStyle="1" w:styleId="Title1Char">
    <w:name w:val="Title1 Char"/>
    <w:basedOn w:val="DefaultParagraphFont"/>
    <w:link w:val="Title1"/>
    <w:rsid w:val="00E07780"/>
    <w:rPr>
      <w:rFonts w:ascii="Arial" w:hAnsi="Arial" w:cs="Arial"/>
      <w:b/>
      <w:sz w:val="32"/>
      <w:szCs w:val="32"/>
      <w:u w:val="single"/>
      <w:lang w:eastAsia="en-US"/>
    </w:rPr>
  </w:style>
  <w:style w:type="paragraph" w:customStyle="1" w:styleId="Actions">
    <w:name w:val="Actions"/>
    <w:basedOn w:val="BlockText"/>
    <w:link w:val="ActionsChar"/>
    <w:qFormat/>
    <w:rsid w:val="008F2189"/>
    <w:rPr>
      <w:color w:val="FF0000"/>
      <w:sz w:val="20"/>
      <w:lang w:val="en-GB"/>
    </w:rPr>
  </w:style>
  <w:style w:type="character" w:customStyle="1" w:styleId="BlockTextChar">
    <w:name w:val="Block Text Char"/>
    <w:basedOn w:val="DefaultParagraphFont"/>
    <w:link w:val="BlockText"/>
    <w:rsid w:val="00B80712"/>
    <w:rPr>
      <w:rFonts w:ascii="Arial" w:hAnsi="Arial" w:cs="Arial"/>
      <w:sz w:val="22"/>
      <w:lang w:val="en-US" w:eastAsia="en-US"/>
    </w:rPr>
  </w:style>
  <w:style w:type="character" w:customStyle="1" w:styleId="DecisionsChar">
    <w:name w:val="Decisions Char"/>
    <w:basedOn w:val="BlockTextChar"/>
    <w:link w:val="Decisions"/>
    <w:rsid w:val="002053BA"/>
    <w:rPr>
      <w:rFonts w:ascii="Arial" w:hAnsi="Arial" w:cs="Arial"/>
      <w:color w:val="008000"/>
      <w:sz w:val="22"/>
      <w:lang w:val="en-US" w:eastAsia="en-US"/>
    </w:rPr>
  </w:style>
  <w:style w:type="character" w:customStyle="1" w:styleId="FooterChar">
    <w:name w:val="Footer Char"/>
    <w:basedOn w:val="DefaultParagraphFont"/>
    <w:link w:val="Footer"/>
    <w:uiPriority w:val="99"/>
    <w:rsid w:val="003549AC"/>
    <w:rPr>
      <w:rFonts w:ascii="Arial" w:hAnsi="Arial" w:cs="Arial"/>
      <w:sz w:val="22"/>
      <w:szCs w:val="22"/>
      <w:lang w:val="en-US" w:eastAsia="en-US"/>
    </w:rPr>
  </w:style>
  <w:style w:type="character" w:customStyle="1" w:styleId="ActionsChar">
    <w:name w:val="Actions Char"/>
    <w:basedOn w:val="BlockTextChar"/>
    <w:link w:val="Actions"/>
    <w:rsid w:val="008F2189"/>
    <w:rPr>
      <w:rFonts w:ascii="Arial" w:hAnsi="Arial" w:cs="Arial"/>
      <w:color w:val="FF0000"/>
      <w:sz w:val="22"/>
      <w:lang w:val="en-US" w:eastAsia="en-US"/>
    </w:rPr>
  </w:style>
  <w:style w:type="paragraph" w:customStyle="1" w:styleId="Bulletedtext">
    <w:name w:val="Bulleted text"/>
    <w:basedOn w:val="Normal"/>
    <w:link w:val="BulletedtextChar"/>
    <w:qFormat/>
    <w:rsid w:val="00A646EE"/>
    <w:pPr>
      <w:numPr>
        <w:numId w:val="6"/>
      </w:numPr>
    </w:pPr>
  </w:style>
  <w:style w:type="paragraph" w:styleId="ListParagraph">
    <w:name w:val="List Paragraph"/>
    <w:basedOn w:val="Normal"/>
    <w:link w:val="ListParagraphChar"/>
    <w:uiPriority w:val="34"/>
    <w:qFormat/>
    <w:rsid w:val="006636EC"/>
    <w:pPr>
      <w:numPr>
        <w:numId w:val="10"/>
      </w:numPr>
    </w:pPr>
    <w:rPr>
      <w:rFonts w:cs="Times New Roman"/>
      <w:u w:val="single"/>
      <w:lang w:val="en-GB" w:eastAsia="en-GB"/>
    </w:rPr>
  </w:style>
  <w:style w:type="character" w:customStyle="1" w:styleId="BulletedtextChar">
    <w:name w:val="Bulleted text Char"/>
    <w:basedOn w:val="DefaultParagraphFont"/>
    <w:link w:val="Bulletedtext"/>
    <w:rsid w:val="00A646EE"/>
    <w:rPr>
      <w:rFonts w:ascii="Arial" w:hAnsi="Arial" w:cs="Arial"/>
      <w:lang w:val="en-US" w:eastAsia="en-US"/>
    </w:rPr>
  </w:style>
  <w:style w:type="character" w:customStyle="1" w:styleId="Heading1Char">
    <w:name w:val="Heading 1 Char"/>
    <w:basedOn w:val="DefaultParagraphFont"/>
    <w:link w:val="Heading1"/>
    <w:rsid w:val="001727FA"/>
    <w:rPr>
      <w:rFonts w:ascii="Arial" w:hAnsi="Arial" w:cs="Arial"/>
      <w:b/>
      <w:bCs/>
      <w:kern w:val="28"/>
      <w:sz w:val="24"/>
      <w:u w:val="single"/>
      <w:lang w:val="en-US"/>
    </w:rPr>
  </w:style>
  <w:style w:type="paragraph" w:customStyle="1" w:styleId="List3SMPG">
    <w:name w:val="List 3 SMPG"/>
    <w:basedOn w:val="Normal"/>
    <w:qFormat/>
    <w:rsid w:val="004C4CE2"/>
    <w:pPr>
      <w:numPr>
        <w:numId w:val="7"/>
      </w:numPr>
      <w:spacing w:after="0"/>
    </w:pPr>
  </w:style>
  <w:style w:type="paragraph" w:customStyle="1" w:styleId="SMPGBullet1">
    <w:name w:val="SMPG Bullet1"/>
    <w:basedOn w:val="Normal"/>
    <w:rsid w:val="005A4948"/>
    <w:pPr>
      <w:spacing w:after="0"/>
      <w:ind w:left="360"/>
    </w:pPr>
    <w:rPr>
      <w:rFonts w:cs="Times New Roman"/>
    </w:rPr>
  </w:style>
  <w:style w:type="paragraph" w:customStyle="1" w:styleId="StyleListe2After24pt">
    <w:name w:val="Style Liste 2 + After:  2.4 pt"/>
    <w:basedOn w:val="Liste2"/>
    <w:rsid w:val="006952D9"/>
    <w:pPr>
      <w:numPr>
        <w:numId w:val="8"/>
      </w:numPr>
      <w:spacing w:after="48"/>
      <w:ind w:left="360"/>
    </w:pPr>
    <w:rPr>
      <w:rFonts w:cs="Times New Roman"/>
      <w:b/>
    </w:rPr>
  </w:style>
  <w:style w:type="character" w:customStyle="1" w:styleId="TitleChar">
    <w:name w:val="Title Char"/>
    <w:basedOn w:val="DefaultParagraphFont"/>
    <w:link w:val="Title"/>
    <w:rsid w:val="00BF0462"/>
    <w:rPr>
      <w:rFonts w:ascii="Arial" w:hAnsi="Arial" w:cs="Arial"/>
      <w:sz w:val="56"/>
      <w:u w:val="double"/>
      <w:lang w:eastAsia="en-US"/>
    </w:rPr>
  </w:style>
  <w:style w:type="character" w:customStyle="1" w:styleId="HeaderChar">
    <w:name w:val="Header Char"/>
    <w:basedOn w:val="DefaultParagraphFont"/>
    <w:link w:val="Header"/>
    <w:rsid w:val="00BF0462"/>
    <w:rPr>
      <w:rFonts w:ascii="Arial" w:hAnsi="Arial" w:cs="Arial"/>
      <w:sz w:val="56"/>
      <w:shd w:val="pct15" w:color="auto" w:fill="auto"/>
      <w:lang w:val="en-US" w:eastAsia="en-US"/>
    </w:rPr>
  </w:style>
  <w:style w:type="paragraph" w:customStyle="1" w:styleId="StyleDecisionsItalic">
    <w:name w:val="Style Decisions + Italic"/>
    <w:basedOn w:val="Decisions"/>
    <w:rsid w:val="002127BA"/>
    <w:pPr>
      <w:jc w:val="left"/>
    </w:pPr>
    <w:rPr>
      <w:i/>
      <w:iCs/>
    </w:rPr>
  </w:style>
  <w:style w:type="paragraph" w:customStyle="1" w:styleId="StyleListBulletBefore0ptAfter0pt">
    <w:name w:val="Style List Bullet + Before:  0 pt After:  0 pt"/>
    <w:basedOn w:val="ListBullet"/>
    <w:rsid w:val="00A94DC9"/>
    <w:pPr>
      <w:spacing w:before="0" w:after="0"/>
    </w:pPr>
    <w:rPr>
      <w:rFonts w:ascii="Arial" w:eastAsia="Times New Roman" w:hAnsi="Arial"/>
      <w:sz w:val="20"/>
    </w:rPr>
  </w:style>
  <w:style w:type="paragraph" w:styleId="NoSpacing">
    <w:name w:val="No Spacing"/>
    <w:link w:val="NoSpacingChar"/>
    <w:uiPriority w:val="1"/>
    <w:qFormat/>
    <w:rsid w:val="00D74881"/>
    <w:rPr>
      <w:rFonts w:asciiTheme="minorHAnsi" w:eastAsiaTheme="minorEastAsia" w:hAnsiTheme="minorHAnsi" w:cstheme="minorBidi"/>
      <w:sz w:val="22"/>
      <w:szCs w:val="22"/>
      <w:lang w:eastAsia="zh-CN"/>
    </w:rPr>
  </w:style>
  <w:style w:type="character" w:styleId="CommentReference">
    <w:name w:val="annotation reference"/>
    <w:basedOn w:val="DefaultParagraphFont"/>
    <w:uiPriority w:val="99"/>
    <w:semiHidden/>
    <w:unhideWhenUsed/>
    <w:rsid w:val="00D374B8"/>
    <w:rPr>
      <w:sz w:val="16"/>
      <w:szCs w:val="16"/>
    </w:rPr>
  </w:style>
  <w:style w:type="paragraph" w:styleId="CommentSubject">
    <w:name w:val="annotation subject"/>
    <w:basedOn w:val="CommentText"/>
    <w:next w:val="CommentText"/>
    <w:link w:val="CommentSubjectChar"/>
    <w:uiPriority w:val="99"/>
    <w:semiHidden/>
    <w:unhideWhenUsed/>
    <w:rsid w:val="00D374B8"/>
    <w:rPr>
      <w:b/>
      <w:bCs/>
    </w:rPr>
  </w:style>
  <w:style w:type="character" w:customStyle="1" w:styleId="CommentTextChar">
    <w:name w:val="Comment Text Char"/>
    <w:basedOn w:val="DefaultParagraphFont"/>
    <w:link w:val="CommentText"/>
    <w:uiPriority w:val="99"/>
    <w:semiHidden/>
    <w:rsid w:val="00D374B8"/>
    <w:rPr>
      <w:rFonts w:ascii="Arial" w:hAnsi="Arial" w:cs="Arial"/>
      <w:lang w:val="en-US" w:eastAsia="en-US"/>
    </w:rPr>
  </w:style>
  <w:style w:type="character" w:customStyle="1" w:styleId="CommentSubjectChar">
    <w:name w:val="Comment Subject Char"/>
    <w:basedOn w:val="CommentTextChar"/>
    <w:link w:val="CommentSubject"/>
    <w:uiPriority w:val="99"/>
    <w:semiHidden/>
    <w:rsid w:val="00D374B8"/>
    <w:rPr>
      <w:rFonts w:ascii="Arial" w:hAnsi="Arial" w:cs="Arial"/>
      <w:b/>
      <w:bCs/>
      <w:lang w:val="en-US" w:eastAsia="en-US"/>
    </w:rPr>
  </w:style>
  <w:style w:type="paragraph" w:customStyle="1" w:styleId="Normal-Bullet">
    <w:name w:val="Normal - Bullet"/>
    <w:basedOn w:val="Normal"/>
    <w:uiPriority w:val="2"/>
    <w:rsid w:val="00C9319C"/>
    <w:pPr>
      <w:numPr>
        <w:numId w:val="11"/>
      </w:numPr>
      <w:spacing w:before="0" w:after="0" w:line="280" w:lineRule="atLeast"/>
    </w:pPr>
    <w:rPr>
      <w:rFonts w:ascii="SEB Basic" w:hAnsi="SEB Basic" w:cs="Times New Roman"/>
      <w:sz w:val="22"/>
      <w:szCs w:val="24"/>
      <w:lang w:val="en-GB"/>
    </w:rPr>
  </w:style>
  <w:style w:type="character" w:customStyle="1" w:styleId="ListParagraphChar">
    <w:name w:val="List Paragraph Char"/>
    <w:basedOn w:val="DefaultParagraphFont"/>
    <w:link w:val="ListParagraph"/>
    <w:uiPriority w:val="34"/>
    <w:locked/>
    <w:rsid w:val="00BF7366"/>
    <w:rPr>
      <w:rFonts w:ascii="Arial" w:hAnsi="Arial"/>
      <w:u w:val="single"/>
    </w:rPr>
  </w:style>
  <w:style w:type="character" w:customStyle="1" w:styleId="Heading2Char">
    <w:name w:val="Heading 2 Char"/>
    <w:aliases w:val="TSBTWO Char"/>
    <w:basedOn w:val="DefaultParagraphFont"/>
    <w:link w:val="Heading2"/>
    <w:rsid w:val="00302447"/>
    <w:rPr>
      <w:rFonts w:ascii="Arial" w:hAnsi="Arial" w:cs="Arial"/>
      <w:b/>
      <w:color w:val="000000"/>
      <w:u w:val="single"/>
      <w:lang w:val="en-US" w:eastAsia="en-US"/>
    </w:rPr>
  </w:style>
  <w:style w:type="paragraph" w:customStyle="1" w:styleId="StyleHeading4TSBFOUR11ptNotBold">
    <w:name w:val="Style Heading 4TSBFOUR + 11 pt Not Bold"/>
    <w:basedOn w:val="Normal"/>
    <w:rsid w:val="00D208C1"/>
    <w:pPr>
      <w:keepNext/>
      <w:numPr>
        <w:ilvl w:val="3"/>
        <w:numId w:val="4"/>
      </w:numPr>
      <w:spacing w:before="240" w:after="60"/>
      <w:jc w:val="both"/>
    </w:pPr>
    <w:rPr>
      <w:rFonts w:eastAsiaTheme="minorHAnsi"/>
      <w:sz w:val="22"/>
      <w:szCs w:val="22"/>
      <w:u w:val="single"/>
      <w:lang w:val="en-GB"/>
    </w:rPr>
  </w:style>
  <w:style w:type="character" w:customStyle="1" w:styleId="NoSpacingChar">
    <w:name w:val="No Spacing Char"/>
    <w:basedOn w:val="DefaultParagraphFont"/>
    <w:link w:val="NoSpacing"/>
    <w:uiPriority w:val="1"/>
    <w:rsid w:val="004659BF"/>
    <w:rPr>
      <w:rFonts w:asciiTheme="minorHAnsi" w:eastAsiaTheme="minorEastAsia" w:hAnsiTheme="minorHAnsi" w:cstheme="minorBidi"/>
      <w:sz w:val="22"/>
      <w:szCs w:val="22"/>
      <w:lang w:eastAsia="zh-CN"/>
    </w:rPr>
  </w:style>
  <w:style w:type="paragraph" w:customStyle="1" w:styleId="Normal-Numbering">
    <w:name w:val="Normal - Numbering"/>
    <w:basedOn w:val="Normal"/>
    <w:uiPriority w:val="2"/>
    <w:rsid w:val="00D80D89"/>
    <w:pPr>
      <w:numPr>
        <w:numId w:val="12"/>
      </w:numPr>
      <w:spacing w:before="0" w:after="0" w:line="280" w:lineRule="atLeast"/>
    </w:pPr>
    <w:rPr>
      <w:rFonts w:ascii="SEB Basic" w:hAnsi="SEB Basic" w:cs="Times New Roman"/>
      <w:sz w:val="22"/>
      <w:szCs w:val="24"/>
      <w:lang w:val="en-GB"/>
    </w:rPr>
  </w:style>
  <w:style w:type="paragraph" w:customStyle="1" w:styleId="TableText0">
    <w:name w:val="Table Text"/>
    <w:basedOn w:val="Normal"/>
    <w:rsid w:val="00062EAA"/>
    <w:pPr>
      <w:suppressAutoHyphens/>
      <w:spacing w:before="60"/>
    </w:pPr>
    <w:rPr>
      <w:rFonts w:eastAsia="Times" w:cs="Times New Roman"/>
      <w:iCs/>
      <w:sz w:val="18"/>
      <w:lang w:val="en-GB"/>
    </w:rPr>
  </w:style>
  <w:style w:type="character" w:styleId="HTMLTypewriter">
    <w:name w:val="HTML Typewriter"/>
    <w:basedOn w:val="DefaultParagraphFont"/>
    <w:uiPriority w:val="99"/>
    <w:semiHidden/>
    <w:unhideWhenUsed/>
    <w:rsid w:val="00E04A59"/>
    <w:rPr>
      <w:rFonts w:ascii="Courier New" w:eastAsia="Calibri" w:hAnsi="Courier New" w:cs="Courier New" w:hint="default"/>
      <w:sz w:val="20"/>
      <w:szCs w:val="20"/>
    </w:rPr>
  </w:style>
  <w:style w:type="table" w:customStyle="1" w:styleId="Style1Swift">
    <w:name w:val="Style1_Swift"/>
    <w:basedOn w:val="TableNormal"/>
    <w:uiPriority w:val="99"/>
    <w:qFormat/>
    <w:rsid w:val="0066789A"/>
    <w:rPr>
      <w:rFonts w:ascii="Arial" w:eastAsia="Times" w:hAnsi="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b/>
        <w:sz w:val="20"/>
      </w:rPr>
      <w:tblPr/>
      <w:tcPr>
        <w:shd w:val="clear" w:color="auto" w:fill="A6A6A6" w:themeFill="background1" w:themeFillShade="A6"/>
        <w:vAlign w:val="center"/>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0154">
      <w:bodyDiv w:val="1"/>
      <w:marLeft w:val="0"/>
      <w:marRight w:val="0"/>
      <w:marTop w:val="0"/>
      <w:marBottom w:val="0"/>
      <w:divBdr>
        <w:top w:val="none" w:sz="0" w:space="0" w:color="auto"/>
        <w:left w:val="none" w:sz="0" w:space="0" w:color="auto"/>
        <w:bottom w:val="none" w:sz="0" w:space="0" w:color="auto"/>
        <w:right w:val="none" w:sz="0" w:space="0" w:color="auto"/>
      </w:divBdr>
      <w:divsChild>
        <w:div w:id="1089039941">
          <w:marLeft w:val="0"/>
          <w:marRight w:val="0"/>
          <w:marTop w:val="0"/>
          <w:marBottom w:val="0"/>
          <w:divBdr>
            <w:top w:val="none" w:sz="0" w:space="0" w:color="auto"/>
            <w:left w:val="none" w:sz="0" w:space="0" w:color="auto"/>
            <w:bottom w:val="none" w:sz="0" w:space="0" w:color="auto"/>
            <w:right w:val="none" w:sz="0" w:space="0" w:color="auto"/>
          </w:divBdr>
          <w:divsChild>
            <w:div w:id="218905199">
              <w:marLeft w:val="0"/>
              <w:marRight w:val="0"/>
              <w:marTop w:val="0"/>
              <w:marBottom w:val="0"/>
              <w:divBdr>
                <w:top w:val="none" w:sz="0" w:space="0" w:color="auto"/>
                <w:left w:val="none" w:sz="0" w:space="0" w:color="auto"/>
                <w:bottom w:val="none" w:sz="0" w:space="0" w:color="auto"/>
                <w:right w:val="none" w:sz="0" w:space="0" w:color="auto"/>
              </w:divBdr>
            </w:div>
            <w:div w:id="250697283">
              <w:marLeft w:val="0"/>
              <w:marRight w:val="0"/>
              <w:marTop w:val="0"/>
              <w:marBottom w:val="0"/>
              <w:divBdr>
                <w:top w:val="none" w:sz="0" w:space="0" w:color="auto"/>
                <w:left w:val="none" w:sz="0" w:space="0" w:color="auto"/>
                <w:bottom w:val="none" w:sz="0" w:space="0" w:color="auto"/>
                <w:right w:val="none" w:sz="0" w:space="0" w:color="auto"/>
              </w:divBdr>
            </w:div>
            <w:div w:id="186439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436">
      <w:bodyDiv w:val="1"/>
      <w:marLeft w:val="0"/>
      <w:marRight w:val="0"/>
      <w:marTop w:val="0"/>
      <w:marBottom w:val="0"/>
      <w:divBdr>
        <w:top w:val="none" w:sz="0" w:space="0" w:color="auto"/>
        <w:left w:val="none" w:sz="0" w:space="0" w:color="auto"/>
        <w:bottom w:val="none" w:sz="0" w:space="0" w:color="auto"/>
        <w:right w:val="none" w:sz="0" w:space="0" w:color="auto"/>
      </w:divBdr>
    </w:div>
    <w:div w:id="29720202">
      <w:bodyDiv w:val="1"/>
      <w:marLeft w:val="0"/>
      <w:marRight w:val="0"/>
      <w:marTop w:val="0"/>
      <w:marBottom w:val="0"/>
      <w:divBdr>
        <w:top w:val="none" w:sz="0" w:space="0" w:color="auto"/>
        <w:left w:val="none" w:sz="0" w:space="0" w:color="auto"/>
        <w:bottom w:val="none" w:sz="0" w:space="0" w:color="auto"/>
        <w:right w:val="none" w:sz="0" w:space="0" w:color="auto"/>
      </w:divBdr>
    </w:div>
    <w:div w:id="30881006">
      <w:bodyDiv w:val="1"/>
      <w:marLeft w:val="0"/>
      <w:marRight w:val="0"/>
      <w:marTop w:val="0"/>
      <w:marBottom w:val="0"/>
      <w:divBdr>
        <w:top w:val="none" w:sz="0" w:space="0" w:color="auto"/>
        <w:left w:val="none" w:sz="0" w:space="0" w:color="auto"/>
        <w:bottom w:val="none" w:sz="0" w:space="0" w:color="auto"/>
        <w:right w:val="none" w:sz="0" w:space="0" w:color="auto"/>
      </w:divBdr>
    </w:div>
    <w:div w:id="44456100">
      <w:bodyDiv w:val="1"/>
      <w:marLeft w:val="0"/>
      <w:marRight w:val="0"/>
      <w:marTop w:val="0"/>
      <w:marBottom w:val="0"/>
      <w:divBdr>
        <w:top w:val="none" w:sz="0" w:space="0" w:color="auto"/>
        <w:left w:val="none" w:sz="0" w:space="0" w:color="auto"/>
        <w:bottom w:val="none" w:sz="0" w:space="0" w:color="auto"/>
        <w:right w:val="none" w:sz="0" w:space="0" w:color="auto"/>
      </w:divBdr>
    </w:div>
    <w:div w:id="57022734">
      <w:bodyDiv w:val="1"/>
      <w:marLeft w:val="0"/>
      <w:marRight w:val="0"/>
      <w:marTop w:val="0"/>
      <w:marBottom w:val="0"/>
      <w:divBdr>
        <w:top w:val="none" w:sz="0" w:space="0" w:color="auto"/>
        <w:left w:val="none" w:sz="0" w:space="0" w:color="auto"/>
        <w:bottom w:val="none" w:sz="0" w:space="0" w:color="auto"/>
        <w:right w:val="none" w:sz="0" w:space="0" w:color="auto"/>
      </w:divBdr>
    </w:div>
    <w:div w:id="58946931">
      <w:bodyDiv w:val="1"/>
      <w:marLeft w:val="0"/>
      <w:marRight w:val="0"/>
      <w:marTop w:val="0"/>
      <w:marBottom w:val="0"/>
      <w:divBdr>
        <w:top w:val="none" w:sz="0" w:space="0" w:color="auto"/>
        <w:left w:val="none" w:sz="0" w:space="0" w:color="auto"/>
        <w:bottom w:val="none" w:sz="0" w:space="0" w:color="auto"/>
        <w:right w:val="none" w:sz="0" w:space="0" w:color="auto"/>
      </w:divBdr>
    </w:div>
    <w:div w:id="60294874">
      <w:bodyDiv w:val="1"/>
      <w:marLeft w:val="0"/>
      <w:marRight w:val="0"/>
      <w:marTop w:val="0"/>
      <w:marBottom w:val="0"/>
      <w:divBdr>
        <w:top w:val="none" w:sz="0" w:space="0" w:color="auto"/>
        <w:left w:val="none" w:sz="0" w:space="0" w:color="auto"/>
        <w:bottom w:val="none" w:sz="0" w:space="0" w:color="auto"/>
        <w:right w:val="none" w:sz="0" w:space="0" w:color="auto"/>
      </w:divBdr>
    </w:div>
    <w:div w:id="66848485">
      <w:bodyDiv w:val="1"/>
      <w:marLeft w:val="0"/>
      <w:marRight w:val="0"/>
      <w:marTop w:val="0"/>
      <w:marBottom w:val="0"/>
      <w:divBdr>
        <w:top w:val="none" w:sz="0" w:space="0" w:color="auto"/>
        <w:left w:val="none" w:sz="0" w:space="0" w:color="auto"/>
        <w:bottom w:val="none" w:sz="0" w:space="0" w:color="auto"/>
        <w:right w:val="none" w:sz="0" w:space="0" w:color="auto"/>
      </w:divBdr>
    </w:div>
    <w:div w:id="71317196">
      <w:bodyDiv w:val="1"/>
      <w:marLeft w:val="0"/>
      <w:marRight w:val="0"/>
      <w:marTop w:val="0"/>
      <w:marBottom w:val="0"/>
      <w:divBdr>
        <w:top w:val="none" w:sz="0" w:space="0" w:color="auto"/>
        <w:left w:val="none" w:sz="0" w:space="0" w:color="auto"/>
        <w:bottom w:val="none" w:sz="0" w:space="0" w:color="auto"/>
        <w:right w:val="none" w:sz="0" w:space="0" w:color="auto"/>
      </w:divBdr>
    </w:div>
    <w:div w:id="86855013">
      <w:bodyDiv w:val="1"/>
      <w:marLeft w:val="0"/>
      <w:marRight w:val="0"/>
      <w:marTop w:val="0"/>
      <w:marBottom w:val="0"/>
      <w:divBdr>
        <w:top w:val="none" w:sz="0" w:space="0" w:color="auto"/>
        <w:left w:val="none" w:sz="0" w:space="0" w:color="auto"/>
        <w:bottom w:val="none" w:sz="0" w:space="0" w:color="auto"/>
        <w:right w:val="none" w:sz="0" w:space="0" w:color="auto"/>
      </w:divBdr>
    </w:div>
    <w:div w:id="90391892">
      <w:bodyDiv w:val="1"/>
      <w:marLeft w:val="0"/>
      <w:marRight w:val="0"/>
      <w:marTop w:val="0"/>
      <w:marBottom w:val="0"/>
      <w:divBdr>
        <w:top w:val="none" w:sz="0" w:space="0" w:color="auto"/>
        <w:left w:val="none" w:sz="0" w:space="0" w:color="auto"/>
        <w:bottom w:val="none" w:sz="0" w:space="0" w:color="auto"/>
        <w:right w:val="none" w:sz="0" w:space="0" w:color="auto"/>
      </w:divBdr>
    </w:div>
    <w:div w:id="91781755">
      <w:bodyDiv w:val="1"/>
      <w:marLeft w:val="0"/>
      <w:marRight w:val="0"/>
      <w:marTop w:val="0"/>
      <w:marBottom w:val="0"/>
      <w:divBdr>
        <w:top w:val="none" w:sz="0" w:space="0" w:color="auto"/>
        <w:left w:val="none" w:sz="0" w:space="0" w:color="auto"/>
        <w:bottom w:val="none" w:sz="0" w:space="0" w:color="auto"/>
        <w:right w:val="none" w:sz="0" w:space="0" w:color="auto"/>
      </w:divBdr>
    </w:div>
    <w:div w:id="97258764">
      <w:bodyDiv w:val="1"/>
      <w:marLeft w:val="0"/>
      <w:marRight w:val="0"/>
      <w:marTop w:val="0"/>
      <w:marBottom w:val="0"/>
      <w:divBdr>
        <w:top w:val="none" w:sz="0" w:space="0" w:color="auto"/>
        <w:left w:val="none" w:sz="0" w:space="0" w:color="auto"/>
        <w:bottom w:val="none" w:sz="0" w:space="0" w:color="auto"/>
        <w:right w:val="none" w:sz="0" w:space="0" w:color="auto"/>
      </w:divBdr>
    </w:div>
    <w:div w:id="104279825">
      <w:bodyDiv w:val="1"/>
      <w:marLeft w:val="0"/>
      <w:marRight w:val="0"/>
      <w:marTop w:val="0"/>
      <w:marBottom w:val="0"/>
      <w:divBdr>
        <w:top w:val="none" w:sz="0" w:space="0" w:color="auto"/>
        <w:left w:val="none" w:sz="0" w:space="0" w:color="auto"/>
        <w:bottom w:val="none" w:sz="0" w:space="0" w:color="auto"/>
        <w:right w:val="none" w:sz="0" w:space="0" w:color="auto"/>
      </w:divBdr>
    </w:div>
    <w:div w:id="106630067">
      <w:bodyDiv w:val="1"/>
      <w:marLeft w:val="0"/>
      <w:marRight w:val="0"/>
      <w:marTop w:val="0"/>
      <w:marBottom w:val="0"/>
      <w:divBdr>
        <w:top w:val="none" w:sz="0" w:space="0" w:color="auto"/>
        <w:left w:val="none" w:sz="0" w:space="0" w:color="auto"/>
        <w:bottom w:val="none" w:sz="0" w:space="0" w:color="auto"/>
        <w:right w:val="none" w:sz="0" w:space="0" w:color="auto"/>
      </w:divBdr>
    </w:div>
    <w:div w:id="111483453">
      <w:bodyDiv w:val="1"/>
      <w:marLeft w:val="0"/>
      <w:marRight w:val="0"/>
      <w:marTop w:val="0"/>
      <w:marBottom w:val="0"/>
      <w:divBdr>
        <w:top w:val="none" w:sz="0" w:space="0" w:color="auto"/>
        <w:left w:val="none" w:sz="0" w:space="0" w:color="auto"/>
        <w:bottom w:val="none" w:sz="0" w:space="0" w:color="auto"/>
        <w:right w:val="none" w:sz="0" w:space="0" w:color="auto"/>
      </w:divBdr>
    </w:div>
    <w:div w:id="132526657">
      <w:bodyDiv w:val="1"/>
      <w:marLeft w:val="0"/>
      <w:marRight w:val="0"/>
      <w:marTop w:val="0"/>
      <w:marBottom w:val="0"/>
      <w:divBdr>
        <w:top w:val="none" w:sz="0" w:space="0" w:color="auto"/>
        <w:left w:val="none" w:sz="0" w:space="0" w:color="auto"/>
        <w:bottom w:val="none" w:sz="0" w:space="0" w:color="auto"/>
        <w:right w:val="none" w:sz="0" w:space="0" w:color="auto"/>
      </w:divBdr>
    </w:div>
    <w:div w:id="136339629">
      <w:bodyDiv w:val="1"/>
      <w:marLeft w:val="0"/>
      <w:marRight w:val="0"/>
      <w:marTop w:val="0"/>
      <w:marBottom w:val="0"/>
      <w:divBdr>
        <w:top w:val="none" w:sz="0" w:space="0" w:color="auto"/>
        <w:left w:val="none" w:sz="0" w:space="0" w:color="auto"/>
        <w:bottom w:val="none" w:sz="0" w:space="0" w:color="auto"/>
        <w:right w:val="none" w:sz="0" w:space="0" w:color="auto"/>
      </w:divBdr>
    </w:div>
    <w:div w:id="142161834">
      <w:bodyDiv w:val="1"/>
      <w:marLeft w:val="0"/>
      <w:marRight w:val="0"/>
      <w:marTop w:val="0"/>
      <w:marBottom w:val="0"/>
      <w:divBdr>
        <w:top w:val="none" w:sz="0" w:space="0" w:color="auto"/>
        <w:left w:val="none" w:sz="0" w:space="0" w:color="auto"/>
        <w:bottom w:val="none" w:sz="0" w:space="0" w:color="auto"/>
        <w:right w:val="none" w:sz="0" w:space="0" w:color="auto"/>
      </w:divBdr>
    </w:div>
    <w:div w:id="142626817">
      <w:bodyDiv w:val="1"/>
      <w:marLeft w:val="0"/>
      <w:marRight w:val="0"/>
      <w:marTop w:val="0"/>
      <w:marBottom w:val="0"/>
      <w:divBdr>
        <w:top w:val="none" w:sz="0" w:space="0" w:color="auto"/>
        <w:left w:val="none" w:sz="0" w:space="0" w:color="auto"/>
        <w:bottom w:val="none" w:sz="0" w:space="0" w:color="auto"/>
        <w:right w:val="none" w:sz="0" w:space="0" w:color="auto"/>
      </w:divBdr>
    </w:div>
    <w:div w:id="174348690">
      <w:bodyDiv w:val="1"/>
      <w:marLeft w:val="0"/>
      <w:marRight w:val="0"/>
      <w:marTop w:val="0"/>
      <w:marBottom w:val="0"/>
      <w:divBdr>
        <w:top w:val="none" w:sz="0" w:space="0" w:color="auto"/>
        <w:left w:val="none" w:sz="0" w:space="0" w:color="auto"/>
        <w:bottom w:val="none" w:sz="0" w:space="0" w:color="auto"/>
        <w:right w:val="none" w:sz="0" w:space="0" w:color="auto"/>
      </w:divBdr>
    </w:div>
    <w:div w:id="175316935">
      <w:bodyDiv w:val="1"/>
      <w:marLeft w:val="0"/>
      <w:marRight w:val="0"/>
      <w:marTop w:val="0"/>
      <w:marBottom w:val="0"/>
      <w:divBdr>
        <w:top w:val="none" w:sz="0" w:space="0" w:color="auto"/>
        <w:left w:val="none" w:sz="0" w:space="0" w:color="auto"/>
        <w:bottom w:val="none" w:sz="0" w:space="0" w:color="auto"/>
        <w:right w:val="none" w:sz="0" w:space="0" w:color="auto"/>
      </w:divBdr>
    </w:div>
    <w:div w:id="182327996">
      <w:bodyDiv w:val="1"/>
      <w:marLeft w:val="0"/>
      <w:marRight w:val="0"/>
      <w:marTop w:val="0"/>
      <w:marBottom w:val="0"/>
      <w:divBdr>
        <w:top w:val="none" w:sz="0" w:space="0" w:color="auto"/>
        <w:left w:val="none" w:sz="0" w:space="0" w:color="auto"/>
        <w:bottom w:val="none" w:sz="0" w:space="0" w:color="auto"/>
        <w:right w:val="none" w:sz="0" w:space="0" w:color="auto"/>
      </w:divBdr>
    </w:div>
    <w:div w:id="182981961">
      <w:bodyDiv w:val="1"/>
      <w:marLeft w:val="0"/>
      <w:marRight w:val="0"/>
      <w:marTop w:val="0"/>
      <w:marBottom w:val="0"/>
      <w:divBdr>
        <w:top w:val="none" w:sz="0" w:space="0" w:color="auto"/>
        <w:left w:val="none" w:sz="0" w:space="0" w:color="auto"/>
        <w:bottom w:val="none" w:sz="0" w:space="0" w:color="auto"/>
        <w:right w:val="none" w:sz="0" w:space="0" w:color="auto"/>
      </w:divBdr>
    </w:div>
    <w:div w:id="207256455">
      <w:bodyDiv w:val="1"/>
      <w:marLeft w:val="0"/>
      <w:marRight w:val="0"/>
      <w:marTop w:val="0"/>
      <w:marBottom w:val="0"/>
      <w:divBdr>
        <w:top w:val="none" w:sz="0" w:space="0" w:color="auto"/>
        <w:left w:val="none" w:sz="0" w:space="0" w:color="auto"/>
        <w:bottom w:val="none" w:sz="0" w:space="0" w:color="auto"/>
        <w:right w:val="none" w:sz="0" w:space="0" w:color="auto"/>
      </w:divBdr>
    </w:div>
    <w:div w:id="214582131">
      <w:bodyDiv w:val="1"/>
      <w:marLeft w:val="0"/>
      <w:marRight w:val="0"/>
      <w:marTop w:val="0"/>
      <w:marBottom w:val="0"/>
      <w:divBdr>
        <w:top w:val="none" w:sz="0" w:space="0" w:color="auto"/>
        <w:left w:val="none" w:sz="0" w:space="0" w:color="auto"/>
        <w:bottom w:val="none" w:sz="0" w:space="0" w:color="auto"/>
        <w:right w:val="none" w:sz="0" w:space="0" w:color="auto"/>
      </w:divBdr>
    </w:div>
    <w:div w:id="216554567">
      <w:bodyDiv w:val="1"/>
      <w:marLeft w:val="0"/>
      <w:marRight w:val="0"/>
      <w:marTop w:val="0"/>
      <w:marBottom w:val="0"/>
      <w:divBdr>
        <w:top w:val="none" w:sz="0" w:space="0" w:color="auto"/>
        <w:left w:val="none" w:sz="0" w:space="0" w:color="auto"/>
        <w:bottom w:val="none" w:sz="0" w:space="0" w:color="auto"/>
        <w:right w:val="none" w:sz="0" w:space="0" w:color="auto"/>
      </w:divBdr>
    </w:div>
    <w:div w:id="229195624">
      <w:bodyDiv w:val="1"/>
      <w:marLeft w:val="0"/>
      <w:marRight w:val="0"/>
      <w:marTop w:val="0"/>
      <w:marBottom w:val="0"/>
      <w:divBdr>
        <w:top w:val="none" w:sz="0" w:space="0" w:color="auto"/>
        <w:left w:val="none" w:sz="0" w:space="0" w:color="auto"/>
        <w:bottom w:val="none" w:sz="0" w:space="0" w:color="auto"/>
        <w:right w:val="none" w:sz="0" w:space="0" w:color="auto"/>
      </w:divBdr>
    </w:div>
    <w:div w:id="239482349">
      <w:bodyDiv w:val="1"/>
      <w:marLeft w:val="0"/>
      <w:marRight w:val="0"/>
      <w:marTop w:val="0"/>
      <w:marBottom w:val="0"/>
      <w:divBdr>
        <w:top w:val="none" w:sz="0" w:space="0" w:color="auto"/>
        <w:left w:val="none" w:sz="0" w:space="0" w:color="auto"/>
        <w:bottom w:val="none" w:sz="0" w:space="0" w:color="auto"/>
        <w:right w:val="none" w:sz="0" w:space="0" w:color="auto"/>
      </w:divBdr>
    </w:div>
    <w:div w:id="244386719">
      <w:bodyDiv w:val="1"/>
      <w:marLeft w:val="0"/>
      <w:marRight w:val="0"/>
      <w:marTop w:val="0"/>
      <w:marBottom w:val="0"/>
      <w:divBdr>
        <w:top w:val="none" w:sz="0" w:space="0" w:color="auto"/>
        <w:left w:val="none" w:sz="0" w:space="0" w:color="auto"/>
        <w:bottom w:val="none" w:sz="0" w:space="0" w:color="auto"/>
        <w:right w:val="none" w:sz="0" w:space="0" w:color="auto"/>
      </w:divBdr>
    </w:div>
    <w:div w:id="255483578">
      <w:bodyDiv w:val="1"/>
      <w:marLeft w:val="0"/>
      <w:marRight w:val="0"/>
      <w:marTop w:val="0"/>
      <w:marBottom w:val="0"/>
      <w:divBdr>
        <w:top w:val="none" w:sz="0" w:space="0" w:color="auto"/>
        <w:left w:val="none" w:sz="0" w:space="0" w:color="auto"/>
        <w:bottom w:val="none" w:sz="0" w:space="0" w:color="auto"/>
        <w:right w:val="none" w:sz="0" w:space="0" w:color="auto"/>
      </w:divBdr>
    </w:div>
    <w:div w:id="260723304">
      <w:bodyDiv w:val="1"/>
      <w:marLeft w:val="0"/>
      <w:marRight w:val="0"/>
      <w:marTop w:val="0"/>
      <w:marBottom w:val="0"/>
      <w:divBdr>
        <w:top w:val="none" w:sz="0" w:space="0" w:color="auto"/>
        <w:left w:val="none" w:sz="0" w:space="0" w:color="auto"/>
        <w:bottom w:val="none" w:sz="0" w:space="0" w:color="auto"/>
        <w:right w:val="none" w:sz="0" w:space="0" w:color="auto"/>
      </w:divBdr>
    </w:div>
    <w:div w:id="263803171">
      <w:bodyDiv w:val="1"/>
      <w:marLeft w:val="0"/>
      <w:marRight w:val="0"/>
      <w:marTop w:val="0"/>
      <w:marBottom w:val="0"/>
      <w:divBdr>
        <w:top w:val="none" w:sz="0" w:space="0" w:color="auto"/>
        <w:left w:val="none" w:sz="0" w:space="0" w:color="auto"/>
        <w:bottom w:val="none" w:sz="0" w:space="0" w:color="auto"/>
        <w:right w:val="none" w:sz="0" w:space="0" w:color="auto"/>
      </w:divBdr>
    </w:div>
    <w:div w:id="264504341">
      <w:bodyDiv w:val="1"/>
      <w:marLeft w:val="0"/>
      <w:marRight w:val="0"/>
      <w:marTop w:val="0"/>
      <w:marBottom w:val="0"/>
      <w:divBdr>
        <w:top w:val="none" w:sz="0" w:space="0" w:color="auto"/>
        <w:left w:val="none" w:sz="0" w:space="0" w:color="auto"/>
        <w:bottom w:val="none" w:sz="0" w:space="0" w:color="auto"/>
        <w:right w:val="none" w:sz="0" w:space="0" w:color="auto"/>
      </w:divBdr>
    </w:div>
    <w:div w:id="265623062">
      <w:bodyDiv w:val="1"/>
      <w:marLeft w:val="0"/>
      <w:marRight w:val="0"/>
      <w:marTop w:val="0"/>
      <w:marBottom w:val="0"/>
      <w:divBdr>
        <w:top w:val="none" w:sz="0" w:space="0" w:color="auto"/>
        <w:left w:val="none" w:sz="0" w:space="0" w:color="auto"/>
        <w:bottom w:val="none" w:sz="0" w:space="0" w:color="auto"/>
        <w:right w:val="none" w:sz="0" w:space="0" w:color="auto"/>
      </w:divBdr>
    </w:div>
    <w:div w:id="268662083">
      <w:bodyDiv w:val="1"/>
      <w:marLeft w:val="0"/>
      <w:marRight w:val="0"/>
      <w:marTop w:val="0"/>
      <w:marBottom w:val="0"/>
      <w:divBdr>
        <w:top w:val="none" w:sz="0" w:space="0" w:color="auto"/>
        <w:left w:val="none" w:sz="0" w:space="0" w:color="auto"/>
        <w:bottom w:val="none" w:sz="0" w:space="0" w:color="auto"/>
        <w:right w:val="none" w:sz="0" w:space="0" w:color="auto"/>
      </w:divBdr>
    </w:div>
    <w:div w:id="269121966">
      <w:bodyDiv w:val="1"/>
      <w:marLeft w:val="0"/>
      <w:marRight w:val="0"/>
      <w:marTop w:val="0"/>
      <w:marBottom w:val="0"/>
      <w:divBdr>
        <w:top w:val="none" w:sz="0" w:space="0" w:color="auto"/>
        <w:left w:val="none" w:sz="0" w:space="0" w:color="auto"/>
        <w:bottom w:val="none" w:sz="0" w:space="0" w:color="auto"/>
        <w:right w:val="none" w:sz="0" w:space="0" w:color="auto"/>
      </w:divBdr>
    </w:div>
    <w:div w:id="276177272">
      <w:bodyDiv w:val="1"/>
      <w:marLeft w:val="0"/>
      <w:marRight w:val="0"/>
      <w:marTop w:val="0"/>
      <w:marBottom w:val="0"/>
      <w:divBdr>
        <w:top w:val="none" w:sz="0" w:space="0" w:color="auto"/>
        <w:left w:val="none" w:sz="0" w:space="0" w:color="auto"/>
        <w:bottom w:val="none" w:sz="0" w:space="0" w:color="auto"/>
        <w:right w:val="none" w:sz="0" w:space="0" w:color="auto"/>
      </w:divBdr>
    </w:div>
    <w:div w:id="288125379">
      <w:bodyDiv w:val="1"/>
      <w:marLeft w:val="0"/>
      <w:marRight w:val="0"/>
      <w:marTop w:val="0"/>
      <w:marBottom w:val="0"/>
      <w:divBdr>
        <w:top w:val="none" w:sz="0" w:space="0" w:color="auto"/>
        <w:left w:val="none" w:sz="0" w:space="0" w:color="auto"/>
        <w:bottom w:val="none" w:sz="0" w:space="0" w:color="auto"/>
        <w:right w:val="none" w:sz="0" w:space="0" w:color="auto"/>
      </w:divBdr>
    </w:div>
    <w:div w:id="294019691">
      <w:bodyDiv w:val="1"/>
      <w:marLeft w:val="0"/>
      <w:marRight w:val="0"/>
      <w:marTop w:val="0"/>
      <w:marBottom w:val="0"/>
      <w:divBdr>
        <w:top w:val="none" w:sz="0" w:space="0" w:color="auto"/>
        <w:left w:val="none" w:sz="0" w:space="0" w:color="auto"/>
        <w:bottom w:val="none" w:sz="0" w:space="0" w:color="auto"/>
        <w:right w:val="none" w:sz="0" w:space="0" w:color="auto"/>
      </w:divBdr>
    </w:div>
    <w:div w:id="306858408">
      <w:bodyDiv w:val="1"/>
      <w:marLeft w:val="0"/>
      <w:marRight w:val="0"/>
      <w:marTop w:val="0"/>
      <w:marBottom w:val="0"/>
      <w:divBdr>
        <w:top w:val="none" w:sz="0" w:space="0" w:color="auto"/>
        <w:left w:val="none" w:sz="0" w:space="0" w:color="auto"/>
        <w:bottom w:val="none" w:sz="0" w:space="0" w:color="auto"/>
        <w:right w:val="none" w:sz="0" w:space="0" w:color="auto"/>
      </w:divBdr>
    </w:div>
    <w:div w:id="314065359">
      <w:bodyDiv w:val="1"/>
      <w:marLeft w:val="0"/>
      <w:marRight w:val="0"/>
      <w:marTop w:val="0"/>
      <w:marBottom w:val="0"/>
      <w:divBdr>
        <w:top w:val="none" w:sz="0" w:space="0" w:color="auto"/>
        <w:left w:val="none" w:sz="0" w:space="0" w:color="auto"/>
        <w:bottom w:val="none" w:sz="0" w:space="0" w:color="auto"/>
        <w:right w:val="none" w:sz="0" w:space="0" w:color="auto"/>
      </w:divBdr>
    </w:div>
    <w:div w:id="315425444">
      <w:bodyDiv w:val="1"/>
      <w:marLeft w:val="0"/>
      <w:marRight w:val="0"/>
      <w:marTop w:val="0"/>
      <w:marBottom w:val="0"/>
      <w:divBdr>
        <w:top w:val="none" w:sz="0" w:space="0" w:color="auto"/>
        <w:left w:val="none" w:sz="0" w:space="0" w:color="auto"/>
        <w:bottom w:val="none" w:sz="0" w:space="0" w:color="auto"/>
        <w:right w:val="none" w:sz="0" w:space="0" w:color="auto"/>
      </w:divBdr>
      <w:divsChild>
        <w:div w:id="866022752">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315888999">
      <w:bodyDiv w:val="1"/>
      <w:marLeft w:val="0"/>
      <w:marRight w:val="0"/>
      <w:marTop w:val="0"/>
      <w:marBottom w:val="0"/>
      <w:divBdr>
        <w:top w:val="none" w:sz="0" w:space="0" w:color="auto"/>
        <w:left w:val="none" w:sz="0" w:space="0" w:color="auto"/>
        <w:bottom w:val="none" w:sz="0" w:space="0" w:color="auto"/>
        <w:right w:val="none" w:sz="0" w:space="0" w:color="auto"/>
      </w:divBdr>
    </w:div>
    <w:div w:id="317462945">
      <w:bodyDiv w:val="1"/>
      <w:marLeft w:val="0"/>
      <w:marRight w:val="0"/>
      <w:marTop w:val="0"/>
      <w:marBottom w:val="0"/>
      <w:divBdr>
        <w:top w:val="none" w:sz="0" w:space="0" w:color="auto"/>
        <w:left w:val="none" w:sz="0" w:space="0" w:color="auto"/>
        <w:bottom w:val="none" w:sz="0" w:space="0" w:color="auto"/>
        <w:right w:val="none" w:sz="0" w:space="0" w:color="auto"/>
      </w:divBdr>
    </w:div>
    <w:div w:id="319190586">
      <w:bodyDiv w:val="1"/>
      <w:marLeft w:val="0"/>
      <w:marRight w:val="0"/>
      <w:marTop w:val="0"/>
      <w:marBottom w:val="0"/>
      <w:divBdr>
        <w:top w:val="none" w:sz="0" w:space="0" w:color="auto"/>
        <w:left w:val="none" w:sz="0" w:space="0" w:color="auto"/>
        <w:bottom w:val="none" w:sz="0" w:space="0" w:color="auto"/>
        <w:right w:val="none" w:sz="0" w:space="0" w:color="auto"/>
      </w:divBdr>
    </w:div>
    <w:div w:id="326446631">
      <w:bodyDiv w:val="1"/>
      <w:marLeft w:val="0"/>
      <w:marRight w:val="0"/>
      <w:marTop w:val="0"/>
      <w:marBottom w:val="0"/>
      <w:divBdr>
        <w:top w:val="none" w:sz="0" w:space="0" w:color="auto"/>
        <w:left w:val="none" w:sz="0" w:space="0" w:color="auto"/>
        <w:bottom w:val="none" w:sz="0" w:space="0" w:color="auto"/>
        <w:right w:val="none" w:sz="0" w:space="0" w:color="auto"/>
      </w:divBdr>
    </w:div>
    <w:div w:id="326712426">
      <w:bodyDiv w:val="1"/>
      <w:marLeft w:val="0"/>
      <w:marRight w:val="0"/>
      <w:marTop w:val="0"/>
      <w:marBottom w:val="0"/>
      <w:divBdr>
        <w:top w:val="none" w:sz="0" w:space="0" w:color="auto"/>
        <w:left w:val="none" w:sz="0" w:space="0" w:color="auto"/>
        <w:bottom w:val="none" w:sz="0" w:space="0" w:color="auto"/>
        <w:right w:val="none" w:sz="0" w:space="0" w:color="auto"/>
      </w:divBdr>
    </w:div>
    <w:div w:id="330258081">
      <w:bodyDiv w:val="1"/>
      <w:marLeft w:val="0"/>
      <w:marRight w:val="0"/>
      <w:marTop w:val="0"/>
      <w:marBottom w:val="0"/>
      <w:divBdr>
        <w:top w:val="none" w:sz="0" w:space="0" w:color="auto"/>
        <w:left w:val="none" w:sz="0" w:space="0" w:color="auto"/>
        <w:bottom w:val="none" w:sz="0" w:space="0" w:color="auto"/>
        <w:right w:val="none" w:sz="0" w:space="0" w:color="auto"/>
      </w:divBdr>
    </w:div>
    <w:div w:id="330258837">
      <w:bodyDiv w:val="1"/>
      <w:marLeft w:val="0"/>
      <w:marRight w:val="0"/>
      <w:marTop w:val="0"/>
      <w:marBottom w:val="0"/>
      <w:divBdr>
        <w:top w:val="none" w:sz="0" w:space="0" w:color="auto"/>
        <w:left w:val="none" w:sz="0" w:space="0" w:color="auto"/>
        <w:bottom w:val="none" w:sz="0" w:space="0" w:color="auto"/>
        <w:right w:val="none" w:sz="0" w:space="0" w:color="auto"/>
      </w:divBdr>
    </w:div>
    <w:div w:id="332029637">
      <w:bodyDiv w:val="1"/>
      <w:marLeft w:val="0"/>
      <w:marRight w:val="0"/>
      <w:marTop w:val="0"/>
      <w:marBottom w:val="0"/>
      <w:divBdr>
        <w:top w:val="none" w:sz="0" w:space="0" w:color="auto"/>
        <w:left w:val="none" w:sz="0" w:space="0" w:color="auto"/>
        <w:bottom w:val="none" w:sz="0" w:space="0" w:color="auto"/>
        <w:right w:val="none" w:sz="0" w:space="0" w:color="auto"/>
      </w:divBdr>
    </w:div>
    <w:div w:id="337662085">
      <w:bodyDiv w:val="1"/>
      <w:marLeft w:val="0"/>
      <w:marRight w:val="0"/>
      <w:marTop w:val="0"/>
      <w:marBottom w:val="0"/>
      <w:divBdr>
        <w:top w:val="none" w:sz="0" w:space="0" w:color="auto"/>
        <w:left w:val="none" w:sz="0" w:space="0" w:color="auto"/>
        <w:bottom w:val="none" w:sz="0" w:space="0" w:color="auto"/>
        <w:right w:val="none" w:sz="0" w:space="0" w:color="auto"/>
      </w:divBdr>
    </w:div>
    <w:div w:id="337781611">
      <w:bodyDiv w:val="1"/>
      <w:marLeft w:val="0"/>
      <w:marRight w:val="0"/>
      <w:marTop w:val="0"/>
      <w:marBottom w:val="0"/>
      <w:divBdr>
        <w:top w:val="none" w:sz="0" w:space="0" w:color="auto"/>
        <w:left w:val="none" w:sz="0" w:space="0" w:color="auto"/>
        <w:bottom w:val="none" w:sz="0" w:space="0" w:color="auto"/>
        <w:right w:val="none" w:sz="0" w:space="0" w:color="auto"/>
      </w:divBdr>
    </w:div>
    <w:div w:id="351229737">
      <w:bodyDiv w:val="1"/>
      <w:marLeft w:val="0"/>
      <w:marRight w:val="0"/>
      <w:marTop w:val="0"/>
      <w:marBottom w:val="0"/>
      <w:divBdr>
        <w:top w:val="none" w:sz="0" w:space="0" w:color="auto"/>
        <w:left w:val="none" w:sz="0" w:space="0" w:color="auto"/>
        <w:bottom w:val="none" w:sz="0" w:space="0" w:color="auto"/>
        <w:right w:val="none" w:sz="0" w:space="0" w:color="auto"/>
      </w:divBdr>
    </w:div>
    <w:div w:id="356780553">
      <w:bodyDiv w:val="1"/>
      <w:marLeft w:val="0"/>
      <w:marRight w:val="0"/>
      <w:marTop w:val="0"/>
      <w:marBottom w:val="0"/>
      <w:divBdr>
        <w:top w:val="none" w:sz="0" w:space="0" w:color="auto"/>
        <w:left w:val="none" w:sz="0" w:space="0" w:color="auto"/>
        <w:bottom w:val="none" w:sz="0" w:space="0" w:color="auto"/>
        <w:right w:val="none" w:sz="0" w:space="0" w:color="auto"/>
      </w:divBdr>
    </w:div>
    <w:div w:id="362289776">
      <w:bodyDiv w:val="1"/>
      <w:marLeft w:val="0"/>
      <w:marRight w:val="0"/>
      <w:marTop w:val="0"/>
      <w:marBottom w:val="0"/>
      <w:divBdr>
        <w:top w:val="none" w:sz="0" w:space="0" w:color="auto"/>
        <w:left w:val="none" w:sz="0" w:space="0" w:color="auto"/>
        <w:bottom w:val="none" w:sz="0" w:space="0" w:color="auto"/>
        <w:right w:val="none" w:sz="0" w:space="0" w:color="auto"/>
      </w:divBdr>
    </w:div>
    <w:div w:id="375198160">
      <w:bodyDiv w:val="1"/>
      <w:marLeft w:val="0"/>
      <w:marRight w:val="0"/>
      <w:marTop w:val="0"/>
      <w:marBottom w:val="0"/>
      <w:divBdr>
        <w:top w:val="none" w:sz="0" w:space="0" w:color="auto"/>
        <w:left w:val="none" w:sz="0" w:space="0" w:color="auto"/>
        <w:bottom w:val="none" w:sz="0" w:space="0" w:color="auto"/>
        <w:right w:val="none" w:sz="0" w:space="0" w:color="auto"/>
      </w:divBdr>
    </w:div>
    <w:div w:id="383068658">
      <w:bodyDiv w:val="1"/>
      <w:marLeft w:val="0"/>
      <w:marRight w:val="0"/>
      <w:marTop w:val="0"/>
      <w:marBottom w:val="0"/>
      <w:divBdr>
        <w:top w:val="none" w:sz="0" w:space="0" w:color="auto"/>
        <w:left w:val="none" w:sz="0" w:space="0" w:color="auto"/>
        <w:bottom w:val="none" w:sz="0" w:space="0" w:color="auto"/>
        <w:right w:val="none" w:sz="0" w:space="0" w:color="auto"/>
      </w:divBdr>
    </w:div>
    <w:div w:id="394815510">
      <w:bodyDiv w:val="1"/>
      <w:marLeft w:val="0"/>
      <w:marRight w:val="0"/>
      <w:marTop w:val="0"/>
      <w:marBottom w:val="0"/>
      <w:divBdr>
        <w:top w:val="none" w:sz="0" w:space="0" w:color="auto"/>
        <w:left w:val="none" w:sz="0" w:space="0" w:color="auto"/>
        <w:bottom w:val="none" w:sz="0" w:space="0" w:color="auto"/>
        <w:right w:val="none" w:sz="0" w:space="0" w:color="auto"/>
      </w:divBdr>
    </w:div>
    <w:div w:id="396392945">
      <w:bodyDiv w:val="1"/>
      <w:marLeft w:val="0"/>
      <w:marRight w:val="0"/>
      <w:marTop w:val="0"/>
      <w:marBottom w:val="0"/>
      <w:divBdr>
        <w:top w:val="none" w:sz="0" w:space="0" w:color="auto"/>
        <w:left w:val="none" w:sz="0" w:space="0" w:color="auto"/>
        <w:bottom w:val="none" w:sz="0" w:space="0" w:color="auto"/>
        <w:right w:val="none" w:sz="0" w:space="0" w:color="auto"/>
      </w:divBdr>
    </w:div>
    <w:div w:id="403651987">
      <w:bodyDiv w:val="1"/>
      <w:marLeft w:val="0"/>
      <w:marRight w:val="0"/>
      <w:marTop w:val="0"/>
      <w:marBottom w:val="0"/>
      <w:divBdr>
        <w:top w:val="none" w:sz="0" w:space="0" w:color="auto"/>
        <w:left w:val="none" w:sz="0" w:space="0" w:color="auto"/>
        <w:bottom w:val="none" w:sz="0" w:space="0" w:color="auto"/>
        <w:right w:val="none" w:sz="0" w:space="0" w:color="auto"/>
      </w:divBdr>
    </w:div>
    <w:div w:id="420372965">
      <w:bodyDiv w:val="1"/>
      <w:marLeft w:val="0"/>
      <w:marRight w:val="0"/>
      <w:marTop w:val="0"/>
      <w:marBottom w:val="0"/>
      <w:divBdr>
        <w:top w:val="none" w:sz="0" w:space="0" w:color="auto"/>
        <w:left w:val="none" w:sz="0" w:space="0" w:color="auto"/>
        <w:bottom w:val="none" w:sz="0" w:space="0" w:color="auto"/>
        <w:right w:val="none" w:sz="0" w:space="0" w:color="auto"/>
      </w:divBdr>
    </w:div>
    <w:div w:id="423959655">
      <w:bodyDiv w:val="1"/>
      <w:marLeft w:val="0"/>
      <w:marRight w:val="0"/>
      <w:marTop w:val="0"/>
      <w:marBottom w:val="0"/>
      <w:divBdr>
        <w:top w:val="none" w:sz="0" w:space="0" w:color="auto"/>
        <w:left w:val="none" w:sz="0" w:space="0" w:color="auto"/>
        <w:bottom w:val="none" w:sz="0" w:space="0" w:color="auto"/>
        <w:right w:val="none" w:sz="0" w:space="0" w:color="auto"/>
      </w:divBdr>
    </w:div>
    <w:div w:id="458453452">
      <w:bodyDiv w:val="1"/>
      <w:marLeft w:val="0"/>
      <w:marRight w:val="0"/>
      <w:marTop w:val="0"/>
      <w:marBottom w:val="0"/>
      <w:divBdr>
        <w:top w:val="none" w:sz="0" w:space="0" w:color="auto"/>
        <w:left w:val="none" w:sz="0" w:space="0" w:color="auto"/>
        <w:bottom w:val="none" w:sz="0" w:space="0" w:color="auto"/>
        <w:right w:val="none" w:sz="0" w:space="0" w:color="auto"/>
      </w:divBdr>
    </w:div>
    <w:div w:id="460074130">
      <w:bodyDiv w:val="1"/>
      <w:marLeft w:val="0"/>
      <w:marRight w:val="0"/>
      <w:marTop w:val="0"/>
      <w:marBottom w:val="0"/>
      <w:divBdr>
        <w:top w:val="none" w:sz="0" w:space="0" w:color="auto"/>
        <w:left w:val="none" w:sz="0" w:space="0" w:color="auto"/>
        <w:bottom w:val="none" w:sz="0" w:space="0" w:color="auto"/>
        <w:right w:val="none" w:sz="0" w:space="0" w:color="auto"/>
      </w:divBdr>
    </w:div>
    <w:div w:id="472603974">
      <w:bodyDiv w:val="1"/>
      <w:marLeft w:val="0"/>
      <w:marRight w:val="0"/>
      <w:marTop w:val="0"/>
      <w:marBottom w:val="0"/>
      <w:divBdr>
        <w:top w:val="none" w:sz="0" w:space="0" w:color="auto"/>
        <w:left w:val="none" w:sz="0" w:space="0" w:color="auto"/>
        <w:bottom w:val="none" w:sz="0" w:space="0" w:color="auto"/>
        <w:right w:val="none" w:sz="0" w:space="0" w:color="auto"/>
      </w:divBdr>
    </w:div>
    <w:div w:id="474177895">
      <w:bodyDiv w:val="1"/>
      <w:marLeft w:val="0"/>
      <w:marRight w:val="0"/>
      <w:marTop w:val="0"/>
      <w:marBottom w:val="0"/>
      <w:divBdr>
        <w:top w:val="none" w:sz="0" w:space="0" w:color="auto"/>
        <w:left w:val="none" w:sz="0" w:space="0" w:color="auto"/>
        <w:bottom w:val="none" w:sz="0" w:space="0" w:color="auto"/>
        <w:right w:val="none" w:sz="0" w:space="0" w:color="auto"/>
      </w:divBdr>
    </w:div>
    <w:div w:id="482742232">
      <w:bodyDiv w:val="1"/>
      <w:marLeft w:val="0"/>
      <w:marRight w:val="0"/>
      <w:marTop w:val="0"/>
      <w:marBottom w:val="0"/>
      <w:divBdr>
        <w:top w:val="none" w:sz="0" w:space="0" w:color="auto"/>
        <w:left w:val="none" w:sz="0" w:space="0" w:color="auto"/>
        <w:bottom w:val="none" w:sz="0" w:space="0" w:color="auto"/>
        <w:right w:val="none" w:sz="0" w:space="0" w:color="auto"/>
      </w:divBdr>
    </w:div>
    <w:div w:id="488985209">
      <w:bodyDiv w:val="1"/>
      <w:marLeft w:val="0"/>
      <w:marRight w:val="0"/>
      <w:marTop w:val="0"/>
      <w:marBottom w:val="0"/>
      <w:divBdr>
        <w:top w:val="none" w:sz="0" w:space="0" w:color="auto"/>
        <w:left w:val="none" w:sz="0" w:space="0" w:color="auto"/>
        <w:bottom w:val="none" w:sz="0" w:space="0" w:color="auto"/>
        <w:right w:val="none" w:sz="0" w:space="0" w:color="auto"/>
      </w:divBdr>
    </w:div>
    <w:div w:id="489949456">
      <w:bodyDiv w:val="1"/>
      <w:marLeft w:val="0"/>
      <w:marRight w:val="0"/>
      <w:marTop w:val="0"/>
      <w:marBottom w:val="0"/>
      <w:divBdr>
        <w:top w:val="none" w:sz="0" w:space="0" w:color="auto"/>
        <w:left w:val="none" w:sz="0" w:space="0" w:color="auto"/>
        <w:bottom w:val="none" w:sz="0" w:space="0" w:color="auto"/>
        <w:right w:val="none" w:sz="0" w:space="0" w:color="auto"/>
      </w:divBdr>
    </w:div>
    <w:div w:id="490408997">
      <w:bodyDiv w:val="1"/>
      <w:marLeft w:val="0"/>
      <w:marRight w:val="0"/>
      <w:marTop w:val="0"/>
      <w:marBottom w:val="0"/>
      <w:divBdr>
        <w:top w:val="none" w:sz="0" w:space="0" w:color="auto"/>
        <w:left w:val="none" w:sz="0" w:space="0" w:color="auto"/>
        <w:bottom w:val="none" w:sz="0" w:space="0" w:color="auto"/>
        <w:right w:val="none" w:sz="0" w:space="0" w:color="auto"/>
      </w:divBdr>
    </w:div>
    <w:div w:id="503083888">
      <w:bodyDiv w:val="1"/>
      <w:marLeft w:val="0"/>
      <w:marRight w:val="0"/>
      <w:marTop w:val="0"/>
      <w:marBottom w:val="0"/>
      <w:divBdr>
        <w:top w:val="none" w:sz="0" w:space="0" w:color="auto"/>
        <w:left w:val="none" w:sz="0" w:space="0" w:color="auto"/>
        <w:bottom w:val="none" w:sz="0" w:space="0" w:color="auto"/>
        <w:right w:val="none" w:sz="0" w:space="0" w:color="auto"/>
      </w:divBdr>
    </w:div>
    <w:div w:id="517551150">
      <w:bodyDiv w:val="1"/>
      <w:marLeft w:val="0"/>
      <w:marRight w:val="0"/>
      <w:marTop w:val="0"/>
      <w:marBottom w:val="0"/>
      <w:divBdr>
        <w:top w:val="none" w:sz="0" w:space="0" w:color="auto"/>
        <w:left w:val="none" w:sz="0" w:space="0" w:color="auto"/>
        <w:bottom w:val="none" w:sz="0" w:space="0" w:color="auto"/>
        <w:right w:val="none" w:sz="0" w:space="0" w:color="auto"/>
      </w:divBdr>
    </w:div>
    <w:div w:id="539901147">
      <w:bodyDiv w:val="1"/>
      <w:marLeft w:val="0"/>
      <w:marRight w:val="0"/>
      <w:marTop w:val="0"/>
      <w:marBottom w:val="0"/>
      <w:divBdr>
        <w:top w:val="none" w:sz="0" w:space="0" w:color="auto"/>
        <w:left w:val="none" w:sz="0" w:space="0" w:color="auto"/>
        <w:bottom w:val="none" w:sz="0" w:space="0" w:color="auto"/>
        <w:right w:val="none" w:sz="0" w:space="0" w:color="auto"/>
      </w:divBdr>
    </w:div>
    <w:div w:id="540092595">
      <w:bodyDiv w:val="1"/>
      <w:marLeft w:val="0"/>
      <w:marRight w:val="0"/>
      <w:marTop w:val="0"/>
      <w:marBottom w:val="0"/>
      <w:divBdr>
        <w:top w:val="none" w:sz="0" w:space="0" w:color="auto"/>
        <w:left w:val="none" w:sz="0" w:space="0" w:color="auto"/>
        <w:bottom w:val="none" w:sz="0" w:space="0" w:color="auto"/>
        <w:right w:val="none" w:sz="0" w:space="0" w:color="auto"/>
      </w:divBdr>
    </w:div>
    <w:div w:id="543250607">
      <w:bodyDiv w:val="1"/>
      <w:marLeft w:val="0"/>
      <w:marRight w:val="0"/>
      <w:marTop w:val="0"/>
      <w:marBottom w:val="0"/>
      <w:divBdr>
        <w:top w:val="none" w:sz="0" w:space="0" w:color="auto"/>
        <w:left w:val="none" w:sz="0" w:space="0" w:color="auto"/>
        <w:bottom w:val="none" w:sz="0" w:space="0" w:color="auto"/>
        <w:right w:val="none" w:sz="0" w:space="0" w:color="auto"/>
      </w:divBdr>
    </w:div>
    <w:div w:id="544685641">
      <w:bodyDiv w:val="1"/>
      <w:marLeft w:val="0"/>
      <w:marRight w:val="0"/>
      <w:marTop w:val="0"/>
      <w:marBottom w:val="0"/>
      <w:divBdr>
        <w:top w:val="none" w:sz="0" w:space="0" w:color="auto"/>
        <w:left w:val="none" w:sz="0" w:space="0" w:color="auto"/>
        <w:bottom w:val="none" w:sz="0" w:space="0" w:color="auto"/>
        <w:right w:val="none" w:sz="0" w:space="0" w:color="auto"/>
      </w:divBdr>
    </w:div>
    <w:div w:id="551379984">
      <w:bodyDiv w:val="1"/>
      <w:marLeft w:val="0"/>
      <w:marRight w:val="0"/>
      <w:marTop w:val="0"/>
      <w:marBottom w:val="0"/>
      <w:divBdr>
        <w:top w:val="none" w:sz="0" w:space="0" w:color="auto"/>
        <w:left w:val="none" w:sz="0" w:space="0" w:color="auto"/>
        <w:bottom w:val="none" w:sz="0" w:space="0" w:color="auto"/>
        <w:right w:val="none" w:sz="0" w:space="0" w:color="auto"/>
      </w:divBdr>
    </w:div>
    <w:div w:id="566377119">
      <w:bodyDiv w:val="1"/>
      <w:marLeft w:val="0"/>
      <w:marRight w:val="0"/>
      <w:marTop w:val="0"/>
      <w:marBottom w:val="0"/>
      <w:divBdr>
        <w:top w:val="none" w:sz="0" w:space="0" w:color="auto"/>
        <w:left w:val="none" w:sz="0" w:space="0" w:color="auto"/>
        <w:bottom w:val="none" w:sz="0" w:space="0" w:color="auto"/>
        <w:right w:val="none" w:sz="0" w:space="0" w:color="auto"/>
      </w:divBdr>
    </w:div>
    <w:div w:id="575014721">
      <w:bodyDiv w:val="1"/>
      <w:marLeft w:val="0"/>
      <w:marRight w:val="0"/>
      <w:marTop w:val="0"/>
      <w:marBottom w:val="0"/>
      <w:divBdr>
        <w:top w:val="none" w:sz="0" w:space="0" w:color="auto"/>
        <w:left w:val="none" w:sz="0" w:space="0" w:color="auto"/>
        <w:bottom w:val="none" w:sz="0" w:space="0" w:color="auto"/>
        <w:right w:val="none" w:sz="0" w:space="0" w:color="auto"/>
      </w:divBdr>
    </w:div>
    <w:div w:id="582035355">
      <w:bodyDiv w:val="1"/>
      <w:marLeft w:val="0"/>
      <w:marRight w:val="0"/>
      <w:marTop w:val="0"/>
      <w:marBottom w:val="0"/>
      <w:divBdr>
        <w:top w:val="none" w:sz="0" w:space="0" w:color="auto"/>
        <w:left w:val="none" w:sz="0" w:space="0" w:color="auto"/>
        <w:bottom w:val="none" w:sz="0" w:space="0" w:color="auto"/>
        <w:right w:val="none" w:sz="0" w:space="0" w:color="auto"/>
      </w:divBdr>
    </w:div>
    <w:div w:id="582495184">
      <w:bodyDiv w:val="1"/>
      <w:marLeft w:val="0"/>
      <w:marRight w:val="0"/>
      <w:marTop w:val="0"/>
      <w:marBottom w:val="0"/>
      <w:divBdr>
        <w:top w:val="none" w:sz="0" w:space="0" w:color="auto"/>
        <w:left w:val="none" w:sz="0" w:space="0" w:color="auto"/>
        <w:bottom w:val="none" w:sz="0" w:space="0" w:color="auto"/>
        <w:right w:val="none" w:sz="0" w:space="0" w:color="auto"/>
      </w:divBdr>
    </w:div>
    <w:div w:id="585456288">
      <w:bodyDiv w:val="1"/>
      <w:marLeft w:val="0"/>
      <w:marRight w:val="0"/>
      <w:marTop w:val="0"/>
      <w:marBottom w:val="0"/>
      <w:divBdr>
        <w:top w:val="none" w:sz="0" w:space="0" w:color="auto"/>
        <w:left w:val="none" w:sz="0" w:space="0" w:color="auto"/>
        <w:bottom w:val="none" w:sz="0" w:space="0" w:color="auto"/>
        <w:right w:val="none" w:sz="0" w:space="0" w:color="auto"/>
      </w:divBdr>
    </w:div>
    <w:div w:id="589193668">
      <w:bodyDiv w:val="1"/>
      <w:marLeft w:val="0"/>
      <w:marRight w:val="0"/>
      <w:marTop w:val="0"/>
      <w:marBottom w:val="0"/>
      <w:divBdr>
        <w:top w:val="none" w:sz="0" w:space="0" w:color="auto"/>
        <w:left w:val="none" w:sz="0" w:space="0" w:color="auto"/>
        <w:bottom w:val="none" w:sz="0" w:space="0" w:color="auto"/>
        <w:right w:val="none" w:sz="0" w:space="0" w:color="auto"/>
      </w:divBdr>
    </w:div>
    <w:div w:id="592011470">
      <w:bodyDiv w:val="1"/>
      <w:marLeft w:val="0"/>
      <w:marRight w:val="0"/>
      <w:marTop w:val="0"/>
      <w:marBottom w:val="0"/>
      <w:divBdr>
        <w:top w:val="none" w:sz="0" w:space="0" w:color="auto"/>
        <w:left w:val="none" w:sz="0" w:space="0" w:color="auto"/>
        <w:bottom w:val="none" w:sz="0" w:space="0" w:color="auto"/>
        <w:right w:val="none" w:sz="0" w:space="0" w:color="auto"/>
      </w:divBdr>
    </w:div>
    <w:div w:id="596789216">
      <w:bodyDiv w:val="1"/>
      <w:marLeft w:val="0"/>
      <w:marRight w:val="0"/>
      <w:marTop w:val="0"/>
      <w:marBottom w:val="0"/>
      <w:divBdr>
        <w:top w:val="none" w:sz="0" w:space="0" w:color="auto"/>
        <w:left w:val="none" w:sz="0" w:space="0" w:color="auto"/>
        <w:bottom w:val="none" w:sz="0" w:space="0" w:color="auto"/>
        <w:right w:val="none" w:sz="0" w:space="0" w:color="auto"/>
      </w:divBdr>
    </w:div>
    <w:div w:id="597367139">
      <w:bodyDiv w:val="1"/>
      <w:marLeft w:val="0"/>
      <w:marRight w:val="0"/>
      <w:marTop w:val="0"/>
      <w:marBottom w:val="0"/>
      <w:divBdr>
        <w:top w:val="none" w:sz="0" w:space="0" w:color="auto"/>
        <w:left w:val="none" w:sz="0" w:space="0" w:color="auto"/>
        <w:bottom w:val="none" w:sz="0" w:space="0" w:color="auto"/>
        <w:right w:val="none" w:sz="0" w:space="0" w:color="auto"/>
      </w:divBdr>
    </w:div>
    <w:div w:id="602423037">
      <w:bodyDiv w:val="1"/>
      <w:marLeft w:val="0"/>
      <w:marRight w:val="0"/>
      <w:marTop w:val="0"/>
      <w:marBottom w:val="0"/>
      <w:divBdr>
        <w:top w:val="none" w:sz="0" w:space="0" w:color="auto"/>
        <w:left w:val="none" w:sz="0" w:space="0" w:color="auto"/>
        <w:bottom w:val="none" w:sz="0" w:space="0" w:color="auto"/>
        <w:right w:val="none" w:sz="0" w:space="0" w:color="auto"/>
      </w:divBdr>
    </w:div>
    <w:div w:id="603998208">
      <w:bodyDiv w:val="1"/>
      <w:marLeft w:val="0"/>
      <w:marRight w:val="0"/>
      <w:marTop w:val="0"/>
      <w:marBottom w:val="0"/>
      <w:divBdr>
        <w:top w:val="none" w:sz="0" w:space="0" w:color="auto"/>
        <w:left w:val="none" w:sz="0" w:space="0" w:color="auto"/>
        <w:bottom w:val="none" w:sz="0" w:space="0" w:color="auto"/>
        <w:right w:val="none" w:sz="0" w:space="0" w:color="auto"/>
      </w:divBdr>
    </w:div>
    <w:div w:id="614556095">
      <w:bodyDiv w:val="1"/>
      <w:marLeft w:val="0"/>
      <w:marRight w:val="0"/>
      <w:marTop w:val="0"/>
      <w:marBottom w:val="0"/>
      <w:divBdr>
        <w:top w:val="none" w:sz="0" w:space="0" w:color="auto"/>
        <w:left w:val="none" w:sz="0" w:space="0" w:color="auto"/>
        <w:bottom w:val="none" w:sz="0" w:space="0" w:color="auto"/>
        <w:right w:val="none" w:sz="0" w:space="0" w:color="auto"/>
      </w:divBdr>
    </w:div>
    <w:div w:id="629825119">
      <w:bodyDiv w:val="1"/>
      <w:marLeft w:val="0"/>
      <w:marRight w:val="0"/>
      <w:marTop w:val="0"/>
      <w:marBottom w:val="0"/>
      <w:divBdr>
        <w:top w:val="none" w:sz="0" w:space="0" w:color="auto"/>
        <w:left w:val="none" w:sz="0" w:space="0" w:color="auto"/>
        <w:bottom w:val="none" w:sz="0" w:space="0" w:color="auto"/>
        <w:right w:val="none" w:sz="0" w:space="0" w:color="auto"/>
      </w:divBdr>
    </w:div>
    <w:div w:id="631520045">
      <w:bodyDiv w:val="1"/>
      <w:marLeft w:val="0"/>
      <w:marRight w:val="0"/>
      <w:marTop w:val="0"/>
      <w:marBottom w:val="0"/>
      <w:divBdr>
        <w:top w:val="none" w:sz="0" w:space="0" w:color="auto"/>
        <w:left w:val="none" w:sz="0" w:space="0" w:color="auto"/>
        <w:bottom w:val="none" w:sz="0" w:space="0" w:color="auto"/>
        <w:right w:val="none" w:sz="0" w:space="0" w:color="auto"/>
      </w:divBdr>
    </w:div>
    <w:div w:id="634027431">
      <w:bodyDiv w:val="1"/>
      <w:marLeft w:val="0"/>
      <w:marRight w:val="0"/>
      <w:marTop w:val="0"/>
      <w:marBottom w:val="0"/>
      <w:divBdr>
        <w:top w:val="none" w:sz="0" w:space="0" w:color="auto"/>
        <w:left w:val="none" w:sz="0" w:space="0" w:color="auto"/>
        <w:bottom w:val="none" w:sz="0" w:space="0" w:color="auto"/>
        <w:right w:val="none" w:sz="0" w:space="0" w:color="auto"/>
      </w:divBdr>
    </w:div>
    <w:div w:id="636447801">
      <w:bodyDiv w:val="1"/>
      <w:marLeft w:val="0"/>
      <w:marRight w:val="0"/>
      <w:marTop w:val="0"/>
      <w:marBottom w:val="0"/>
      <w:divBdr>
        <w:top w:val="none" w:sz="0" w:space="0" w:color="auto"/>
        <w:left w:val="none" w:sz="0" w:space="0" w:color="auto"/>
        <w:bottom w:val="none" w:sz="0" w:space="0" w:color="auto"/>
        <w:right w:val="none" w:sz="0" w:space="0" w:color="auto"/>
      </w:divBdr>
    </w:div>
    <w:div w:id="641733056">
      <w:bodyDiv w:val="1"/>
      <w:marLeft w:val="0"/>
      <w:marRight w:val="0"/>
      <w:marTop w:val="0"/>
      <w:marBottom w:val="0"/>
      <w:divBdr>
        <w:top w:val="none" w:sz="0" w:space="0" w:color="auto"/>
        <w:left w:val="none" w:sz="0" w:space="0" w:color="auto"/>
        <w:bottom w:val="none" w:sz="0" w:space="0" w:color="auto"/>
        <w:right w:val="none" w:sz="0" w:space="0" w:color="auto"/>
      </w:divBdr>
    </w:div>
    <w:div w:id="643126939">
      <w:bodyDiv w:val="1"/>
      <w:marLeft w:val="0"/>
      <w:marRight w:val="0"/>
      <w:marTop w:val="0"/>
      <w:marBottom w:val="0"/>
      <w:divBdr>
        <w:top w:val="none" w:sz="0" w:space="0" w:color="auto"/>
        <w:left w:val="none" w:sz="0" w:space="0" w:color="auto"/>
        <w:bottom w:val="none" w:sz="0" w:space="0" w:color="auto"/>
        <w:right w:val="none" w:sz="0" w:space="0" w:color="auto"/>
      </w:divBdr>
    </w:div>
    <w:div w:id="650252549">
      <w:bodyDiv w:val="1"/>
      <w:marLeft w:val="0"/>
      <w:marRight w:val="0"/>
      <w:marTop w:val="0"/>
      <w:marBottom w:val="0"/>
      <w:divBdr>
        <w:top w:val="none" w:sz="0" w:space="0" w:color="auto"/>
        <w:left w:val="none" w:sz="0" w:space="0" w:color="auto"/>
        <w:bottom w:val="none" w:sz="0" w:space="0" w:color="auto"/>
        <w:right w:val="none" w:sz="0" w:space="0" w:color="auto"/>
      </w:divBdr>
    </w:div>
    <w:div w:id="651955548">
      <w:bodyDiv w:val="1"/>
      <w:marLeft w:val="0"/>
      <w:marRight w:val="0"/>
      <w:marTop w:val="0"/>
      <w:marBottom w:val="0"/>
      <w:divBdr>
        <w:top w:val="none" w:sz="0" w:space="0" w:color="auto"/>
        <w:left w:val="none" w:sz="0" w:space="0" w:color="auto"/>
        <w:bottom w:val="none" w:sz="0" w:space="0" w:color="auto"/>
        <w:right w:val="none" w:sz="0" w:space="0" w:color="auto"/>
      </w:divBdr>
    </w:div>
    <w:div w:id="656416866">
      <w:bodyDiv w:val="1"/>
      <w:marLeft w:val="0"/>
      <w:marRight w:val="0"/>
      <w:marTop w:val="0"/>
      <w:marBottom w:val="0"/>
      <w:divBdr>
        <w:top w:val="none" w:sz="0" w:space="0" w:color="auto"/>
        <w:left w:val="none" w:sz="0" w:space="0" w:color="auto"/>
        <w:bottom w:val="none" w:sz="0" w:space="0" w:color="auto"/>
        <w:right w:val="none" w:sz="0" w:space="0" w:color="auto"/>
      </w:divBdr>
    </w:div>
    <w:div w:id="658580294">
      <w:bodyDiv w:val="1"/>
      <w:marLeft w:val="0"/>
      <w:marRight w:val="0"/>
      <w:marTop w:val="0"/>
      <w:marBottom w:val="0"/>
      <w:divBdr>
        <w:top w:val="none" w:sz="0" w:space="0" w:color="auto"/>
        <w:left w:val="none" w:sz="0" w:space="0" w:color="auto"/>
        <w:bottom w:val="none" w:sz="0" w:space="0" w:color="auto"/>
        <w:right w:val="none" w:sz="0" w:space="0" w:color="auto"/>
      </w:divBdr>
    </w:div>
    <w:div w:id="670982938">
      <w:bodyDiv w:val="1"/>
      <w:marLeft w:val="0"/>
      <w:marRight w:val="0"/>
      <w:marTop w:val="0"/>
      <w:marBottom w:val="0"/>
      <w:divBdr>
        <w:top w:val="none" w:sz="0" w:space="0" w:color="auto"/>
        <w:left w:val="none" w:sz="0" w:space="0" w:color="auto"/>
        <w:bottom w:val="none" w:sz="0" w:space="0" w:color="auto"/>
        <w:right w:val="none" w:sz="0" w:space="0" w:color="auto"/>
      </w:divBdr>
    </w:div>
    <w:div w:id="672223277">
      <w:bodyDiv w:val="1"/>
      <w:marLeft w:val="0"/>
      <w:marRight w:val="0"/>
      <w:marTop w:val="0"/>
      <w:marBottom w:val="0"/>
      <w:divBdr>
        <w:top w:val="none" w:sz="0" w:space="0" w:color="auto"/>
        <w:left w:val="none" w:sz="0" w:space="0" w:color="auto"/>
        <w:bottom w:val="none" w:sz="0" w:space="0" w:color="auto"/>
        <w:right w:val="none" w:sz="0" w:space="0" w:color="auto"/>
      </w:divBdr>
    </w:div>
    <w:div w:id="676888129">
      <w:bodyDiv w:val="1"/>
      <w:marLeft w:val="0"/>
      <w:marRight w:val="0"/>
      <w:marTop w:val="0"/>
      <w:marBottom w:val="0"/>
      <w:divBdr>
        <w:top w:val="none" w:sz="0" w:space="0" w:color="auto"/>
        <w:left w:val="none" w:sz="0" w:space="0" w:color="auto"/>
        <w:bottom w:val="none" w:sz="0" w:space="0" w:color="auto"/>
        <w:right w:val="none" w:sz="0" w:space="0" w:color="auto"/>
      </w:divBdr>
    </w:div>
    <w:div w:id="680670771">
      <w:bodyDiv w:val="1"/>
      <w:marLeft w:val="0"/>
      <w:marRight w:val="0"/>
      <w:marTop w:val="0"/>
      <w:marBottom w:val="0"/>
      <w:divBdr>
        <w:top w:val="none" w:sz="0" w:space="0" w:color="auto"/>
        <w:left w:val="none" w:sz="0" w:space="0" w:color="auto"/>
        <w:bottom w:val="none" w:sz="0" w:space="0" w:color="auto"/>
        <w:right w:val="none" w:sz="0" w:space="0" w:color="auto"/>
      </w:divBdr>
    </w:div>
    <w:div w:id="694117024">
      <w:bodyDiv w:val="1"/>
      <w:marLeft w:val="0"/>
      <w:marRight w:val="0"/>
      <w:marTop w:val="0"/>
      <w:marBottom w:val="0"/>
      <w:divBdr>
        <w:top w:val="none" w:sz="0" w:space="0" w:color="auto"/>
        <w:left w:val="none" w:sz="0" w:space="0" w:color="auto"/>
        <w:bottom w:val="none" w:sz="0" w:space="0" w:color="auto"/>
        <w:right w:val="none" w:sz="0" w:space="0" w:color="auto"/>
      </w:divBdr>
    </w:div>
    <w:div w:id="699361345">
      <w:bodyDiv w:val="1"/>
      <w:marLeft w:val="0"/>
      <w:marRight w:val="0"/>
      <w:marTop w:val="0"/>
      <w:marBottom w:val="0"/>
      <w:divBdr>
        <w:top w:val="none" w:sz="0" w:space="0" w:color="auto"/>
        <w:left w:val="none" w:sz="0" w:space="0" w:color="auto"/>
        <w:bottom w:val="none" w:sz="0" w:space="0" w:color="auto"/>
        <w:right w:val="none" w:sz="0" w:space="0" w:color="auto"/>
      </w:divBdr>
    </w:div>
    <w:div w:id="704840370">
      <w:bodyDiv w:val="1"/>
      <w:marLeft w:val="0"/>
      <w:marRight w:val="0"/>
      <w:marTop w:val="0"/>
      <w:marBottom w:val="0"/>
      <w:divBdr>
        <w:top w:val="none" w:sz="0" w:space="0" w:color="auto"/>
        <w:left w:val="none" w:sz="0" w:space="0" w:color="auto"/>
        <w:bottom w:val="none" w:sz="0" w:space="0" w:color="auto"/>
        <w:right w:val="none" w:sz="0" w:space="0" w:color="auto"/>
      </w:divBdr>
    </w:div>
    <w:div w:id="709838871">
      <w:bodyDiv w:val="1"/>
      <w:marLeft w:val="0"/>
      <w:marRight w:val="0"/>
      <w:marTop w:val="0"/>
      <w:marBottom w:val="0"/>
      <w:divBdr>
        <w:top w:val="none" w:sz="0" w:space="0" w:color="auto"/>
        <w:left w:val="none" w:sz="0" w:space="0" w:color="auto"/>
        <w:bottom w:val="none" w:sz="0" w:space="0" w:color="auto"/>
        <w:right w:val="none" w:sz="0" w:space="0" w:color="auto"/>
      </w:divBdr>
    </w:div>
    <w:div w:id="713846077">
      <w:bodyDiv w:val="1"/>
      <w:marLeft w:val="0"/>
      <w:marRight w:val="0"/>
      <w:marTop w:val="0"/>
      <w:marBottom w:val="0"/>
      <w:divBdr>
        <w:top w:val="none" w:sz="0" w:space="0" w:color="auto"/>
        <w:left w:val="none" w:sz="0" w:space="0" w:color="auto"/>
        <w:bottom w:val="none" w:sz="0" w:space="0" w:color="auto"/>
        <w:right w:val="none" w:sz="0" w:space="0" w:color="auto"/>
      </w:divBdr>
    </w:div>
    <w:div w:id="716467670">
      <w:bodyDiv w:val="1"/>
      <w:marLeft w:val="0"/>
      <w:marRight w:val="0"/>
      <w:marTop w:val="0"/>
      <w:marBottom w:val="0"/>
      <w:divBdr>
        <w:top w:val="none" w:sz="0" w:space="0" w:color="auto"/>
        <w:left w:val="none" w:sz="0" w:space="0" w:color="auto"/>
        <w:bottom w:val="none" w:sz="0" w:space="0" w:color="auto"/>
        <w:right w:val="none" w:sz="0" w:space="0" w:color="auto"/>
      </w:divBdr>
    </w:div>
    <w:div w:id="725225461">
      <w:bodyDiv w:val="1"/>
      <w:marLeft w:val="0"/>
      <w:marRight w:val="0"/>
      <w:marTop w:val="0"/>
      <w:marBottom w:val="0"/>
      <w:divBdr>
        <w:top w:val="none" w:sz="0" w:space="0" w:color="auto"/>
        <w:left w:val="none" w:sz="0" w:space="0" w:color="auto"/>
        <w:bottom w:val="none" w:sz="0" w:space="0" w:color="auto"/>
        <w:right w:val="none" w:sz="0" w:space="0" w:color="auto"/>
      </w:divBdr>
    </w:div>
    <w:div w:id="740060697">
      <w:bodyDiv w:val="1"/>
      <w:marLeft w:val="0"/>
      <w:marRight w:val="0"/>
      <w:marTop w:val="0"/>
      <w:marBottom w:val="0"/>
      <w:divBdr>
        <w:top w:val="none" w:sz="0" w:space="0" w:color="auto"/>
        <w:left w:val="none" w:sz="0" w:space="0" w:color="auto"/>
        <w:bottom w:val="none" w:sz="0" w:space="0" w:color="auto"/>
        <w:right w:val="none" w:sz="0" w:space="0" w:color="auto"/>
      </w:divBdr>
    </w:div>
    <w:div w:id="744574836">
      <w:bodyDiv w:val="1"/>
      <w:marLeft w:val="0"/>
      <w:marRight w:val="0"/>
      <w:marTop w:val="0"/>
      <w:marBottom w:val="0"/>
      <w:divBdr>
        <w:top w:val="none" w:sz="0" w:space="0" w:color="auto"/>
        <w:left w:val="none" w:sz="0" w:space="0" w:color="auto"/>
        <w:bottom w:val="none" w:sz="0" w:space="0" w:color="auto"/>
        <w:right w:val="none" w:sz="0" w:space="0" w:color="auto"/>
      </w:divBdr>
    </w:div>
    <w:div w:id="749615505">
      <w:bodyDiv w:val="1"/>
      <w:marLeft w:val="0"/>
      <w:marRight w:val="0"/>
      <w:marTop w:val="0"/>
      <w:marBottom w:val="0"/>
      <w:divBdr>
        <w:top w:val="none" w:sz="0" w:space="0" w:color="auto"/>
        <w:left w:val="none" w:sz="0" w:space="0" w:color="auto"/>
        <w:bottom w:val="none" w:sz="0" w:space="0" w:color="auto"/>
        <w:right w:val="none" w:sz="0" w:space="0" w:color="auto"/>
      </w:divBdr>
    </w:div>
    <w:div w:id="751393281">
      <w:bodyDiv w:val="1"/>
      <w:marLeft w:val="0"/>
      <w:marRight w:val="0"/>
      <w:marTop w:val="0"/>
      <w:marBottom w:val="0"/>
      <w:divBdr>
        <w:top w:val="none" w:sz="0" w:space="0" w:color="auto"/>
        <w:left w:val="none" w:sz="0" w:space="0" w:color="auto"/>
        <w:bottom w:val="none" w:sz="0" w:space="0" w:color="auto"/>
        <w:right w:val="none" w:sz="0" w:space="0" w:color="auto"/>
      </w:divBdr>
    </w:div>
    <w:div w:id="756484175">
      <w:bodyDiv w:val="1"/>
      <w:marLeft w:val="0"/>
      <w:marRight w:val="0"/>
      <w:marTop w:val="0"/>
      <w:marBottom w:val="0"/>
      <w:divBdr>
        <w:top w:val="none" w:sz="0" w:space="0" w:color="auto"/>
        <w:left w:val="none" w:sz="0" w:space="0" w:color="auto"/>
        <w:bottom w:val="none" w:sz="0" w:space="0" w:color="auto"/>
        <w:right w:val="none" w:sz="0" w:space="0" w:color="auto"/>
      </w:divBdr>
    </w:div>
    <w:div w:id="757823931">
      <w:bodyDiv w:val="1"/>
      <w:marLeft w:val="0"/>
      <w:marRight w:val="0"/>
      <w:marTop w:val="0"/>
      <w:marBottom w:val="0"/>
      <w:divBdr>
        <w:top w:val="none" w:sz="0" w:space="0" w:color="auto"/>
        <w:left w:val="none" w:sz="0" w:space="0" w:color="auto"/>
        <w:bottom w:val="none" w:sz="0" w:space="0" w:color="auto"/>
        <w:right w:val="none" w:sz="0" w:space="0" w:color="auto"/>
      </w:divBdr>
    </w:div>
    <w:div w:id="772017307">
      <w:bodyDiv w:val="1"/>
      <w:marLeft w:val="0"/>
      <w:marRight w:val="0"/>
      <w:marTop w:val="0"/>
      <w:marBottom w:val="0"/>
      <w:divBdr>
        <w:top w:val="none" w:sz="0" w:space="0" w:color="auto"/>
        <w:left w:val="none" w:sz="0" w:space="0" w:color="auto"/>
        <w:bottom w:val="none" w:sz="0" w:space="0" w:color="auto"/>
        <w:right w:val="none" w:sz="0" w:space="0" w:color="auto"/>
      </w:divBdr>
    </w:div>
    <w:div w:id="779686134">
      <w:bodyDiv w:val="1"/>
      <w:marLeft w:val="0"/>
      <w:marRight w:val="0"/>
      <w:marTop w:val="0"/>
      <w:marBottom w:val="0"/>
      <w:divBdr>
        <w:top w:val="none" w:sz="0" w:space="0" w:color="auto"/>
        <w:left w:val="none" w:sz="0" w:space="0" w:color="auto"/>
        <w:bottom w:val="none" w:sz="0" w:space="0" w:color="auto"/>
        <w:right w:val="none" w:sz="0" w:space="0" w:color="auto"/>
      </w:divBdr>
    </w:div>
    <w:div w:id="788940738">
      <w:bodyDiv w:val="1"/>
      <w:marLeft w:val="0"/>
      <w:marRight w:val="0"/>
      <w:marTop w:val="0"/>
      <w:marBottom w:val="0"/>
      <w:divBdr>
        <w:top w:val="none" w:sz="0" w:space="0" w:color="auto"/>
        <w:left w:val="none" w:sz="0" w:space="0" w:color="auto"/>
        <w:bottom w:val="none" w:sz="0" w:space="0" w:color="auto"/>
        <w:right w:val="none" w:sz="0" w:space="0" w:color="auto"/>
      </w:divBdr>
    </w:div>
    <w:div w:id="792333243">
      <w:bodyDiv w:val="1"/>
      <w:marLeft w:val="0"/>
      <w:marRight w:val="0"/>
      <w:marTop w:val="0"/>
      <w:marBottom w:val="0"/>
      <w:divBdr>
        <w:top w:val="none" w:sz="0" w:space="0" w:color="auto"/>
        <w:left w:val="none" w:sz="0" w:space="0" w:color="auto"/>
        <w:bottom w:val="none" w:sz="0" w:space="0" w:color="auto"/>
        <w:right w:val="none" w:sz="0" w:space="0" w:color="auto"/>
      </w:divBdr>
    </w:div>
    <w:div w:id="801117840">
      <w:bodyDiv w:val="1"/>
      <w:marLeft w:val="0"/>
      <w:marRight w:val="0"/>
      <w:marTop w:val="0"/>
      <w:marBottom w:val="0"/>
      <w:divBdr>
        <w:top w:val="none" w:sz="0" w:space="0" w:color="auto"/>
        <w:left w:val="none" w:sz="0" w:space="0" w:color="auto"/>
        <w:bottom w:val="none" w:sz="0" w:space="0" w:color="auto"/>
        <w:right w:val="none" w:sz="0" w:space="0" w:color="auto"/>
      </w:divBdr>
    </w:div>
    <w:div w:id="803893410">
      <w:bodyDiv w:val="1"/>
      <w:marLeft w:val="0"/>
      <w:marRight w:val="0"/>
      <w:marTop w:val="0"/>
      <w:marBottom w:val="0"/>
      <w:divBdr>
        <w:top w:val="none" w:sz="0" w:space="0" w:color="auto"/>
        <w:left w:val="none" w:sz="0" w:space="0" w:color="auto"/>
        <w:bottom w:val="none" w:sz="0" w:space="0" w:color="auto"/>
        <w:right w:val="none" w:sz="0" w:space="0" w:color="auto"/>
      </w:divBdr>
    </w:div>
    <w:div w:id="806319376">
      <w:bodyDiv w:val="1"/>
      <w:marLeft w:val="0"/>
      <w:marRight w:val="0"/>
      <w:marTop w:val="0"/>
      <w:marBottom w:val="0"/>
      <w:divBdr>
        <w:top w:val="none" w:sz="0" w:space="0" w:color="auto"/>
        <w:left w:val="none" w:sz="0" w:space="0" w:color="auto"/>
        <w:bottom w:val="none" w:sz="0" w:space="0" w:color="auto"/>
        <w:right w:val="none" w:sz="0" w:space="0" w:color="auto"/>
      </w:divBdr>
    </w:div>
    <w:div w:id="808400126">
      <w:bodyDiv w:val="1"/>
      <w:marLeft w:val="0"/>
      <w:marRight w:val="0"/>
      <w:marTop w:val="0"/>
      <w:marBottom w:val="0"/>
      <w:divBdr>
        <w:top w:val="none" w:sz="0" w:space="0" w:color="auto"/>
        <w:left w:val="none" w:sz="0" w:space="0" w:color="auto"/>
        <w:bottom w:val="none" w:sz="0" w:space="0" w:color="auto"/>
        <w:right w:val="none" w:sz="0" w:space="0" w:color="auto"/>
      </w:divBdr>
    </w:div>
    <w:div w:id="809126599">
      <w:bodyDiv w:val="1"/>
      <w:marLeft w:val="0"/>
      <w:marRight w:val="0"/>
      <w:marTop w:val="0"/>
      <w:marBottom w:val="0"/>
      <w:divBdr>
        <w:top w:val="none" w:sz="0" w:space="0" w:color="auto"/>
        <w:left w:val="none" w:sz="0" w:space="0" w:color="auto"/>
        <w:bottom w:val="none" w:sz="0" w:space="0" w:color="auto"/>
        <w:right w:val="none" w:sz="0" w:space="0" w:color="auto"/>
      </w:divBdr>
    </w:div>
    <w:div w:id="817693379">
      <w:bodyDiv w:val="1"/>
      <w:marLeft w:val="0"/>
      <w:marRight w:val="0"/>
      <w:marTop w:val="0"/>
      <w:marBottom w:val="0"/>
      <w:divBdr>
        <w:top w:val="none" w:sz="0" w:space="0" w:color="auto"/>
        <w:left w:val="none" w:sz="0" w:space="0" w:color="auto"/>
        <w:bottom w:val="none" w:sz="0" w:space="0" w:color="auto"/>
        <w:right w:val="none" w:sz="0" w:space="0" w:color="auto"/>
      </w:divBdr>
    </w:div>
    <w:div w:id="832798617">
      <w:bodyDiv w:val="1"/>
      <w:marLeft w:val="0"/>
      <w:marRight w:val="0"/>
      <w:marTop w:val="0"/>
      <w:marBottom w:val="0"/>
      <w:divBdr>
        <w:top w:val="none" w:sz="0" w:space="0" w:color="auto"/>
        <w:left w:val="none" w:sz="0" w:space="0" w:color="auto"/>
        <w:bottom w:val="none" w:sz="0" w:space="0" w:color="auto"/>
        <w:right w:val="none" w:sz="0" w:space="0" w:color="auto"/>
      </w:divBdr>
    </w:div>
    <w:div w:id="839269429">
      <w:bodyDiv w:val="1"/>
      <w:marLeft w:val="0"/>
      <w:marRight w:val="0"/>
      <w:marTop w:val="0"/>
      <w:marBottom w:val="0"/>
      <w:divBdr>
        <w:top w:val="none" w:sz="0" w:space="0" w:color="auto"/>
        <w:left w:val="none" w:sz="0" w:space="0" w:color="auto"/>
        <w:bottom w:val="none" w:sz="0" w:space="0" w:color="auto"/>
        <w:right w:val="none" w:sz="0" w:space="0" w:color="auto"/>
      </w:divBdr>
    </w:div>
    <w:div w:id="842160061">
      <w:bodyDiv w:val="1"/>
      <w:marLeft w:val="0"/>
      <w:marRight w:val="0"/>
      <w:marTop w:val="0"/>
      <w:marBottom w:val="0"/>
      <w:divBdr>
        <w:top w:val="none" w:sz="0" w:space="0" w:color="auto"/>
        <w:left w:val="none" w:sz="0" w:space="0" w:color="auto"/>
        <w:bottom w:val="none" w:sz="0" w:space="0" w:color="auto"/>
        <w:right w:val="none" w:sz="0" w:space="0" w:color="auto"/>
      </w:divBdr>
    </w:div>
    <w:div w:id="855577452">
      <w:bodyDiv w:val="1"/>
      <w:marLeft w:val="0"/>
      <w:marRight w:val="0"/>
      <w:marTop w:val="0"/>
      <w:marBottom w:val="0"/>
      <w:divBdr>
        <w:top w:val="none" w:sz="0" w:space="0" w:color="auto"/>
        <w:left w:val="none" w:sz="0" w:space="0" w:color="auto"/>
        <w:bottom w:val="none" w:sz="0" w:space="0" w:color="auto"/>
        <w:right w:val="none" w:sz="0" w:space="0" w:color="auto"/>
      </w:divBdr>
    </w:div>
    <w:div w:id="879364093">
      <w:bodyDiv w:val="1"/>
      <w:marLeft w:val="0"/>
      <w:marRight w:val="0"/>
      <w:marTop w:val="0"/>
      <w:marBottom w:val="0"/>
      <w:divBdr>
        <w:top w:val="none" w:sz="0" w:space="0" w:color="auto"/>
        <w:left w:val="none" w:sz="0" w:space="0" w:color="auto"/>
        <w:bottom w:val="none" w:sz="0" w:space="0" w:color="auto"/>
        <w:right w:val="none" w:sz="0" w:space="0" w:color="auto"/>
      </w:divBdr>
    </w:div>
    <w:div w:id="887574833">
      <w:bodyDiv w:val="1"/>
      <w:marLeft w:val="0"/>
      <w:marRight w:val="0"/>
      <w:marTop w:val="0"/>
      <w:marBottom w:val="0"/>
      <w:divBdr>
        <w:top w:val="none" w:sz="0" w:space="0" w:color="auto"/>
        <w:left w:val="none" w:sz="0" w:space="0" w:color="auto"/>
        <w:bottom w:val="none" w:sz="0" w:space="0" w:color="auto"/>
        <w:right w:val="none" w:sz="0" w:space="0" w:color="auto"/>
      </w:divBdr>
    </w:div>
    <w:div w:id="894318745">
      <w:bodyDiv w:val="1"/>
      <w:marLeft w:val="0"/>
      <w:marRight w:val="0"/>
      <w:marTop w:val="0"/>
      <w:marBottom w:val="0"/>
      <w:divBdr>
        <w:top w:val="none" w:sz="0" w:space="0" w:color="auto"/>
        <w:left w:val="none" w:sz="0" w:space="0" w:color="auto"/>
        <w:bottom w:val="none" w:sz="0" w:space="0" w:color="auto"/>
        <w:right w:val="none" w:sz="0" w:space="0" w:color="auto"/>
      </w:divBdr>
    </w:div>
    <w:div w:id="897209541">
      <w:bodyDiv w:val="1"/>
      <w:marLeft w:val="0"/>
      <w:marRight w:val="0"/>
      <w:marTop w:val="0"/>
      <w:marBottom w:val="0"/>
      <w:divBdr>
        <w:top w:val="none" w:sz="0" w:space="0" w:color="auto"/>
        <w:left w:val="none" w:sz="0" w:space="0" w:color="auto"/>
        <w:bottom w:val="none" w:sz="0" w:space="0" w:color="auto"/>
        <w:right w:val="none" w:sz="0" w:space="0" w:color="auto"/>
      </w:divBdr>
    </w:div>
    <w:div w:id="902643074">
      <w:bodyDiv w:val="1"/>
      <w:marLeft w:val="0"/>
      <w:marRight w:val="0"/>
      <w:marTop w:val="0"/>
      <w:marBottom w:val="0"/>
      <w:divBdr>
        <w:top w:val="none" w:sz="0" w:space="0" w:color="auto"/>
        <w:left w:val="none" w:sz="0" w:space="0" w:color="auto"/>
        <w:bottom w:val="none" w:sz="0" w:space="0" w:color="auto"/>
        <w:right w:val="none" w:sz="0" w:space="0" w:color="auto"/>
      </w:divBdr>
    </w:div>
    <w:div w:id="904416538">
      <w:bodyDiv w:val="1"/>
      <w:marLeft w:val="0"/>
      <w:marRight w:val="0"/>
      <w:marTop w:val="0"/>
      <w:marBottom w:val="0"/>
      <w:divBdr>
        <w:top w:val="none" w:sz="0" w:space="0" w:color="auto"/>
        <w:left w:val="none" w:sz="0" w:space="0" w:color="auto"/>
        <w:bottom w:val="none" w:sz="0" w:space="0" w:color="auto"/>
        <w:right w:val="none" w:sz="0" w:space="0" w:color="auto"/>
      </w:divBdr>
    </w:div>
    <w:div w:id="908425244">
      <w:bodyDiv w:val="1"/>
      <w:marLeft w:val="0"/>
      <w:marRight w:val="0"/>
      <w:marTop w:val="0"/>
      <w:marBottom w:val="0"/>
      <w:divBdr>
        <w:top w:val="none" w:sz="0" w:space="0" w:color="auto"/>
        <w:left w:val="none" w:sz="0" w:space="0" w:color="auto"/>
        <w:bottom w:val="none" w:sz="0" w:space="0" w:color="auto"/>
        <w:right w:val="none" w:sz="0" w:space="0" w:color="auto"/>
      </w:divBdr>
    </w:div>
    <w:div w:id="945387611">
      <w:bodyDiv w:val="1"/>
      <w:marLeft w:val="0"/>
      <w:marRight w:val="0"/>
      <w:marTop w:val="0"/>
      <w:marBottom w:val="0"/>
      <w:divBdr>
        <w:top w:val="none" w:sz="0" w:space="0" w:color="auto"/>
        <w:left w:val="none" w:sz="0" w:space="0" w:color="auto"/>
        <w:bottom w:val="none" w:sz="0" w:space="0" w:color="auto"/>
        <w:right w:val="none" w:sz="0" w:space="0" w:color="auto"/>
      </w:divBdr>
    </w:div>
    <w:div w:id="952829352">
      <w:bodyDiv w:val="1"/>
      <w:marLeft w:val="0"/>
      <w:marRight w:val="0"/>
      <w:marTop w:val="0"/>
      <w:marBottom w:val="0"/>
      <w:divBdr>
        <w:top w:val="none" w:sz="0" w:space="0" w:color="auto"/>
        <w:left w:val="none" w:sz="0" w:space="0" w:color="auto"/>
        <w:bottom w:val="none" w:sz="0" w:space="0" w:color="auto"/>
        <w:right w:val="none" w:sz="0" w:space="0" w:color="auto"/>
      </w:divBdr>
    </w:div>
    <w:div w:id="956178800">
      <w:bodyDiv w:val="1"/>
      <w:marLeft w:val="0"/>
      <w:marRight w:val="0"/>
      <w:marTop w:val="0"/>
      <w:marBottom w:val="0"/>
      <w:divBdr>
        <w:top w:val="none" w:sz="0" w:space="0" w:color="auto"/>
        <w:left w:val="none" w:sz="0" w:space="0" w:color="auto"/>
        <w:bottom w:val="none" w:sz="0" w:space="0" w:color="auto"/>
        <w:right w:val="none" w:sz="0" w:space="0" w:color="auto"/>
      </w:divBdr>
    </w:div>
    <w:div w:id="975988533">
      <w:bodyDiv w:val="1"/>
      <w:marLeft w:val="0"/>
      <w:marRight w:val="0"/>
      <w:marTop w:val="0"/>
      <w:marBottom w:val="0"/>
      <w:divBdr>
        <w:top w:val="none" w:sz="0" w:space="0" w:color="auto"/>
        <w:left w:val="none" w:sz="0" w:space="0" w:color="auto"/>
        <w:bottom w:val="none" w:sz="0" w:space="0" w:color="auto"/>
        <w:right w:val="none" w:sz="0" w:space="0" w:color="auto"/>
      </w:divBdr>
    </w:div>
    <w:div w:id="976691119">
      <w:bodyDiv w:val="1"/>
      <w:marLeft w:val="0"/>
      <w:marRight w:val="0"/>
      <w:marTop w:val="0"/>
      <w:marBottom w:val="0"/>
      <w:divBdr>
        <w:top w:val="none" w:sz="0" w:space="0" w:color="auto"/>
        <w:left w:val="none" w:sz="0" w:space="0" w:color="auto"/>
        <w:bottom w:val="none" w:sz="0" w:space="0" w:color="auto"/>
        <w:right w:val="none" w:sz="0" w:space="0" w:color="auto"/>
      </w:divBdr>
    </w:div>
    <w:div w:id="987785233">
      <w:bodyDiv w:val="1"/>
      <w:marLeft w:val="0"/>
      <w:marRight w:val="0"/>
      <w:marTop w:val="0"/>
      <w:marBottom w:val="0"/>
      <w:divBdr>
        <w:top w:val="none" w:sz="0" w:space="0" w:color="auto"/>
        <w:left w:val="none" w:sz="0" w:space="0" w:color="auto"/>
        <w:bottom w:val="none" w:sz="0" w:space="0" w:color="auto"/>
        <w:right w:val="none" w:sz="0" w:space="0" w:color="auto"/>
      </w:divBdr>
    </w:div>
    <w:div w:id="989554718">
      <w:bodyDiv w:val="1"/>
      <w:marLeft w:val="0"/>
      <w:marRight w:val="0"/>
      <w:marTop w:val="0"/>
      <w:marBottom w:val="0"/>
      <w:divBdr>
        <w:top w:val="none" w:sz="0" w:space="0" w:color="auto"/>
        <w:left w:val="none" w:sz="0" w:space="0" w:color="auto"/>
        <w:bottom w:val="none" w:sz="0" w:space="0" w:color="auto"/>
        <w:right w:val="none" w:sz="0" w:space="0" w:color="auto"/>
      </w:divBdr>
    </w:div>
    <w:div w:id="991104605">
      <w:bodyDiv w:val="1"/>
      <w:marLeft w:val="0"/>
      <w:marRight w:val="0"/>
      <w:marTop w:val="0"/>
      <w:marBottom w:val="0"/>
      <w:divBdr>
        <w:top w:val="none" w:sz="0" w:space="0" w:color="auto"/>
        <w:left w:val="none" w:sz="0" w:space="0" w:color="auto"/>
        <w:bottom w:val="none" w:sz="0" w:space="0" w:color="auto"/>
        <w:right w:val="none" w:sz="0" w:space="0" w:color="auto"/>
      </w:divBdr>
    </w:div>
    <w:div w:id="992834493">
      <w:bodyDiv w:val="1"/>
      <w:marLeft w:val="0"/>
      <w:marRight w:val="0"/>
      <w:marTop w:val="0"/>
      <w:marBottom w:val="0"/>
      <w:divBdr>
        <w:top w:val="none" w:sz="0" w:space="0" w:color="auto"/>
        <w:left w:val="none" w:sz="0" w:space="0" w:color="auto"/>
        <w:bottom w:val="none" w:sz="0" w:space="0" w:color="auto"/>
        <w:right w:val="none" w:sz="0" w:space="0" w:color="auto"/>
      </w:divBdr>
    </w:div>
    <w:div w:id="994575913">
      <w:bodyDiv w:val="1"/>
      <w:marLeft w:val="0"/>
      <w:marRight w:val="0"/>
      <w:marTop w:val="0"/>
      <w:marBottom w:val="0"/>
      <w:divBdr>
        <w:top w:val="none" w:sz="0" w:space="0" w:color="auto"/>
        <w:left w:val="none" w:sz="0" w:space="0" w:color="auto"/>
        <w:bottom w:val="none" w:sz="0" w:space="0" w:color="auto"/>
        <w:right w:val="none" w:sz="0" w:space="0" w:color="auto"/>
      </w:divBdr>
    </w:div>
    <w:div w:id="995837545">
      <w:bodyDiv w:val="1"/>
      <w:marLeft w:val="0"/>
      <w:marRight w:val="0"/>
      <w:marTop w:val="0"/>
      <w:marBottom w:val="0"/>
      <w:divBdr>
        <w:top w:val="none" w:sz="0" w:space="0" w:color="auto"/>
        <w:left w:val="none" w:sz="0" w:space="0" w:color="auto"/>
        <w:bottom w:val="none" w:sz="0" w:space="0" w:color="auto"/>
        <w:right w:val="none" w:sz="0" w:space="0" w:color="auto"/>
      </w:divBdr>
    </w:div>
    <w:div w:id="1007291826">
      <w:bodyDiv w:val="1"/>
      <w:marLeft w:val="0"/>
      <w:marRight w:val="0"/>
      <w:marTop w:val="0"/>
      <w:marBottom w:val="0"/>
      <w:divBdr>
        <w:top w:val="none" w:sz="0" w:space="0" w:color="auto"/>
        <w:left w:val="none" w:sz="0" w:space="0" w:color="auto"/>
        <w:bottom w:val="none" w:sz="0" w:space="0" w:color="auto"/>
        <w:right w:val="none" w:sz="0" w:space="0" w:color="auto"/>
      </w:divBdr>
    </w:div>
    <w:div w:id="1013383570">
      <w:bodyDiv w:val="1"/>
      <w:marLeft w:val="0"/>
      <w:marRight w:val="0"/>
      <w:marTop w:val="0"/>
      <w:marBottom w:val="0"/>
      <w:divBdr>
        <w:top w:val="none" w:sz="0" w:space="0" w:color="auto"/>
        <w:left w:val="none" w:sz="0" w:space="0" w:color="auto"/>
        <w:bottom w:val="none" w:sz="0" w:space="0" w:color="auto"/>
        <w:right w:val="none" w:sz="0" w:space="0" w:color="auto"/>
      </w:divBdr>
    </w:div>
    <w:div w:id="1025473566">
      <w:bodyDiv w:val="1"/>
      <w:marLeft w:val="0"/>
      <w:marRight w:val="0"/>
      <w:marTop w:val="0"/>
      <w:marBottom w:val="0"/>
      <w:divBdr>
        <w:top w:val="none" w:sz="0" w:space="0" w:color="auto"/>
        <w:left w:val="none" w:sz="0" w:space="0" w:color="auto"/>
        <w:bottom w:val="none" w:sz="0" w:space="0" w:color="auto"/>
        <w:right w:val="none" w:sz="0" w:space="0" w:color="auto"/>
      </w:divBdr>
    </w:div>
    <w:div w:id="1033111438">
      <w:bodyDiv w:val="1"/>
      <w:marLeft w:val="0"/>
      <w:marRight w:val="0"/>
      <w:marTop w:val="0"/>
      <w:marBottom w:val="0"/>
      <w:divBdr>
        <w:top w:val="none" w:sz="0" w:space="0" w:color="auto"/>
        <w:left w:val="none" w:sz="0" w:space="0" w:color="auto"/>
        <w:bottom w:val="none" w:sz="0" w:space="0" w:color="auto"/>
        <w:right w:val="none" w:sz="0" w:space="0" w:color="auto"/>
      </w:divBdr>
    </w:div>
    <w:div w:id="1033965066">
      <w:bodyDiv w:val="1"/>
      <w:marLeft w:val="0"/>
      <w:marRight w:val="0"/>
      <w:marTop w:val="0"/>
      <w:marBottom w:val="0"/>
      <w:divBdr>
        <w:top w:val="none" w:sz="0" w:space="0" w:color="auto"/>
        <w:left w:val="none" w:sz="0" w:space="0" w:color="auto"/>
        <w:bottom w:val="none" w:sz="0" w:space="0" w:color="auto"/>
        <w:right w:val="none" w:sz="0" w:space="0" w:color="auto"/>
      </w:divBdr>
    </w:div>
    <w:div w:id="1041052773">
      <w:bodyDiv w:val="1"/>
      <w:marLeft w:val="0"/>
      <w:marRight w:val="0"/>
      <w:marTop w:val="0"/>
      <w:marBottom w:val="0"/>
      <w:divBdr>
        <w:top w:val="none" w:sz="0" w:space="0" w:color="auto"/>
        <w:left w:val="none" w:sz="0" w:space="0" w:color="auto"/>
        <w:bottom w:val="none" w:sz="0" w:space="0" w:color="auto"/>
        <w:right w:val="none" w:sz="0" w:space="0" w:color="auto"/>
      </w:divBdr>
    </w:div>
    <w:div w:id="1043140789">
      <w:bodyDiv w:val="1"/>
      <w:marLeft w:val="0"/>
      <w:marRight w:val="0"/>
      <w:marTop w:val="0"/>
      <w:marBottom w:val="0"/>
      <w:divBdr>
        <w:top w:val="none" w:sz="0" w:space="0" w:color="auto"/>
        <w:left w:val="none" w:sz="0" w:space="0" w:color="auto"/>
        <w:bottom w:val="none" w:sz="0" w:space="0" w:color="auto"/>
        <w:right w:val="none" w:sz="0" w:space="0" w:color="auto"/>
      </w:divBdr>
    </w:div>
    <w:div w:id="1048382359">
      <w:bodyDiv w:val="1"/>
      <w:marLeft w:val="0"/>
      <w:marRight w:val="0"/>
      <w:marTop w:val="0"/>
      <w:marBottom w:val="0"/>
      <w:divBdr>
        <w:top w:val="none" w:sz="0" w:space="0" w:color="auto"/>
        <w:left w:val="none" w:sz="0" w:space="0" w:color="auto"/>
        <w:bottom w:val="none" w:sz="0" w:space="0" w:color="auto"/>
        <w:right w:val="none" w:sz="0" w:space="0" w:color="auto"/>
      </w:divBdr>
    </w:div>
    <w:div w:id="1052075057">
      <w:bodyDiv w:val="1"/>
      <w:marLeft w:val="0"/>
      <w:marRight w:val="0"/>
      <w:marTop w:val="0"/>
      <w:marBottom w:val="0"/>
      <w:divBdr>
        <w:top w:val="none" w:sz="0" w:space="0" w:color="auto"/>
        <w:left w:val="none" w:sz="0" w:space="0" w:color="auto"/>
        <w:bottom w:val="none" w:sz="0" w:space="0" w:color="auto"/>
        <w:right w:val="none" w:sz="0" w:space="0" w:color="auto"/>
      </w:divBdr>
    </w:div>
    <w:div w:id="1055198926">
      <w:bodyDiv w:val="1"/>
      <w:marLeft w:val="0"/>
      <w:marRight w:val="0"/>
      <w:marTop w:val="0"/>
      <w:marBottom w:val="0"/>
      <w:divBdr>
        <w:top w:val="none" w:sz="0" w:space="0" w:color="auto"/>
        <w:left w:val="none" w:sz="0" w:space="0" w:color="auto"/>
        <w:bottom w:val="none" w:sz="0" w:space="0" w:color="auto"/>
        <w:right w:val="none" w:sz="0" w:space="0" w:color="auto"/>
      </w:divBdr>
    </w:div>
    <w:div w:id="1064526272">
      <w:bodyDiv w:val="1"/>
      <w:marLeft w:val="0"/>
      <w:marRight w:val="0"/>
      <w:marTop w:val="0"/>
      <w:marBottom w:val="0"/>
      <w:divBdr>
        <w:top w:val="none" w:sz="0" w:space="0" w:color="auto"/>
        <w:left w:val="none" w:sz="0" w:space="0" w:color="auto"/>
        <w:bottom w:val="none" w:sz="0" w:space="0" w:color="auto"/>
        <w:right w:val="none" w:sz="0" w:space="0" w:color="auto"/>
      </w:divBdr>
    </w:div>
    <w:div w:id="1065252341">
      <w:bodyDiv w:val="1"/>
      <w:marLeft w:val="0"/>
      <w:marRight w:val="0"/>
      <w:marTop w:val="0"/>
      <w:marBottom w:val="0"/>
      <w:divBdr>
        <w:top w:val="none" w:sz="0" w:space="0" w:color="auto"/>
        <w:left w:val="none" w:sz="0" w:space="0" w:color="auto"/>
        <w:bottom w:val="none" w:sz="0" w:space="0" w:color="auto"/>
        <w:right w:val="none" w:sz="0" w:space="0" w:color="auto"/>
      </w:divBdr>
    </w:div>
    <w:div w:id="1068503381">
      <w:bodyDiv w:val="1"/>
      <w:marLeft w:val="0"/>
      <w:marRight w:val="0"/>
      <w:marTop w:val="0"/>
      <w:marBottom w:val="0"/>
      <w:divBdr>
        <w:top w:val="none" w:sz="0" w:space="0" w:color="auto"/>
        <w:left w:val="none" w:sz="0" w:space="0" w:color="auto"/>
        <w:bottom w:val="none" w:sz="0" w:space="0" w:color="auto"/>
        <w:right w:val="none" w:sz="0" w:space="0" w:color="auto"/>
      </w:divBdr>
    </w:div>
    <w:div w:id="1074397711">
      <w:bodyDiv w:val="1"/>
      <w:marLeft w:val="0"/>
      <w:marRight w:val="0"/>
      <w:marTop w:val="0"/>
      <w:marBottom w:val="0"/>
      <w:divBdr>
        <w:top w:val="none" w:sz="0" w:space="0" w:color="auto"/>
        <w:left w:val="none" w:sz="0" w:space="0" w:color="auto"/>
        <w:bottom w:val="none" w:sz="0" w:space="0" w:color="auto"/>
        <w:right w:val="none" w:sz="0" w:space="0" w:color="auto"/>
      </w:divBdr>
    </w:div>
    <w:div w:id="1075199450">
      <w:bodyDiv w:val="1"/>
      <w:marLeft w:val="0"/>
      <w:marRight w:val="0"/>
      <w:marTop w:val="0"/>
      <w:marBottom w:val="0"/>
      <w:divBdr>
        <w:top w:val="none" w:sz="0" w:space="0" w:color="auto"/>
        <w:left w:val="none" w:sz="0" w:space="0" w:color="auto"/>
        <w:bottom w:val="none" w:sz="0" w:space="0" w:color="auto"/>
        <w:right w:val="none" w:sz="0" w:space="0" w:color="auto"/>
      </w:divBdr>
    </w:div>
    <w:div w:id="1078601386">
      <w:bodyDiv w:val="1"/>
      <w:marLeft w:val="0"/>
      <w:marRight w:val="0"/>
      <w:marTop w:val="0"/>
      <w:marBottom w:val="0"/>
      <w:divBdr>
        <w:top w:val="none" w:sz="0" w:space="0" w:color="auto"/>
        <w:left w:val="none" w:sz="0" w:space="0" w:color="auto"/>
        <w:bottom w:val="none" w:sz="0" w:space="0" w:color="auto"/>
        <w:right w:val="none" w:sz="0" w:space="0" w:color="auto"/>
      </w:divBdr>
    </w:div>
    <w:div w:id="1084885746">
      <w:bodyDiv w:val="1"/>
      <w:marLeft w:val="0"/>
      <w:marRight w:val="0"/>
      <w:marTop w:val="0"/>
      <w:marBottom w:val="0"/>
      <w:divBdr>
        <w:top w:val="none" w:sz="0" w:space="0" w:color="auto"/>
        <w:left w:val="none" w:sz="0" w:space="0" w:color="auto"/>
        <w:bottom w:val="none" w:sz="0" w:space="0" w:color="auto"/>
        <w:right w:val="none" w:sz="0" w:space="0" w:color="auto"/>
      </w:divBdr>
    </w:div>
    <w:div w:id="1094668703">
      <w:bodyDiv w:val="1"/>
      <w:marLeft w:val="0"/>
      <w:marRight w:val="0"/>
      <w:marTop w:val="0"/>
      <w:marBottom w:val="0"/>
      <w:divBdr>
        <w:top w:val="none" w:sz="0" w:space="0" w:color="auto"/>
        <w:left w:val="none" w:sz="0" w:space="0" w:color="auto"/>
        <w:bottom w:val="none" w:sz="0" w:space="0" w:color="auto"/>
        <w:right w:val="none" w:sz="0" w:space="0" w:color="auto"/>
      </w:divBdr>
    </w:div>
    <w:div w:id="1095130937">
      <w:bodyDiv w:val="1"/>
      <w:marLeft w:val="0"/>
      <w:marRight w:val="0"/>
      <w:marTop w:val="0"/>
      <w:marBottom w:val="0"/>
      <w:divBdr>
        <w:top w:val="none" w:sz="0" w:space="0" w:color="auto"/>
        <w:left w:val="none" w:sz="0" w:space="0" w:color="auto"/>
        <w:bottom w:val="none" w:sz="0" w:space="0" w:color="auto"/>
        <w:right w:val="none" w:sz="0" w:space="0" w:color="auto"/>
      </w:divBdr>
    </w:div>
    <w:div w:id="1095244827">
      <w:bodyDiv w:val="1"/>
      <w:marLeft w:val="0"/>
      <w:marRight w:val="0"/>
      <w:marTop w:val="0"/>
      <w:marBottom w:val="0"/>
      <w:divBdr>
        <w:top w:val="none" w:sz="0" w:space="0" w:color="auto"/>
        <w:left w:val="none" w:sz="0" w:space="0" w:color="auto"/>
        <w:bottom w:val="none" w:sz="0" w:space="0" w:color="auto"/>
        <w:right w:val="none" w:sz="0" w:space="0" w:color="auto"/>
      </w:divBdr>
    </w:div>
    <w:div w:id="1104807004">
      <w:bodyDiv w:val="1"/>
      <w:marLeft w:val="0"/>
      <w:marRight w:val="0"/>
      <w:marTop w:val="0"/>
      <w:marBottom w:val="0"/>
      <w:divBdr>
        <w:top w:val="none" w:sz="0" w:space="0" w:color="auto"/>
        <w:left w:val="none" w:sz="0" w:space="0" w:color="auto"/>
        <w:bottom w:val="none" w:sz="0" w:space="0" w:color="auto"/>
        <w:right w:val="none" w:sz="0" w:space="0" w:color="auto"/>
      </w:divBdr>
    </w:div>
    <w:div w:id="1116406842">
      <w:bodyDiv w:val="1"/>
      <w:marLeft w:val="0"/>
      <w:marRight w:val="0"/>
      <w:marTop w:val="0"/>
      <w:marBottom w:val="0"/>
      <w:divBdr>
        <w:top w:val="none" w:sz="0" w:space="0" w:color="auto"/>
        <w:left w:val="none" w:sz="0" w:space="0" w:color="auto"/>
        <w:bottom w:val="none" w:sz="0" w:space="0" w:color="auto"/>
        <w:right w:val="none" w:sz="0" w:space="0" w:color="auto"/>
      </w:divBdr>
    </w:div>
    <w:div w:id="1118375734">
      <w:bodyDiv w:val="1"/>
      <w:marLeft w:val="0"/>
      <w:marRight w:val="0"/>
      <w:marTop w:val="0"/>
      <w:marBottom w:val="0"/>
      <w:divBdr>
        <w:top w:val="none" w:sz="0" w:space="0" w:color="auto"/>
        <w:left w:val="none" w:sz="0" w:space="0" w:color="auto"/>
        <w:bottom w:val="none" w:sz="0" w:space="0" w:color="auto"/>
        <w:right w:val="none" w:sz="0" w:space="0" w:color="auto"/>
      </w:divBdr>
    </w:div>
    <w:div w:id="1123310772">
      <w:bodyDiv w:val="1"/>
      <w:marLeft w:val="0"/>
      <w:marRight w:val="0"/>
      <w:marTop w:val="0"/>
      <w:marBottom w:val="0"/>
      <w:divBdr>
        <w:top w:val="none" w:sz="0" w:space="0" w:color="auto"/>
        <w:left w:val="none" w:sz="0" w:space="0" w:color="auto"/>
        <w:bottom w:val="none" w:sz="0" w:space="0" w:color="auto"/>
        <w:right w:val="none" w:sz="0" w:space="0" w:color="auto"/>
      </w:divBdr>
    </w:div>
    <w:div w:id="1133715716">
      <w:bodyDiv w:val="1"/>
      <w:marLeft w:val="0"/>
      <w:marRight w:val="0"/>
      <w:marTop w:val="0"/>
      <w:marBottom w:val="0"/>
      <w:divBdr>
        <w:top w:val="none" w:sz="0" w:space="0" w:color="auto"/>
        <w:left w:val="none" w:sz="0" w:space="0" w:color="auto"/>
        <w:bottom w:val="none" w:sz="0" w:space="0" w:color="auto"/>
        <w:right w:val="none" w:sz="0" w:space="0" w:color="auto"/>
      </w:divBdr>
    </w:div>
    <w:div w:id="1142425994">
      <w:bodyDiv w:val="1"/>
      <w:marLeft w:val="0"/>
      <w:marRight w:val="0"/>
      <w:marTop w:val="0"/>
      <w:marBottom w:val="0"/>
      <w:divBdr>
        <w:top w:val="none" w:sz="0" w:space="0" w:color="auto"/>
        <w:left w:val="none" w:sz="0" w:space="0" w:color="auto"/>
        <w:bottom w:val="none" w:sz="0" w:space="0" w:color="auto"/>
        <w:right w:val="none" w:sz="0" w:space="0" w:color="auto"/>
      </w:divBdr>
    </w:div>
    <w:div w:id="1152672315">
      <w:bodyDiv w:val="1"/>
      <w:marLeft w:val="0"/>
      <w:marRight w:val="0"/>
      <w:marTop w:val="0"/>
      <w:marBottom w:val="0"/>
      <w:divBdr>
        <w:top w:val="none" w:sz="0" w:space="0" w:color="auto"/>
        <w:left w:val="none" w:sz="0" w:space="0" w:color="auto"/>
        <w:bottom w:val="none" w:sz="0" w:space="0" w:color="auto"/>
        <w:right w:val="none" w:sz="0" w:space="0" w:color="auto"/>
      </w:divBdr>
    </w:div>
    <w:div w:id="1158766842">
      <w:bodyDiv w:val="1"/>
      <w:marLeft w:val="0"/>
      <w:marRight w:val="0"/>
      <w:marTop w:val="0"/>
      <w:marBottom w:val="0"/>
      <w:divBdr>
        <w:top w:val="none" w:sz="0" w:space="0" w:color="auto"/>
        <w:left w:val="none" w:sz="0" w:space="0" w:color="auto"/>
        <w:bottom w:val="none" w:sz="0" w:space="0" w:color="auto"/>
        <w:right w:val="none" w:sz="0" w:space="0" w:color="auto"/>
      </w:divBdr>
    </w:div>
    <w:div w:id="1160846120">
      <w:bodyDiv w:val="1"/>
      <w:marLeft w:val="0"/>
      <w:marRight w:val="0"/>
      <w:marTop w:val="0"/>
      <w:marBottom w:val="0"/>
      <w:divBdr>
        <w:top w:val="none" w:sz="0" w:space="0" w:color="auto"/>
        <w:left w:val="none" w:sz="0" w:space="0" w:color="auto"/>
        <w:bottom w:val="none" w:sz="0" w:space="0" w:color="auto"/>
        <w:right w:val="none" w:sz="0" w:space="0" w:color="auto"/>
      </w:divBdr>
    </w:div>
    <w:div w:id="1160846753">
      <w:bodyDiv w:val="1"/>
      <w:marLeft w:val="0"/>
      <w:marRight w:val="0"/>
      <w:marTop w:val="0"/>
      <w:marBottom w:val="0"/>
      <w:divBdr>
        <w:top w:val="none" w:sz="0" w:space="0" w:color="auto"/>
        <w:left w:val="none" w:sz="0" w:space="0" w:color="auto"/>
        <w:bottom w:val="none" w:sz="0" w:space="0" w:color="auto"/>
        <w:right w:val="none" w:sz="0" w:space="0" w:color="auto"/>
      </w:divBdr>
    </w:div>
    <w:div w:id="1181892663">
      <w:bodyDiv w:val="1"/>
      <w:marLeft w:val="0"/>
      <w:marRight w:val="0"/>
      <w:marTop w:val="0"/>
      <w:marBottom w:val="0"/>
      <w:divBdr>
        <w:top w:val="none" w:sz="0" w:space="0" w:color="auto"/>
        <w:left w:val="none" w:sz="0" w:space="0" w:color="auto"/>
        <w:bottom w:val="none" w:sz="0" w:space="0" w:color="auto"/>
        <w:right w:val="none" w:sz="0" w:space="0" w:color="auto"/>
      </w:divBdr>
    </w:div>
    <w:div w:id="1184511152">
      <w:bodyDiv w:val="1"/>
      <w:marLeft w:val="0"/>
      <w:marRight w:val="0"/>
      <w:marTop w:val="0"/>
      <w:marBottom w:val="0"/>
      <w:divBdr>
        <w:top w:val="none" w:sz="0" w:space="0" w:color="auto"/>
        <w:left w:val="none" w:sz="0" w:space="0" w:color="auto"/>
        <w:bottom w:val="none" w:sz="0" w:space="0" w:color="auto"/>
        <w:right w:val="none" w:sz="0" w:space="0" w:color="auto"/>
      </w:divBdr>
    </w:div>
    <w:div w:id="1189953181">
      <w:bodyDiv w:val="1"/>
      <w:marLeft w:val="0"/>
      <w:marRight w:val="0"/>
      <w:marTop w:val="0"/>
      <w:marBottom w:val="0"/>
      <w:divBdr>
        <w:top w:val="none" w:sz="0" w:space="0" w:color="auto"/>
        <w:left w:val="none" w:sz="0" w:space="0" w:color="auto"/>
        <w:bottom w:val="none" w:sz="0" w:space="0" w:color="auto"/>
        <w:right w:val="none" w:sz="0" w:space="0" w:color="auto"/>
      </w:divBdr>
    </w:div>
    <w:div w:id="1190876426">
      <w:bodyDiv w:val="1"/>
      <w:marLeft w:val="0"/>
      <w:marRight w:val="0"/>
      <w:marTop w:val="0"/>
      <w:marBottom w:val="0"/>
      <w:divBdr>
        <w:top w:val="none" w:sz="0" w:space="0" w:color="auto"/>
        <w:left w:val="none" w:sz="0" w:space="0" w:color="auto"/>
        <w:bottom w:val="none" w:sz="0" w:space="0" w:color="auto"/>
        <w:right w:val="none" w:sz="0" w:space="0" w:color="auto"/>
      </w:divBdr>
    </w:div>
    <w:div w:id="1198856760">
      <w:bodyDiv w:val="1"/>
      <w:marLeft w:val="0"/>
      <w:marRight w:val="0"/>
      <w:marTop w:val="0"/>
      <w:marBottom w:val="0"/>
      <w:divBdr>
        <w:top w:val="none" w:sz="0" w:space="0" w:color="auto"/>
        <w:left w:val="none" w:sz="0" w:space="0" w:color="auto"/>
        <w:bottom w:val="none" w:sz="0" w:space="0" w:color="auto"/>
        <w:right w:val="none" w:sz="0" w:space="0" w:color="auto"/>
      </w:divBdr>
    </w:div>
    <w:div w:id="1203517550">
      <w:bodyDiv w:val="1"/>
      <w:marLeft w:val="0"/>
      <w:marRight w:val="0"/>
      <w:marTop w:val="0"/>
      <w:marBottom w:val="0"/>
      <w:divBdr>
        <w:top w:val="none" w:sz="0" w:space="0" w:color="auto"/>
        <w:left w:val="none" w:sz="0" w:space="0" w:color="auto"/>
        <w:bottom w:val="none" w:sz="0" w:space="0" w:color="auto"/>
        <w:right w:val="none" w:sz="0" w:space="0" w:color="auto"/>
      </w:divBdr>
    </w:div>
    <w:div w:id="1206914927">
      <w:bodyDiv w:val="1"/>
      <w:marLeft w:val="0"/>
      <w:marRight w:val="0"/>
      <w:marTop w:val="0"/>
      <w:marBottom w:val="0"/>
      <w:divBdr>
        <w:top w:val="none" w:sz="0" w:space="0" w:color="auto"/>
        <w:left w:val="none" w:sz="0" w:space="0" w:color="auto"/>
        <w:bottom w:val="none" w:sz="0" w:space="0" w:color="auto"/>
        <w:right w:val="none" w:sz="0" w:space="0" w:color="auto"/>
      </w:divBdr>
    </w:div>
    <w:div w:id="1222255162">
      <w:bodyDiv w:val="1"/>
      <w:marLeft w:val="0"/>
      <w:marRight w:val="0"/>
      <w:marTop w:val="0"/>
      <w:marBottom w:val="0"/>
      <w:divBdr>
        <w:top w:val="none" w:sz="0" w:space="0" w:color="auto"/>
        <w:left w:val="none" w:sz="0" w:space="0" w:color="auto"/>
        <w:bottom w:val="none" w:sz="0" w:space="0" w:color="auto"/>
        <w:right w:val="none" w:sz="0" w:space="0" w:color="auto"/>
      </w:divBdr>
    </w:div>
    <w:div w:id="1227034560">
      <w:bodyDiv w:val="1"/>
      <w:marLeft w:val="0"/>
      <w:marRight w:val="0"/>
      <w:marTop w:val="0"/>
      <w:marBottom w:val="0"/>
      <w:divBdr>
        <w:top w:val="none" w:sz="0" w:space="0" w:color="auto"/>
        <w:left w:val="none" w:sz="0" w:space="0" w:color="auto"/>
        <w:bottom w:val="none" w:sz="0" w:space="0" w:color="auto"/>
        <w:right w:val="none" w:sz="0" w:space="0" w:color="auto"/>
      </w:divBdr>
    </w:div>
    <w:div w:id="1230766114">
      <w:bodyDiv w:val="1"/>
      <w:marLeft w:val="0"/>
      <w:marRight w:val="0"/>
      <w:marTop w:val="0"/>
      <w:marBottom w:val="0"/>
      <w:divBdr>
        <w:top w:val="none" w:sz="0" w:space="0" w:color="auto"/>
        <w:left w:val="none" w:sz="0" w:space="0" w:color="auto"/>
        <w:bottom w:val="none" w:sz="0" w:space="0" w:color="auto"/>
        <w:right w:val="none" w:sz="0" w:space="0" w:color="auto"/>
      </w:divBdr>
    </w:div>
    <w:div w:id="1233663585">
      <w:bodyDiv w:val="1"/>
      <w:marLeft w:val="0"/>
      <w:marRight w:val="0"/>
      <w:marTop w:val="0"/>
      <w:marBottom w:val="0"/>
      <w:divBdr>
        <w:top w:val="none" w:sz="0" w:space="0" w:color="auto"/>
        <w:left w:val="none" w:sz="0" w:space="0" w:color="auto"/>
        <w:bottom w:val="none" w:sz="0" w:space="0" w:color="auto"/>
        <w:right w:val="none" w:sz="0" w:space="0" w:color="auto"/>
      </w:divBdr>
    </w:div>
    <w:div w:id="1237282894">
      <w:bodyDiv w:val="1"/>
      <w:marLeft w:val="0"/>
      <w:marRight w:val="0"/>
      <w:marTop w:val="0"/>
      <w:marBottom w:val="0"/>
      <w:divBdr>
        <w:top w:val="none" w:sz="0" w:space="0" w:color="auto"/>
        <w:left w:val="none" w:sz="0" w:space="0" w:color="auto"/>
        <w:bottom w:val="none" w:sz="0" w:space="0" w:color="auto"/>
        <w:right w:val="none" w:sz="0" w:space="0" w:color="auto"/>
      </w:divBdr>
    </w:div>
    <w:div w:id="1246308003">
      <w:bodyDiv w:val="1"/>
      <w:marLeft w:val="0"/>
      <w:marRight w:val="0"/>
      <w:marTop w:val="0"/>
      <w:marBottom w:val="0"/>
      <w:divBdr>
        <w:top w:val="none" w:sz="0" w:space="0" w:color="auto"/>
        <w:left w:val="none" w:sz="0" w:space="0" w:color="auto"/>
        <w:bottom w:val="none" w:sz="0" w:space="0" w:color="auto"/>
        <w:right w:val="none" w:sz="0" w:space="0" w:color="auto"/>
      </w:divBdr>
    </w:div>
    <w:div w:id="1250846198">
      <w:bodyDiv w:val="1"/>
      <w:marLeft w:val="0"/>
      <w:marRight w:val="0"/>
      <w:marTop w:val="0"/>
      <w:marBottom w:val="0"/>
      <w:divBdr>
        <w:top w:val="none" w:sz="0" w:space="0" w:color="auto"/>
        <w:left w:val="none" w:sz="0" w:space="0" w:color="auto"/>
        <w:bottom w:val="none" w:sz="0" w:space="0" w:color="auto"/>
        <w:right w:val="none" w:sz="0" w:space="0" w:color="auto"/>
      </w:divBdr>
    </w:div>
    <w:div w:id="1251695407">
      <w:bodyDiv w:val="1"/>
      <w:marLeft w:val="0"/>
      <w:marRight w:val="0"/>
      <w:marTop w:val="0"/>
      <w:marBottom w:val="0"/>
      <w:divBdr>
        <w:top w:val="none" w:sz="0" w:space="0" w:color="auto"/>
        <w:left w:val="none" w:sz="0" w:space="0" w:color="auto"/>
        <w:bottom w:val="none" w:sz="0" w:space="0" w:color="auto"/>
        <w:right w:val="none" w:sz="0" w:space="0" w:color="auto"/>
      </w:divBdr>
    </w:div>
    <w:div w:id="1259022517">
      <w:bodyDiv w:val="1"/>
      <w:marLeft w:val="0"/>
      <w:marRight w:val="0"/>
      <w:marTop w:val="0"/>
      <w:marBottom w:val="0"/>
      <w:divBdr>
        <w:top w:val="none" w:sz="0" w:space="0" w:color="auto"/>
        <w:left w:val="none" w:sz="0" w:space="0" w:color="auto"/>
        <w:bottom w:val="none" w:sz="0" w:space="0" w:color="auto"/>
        <w:right w:val="none" w:sz="0" w:space="0" w:color="auto"/>
      </w:divBdr>
    </w:div>
    <w:div w:id="1266965489">
      <w:bodyDiv w:val="1"/>
      <w:marLeft w:val="0"/>
      <w:marRight w:val="0"/>
      <w:marTop w:val="0"/>
      <w:marBottom w:val="0"/>
      <w:divBdr>
        <w:top w:val="none" w:sz="0" w:space="0" w:color="auto"/>
        <w:left w:val="none" w:sz="0" w:space="0" w:color="auto"/>
        <w:bottom w:val="none" w:sz="0" w:space="0" w:color="auto"/>
        <w:right w:val="none" w:sz="0" w:space="0" w:color="auto"/>
      </w:divBdr>
    </w:div>
    <w:div w:id="1267230814">
      <w:bodyDiv w:val="1"/>
      <w:marLeft w:val="0"/>
      <w:marRight w:val="0"/>
      <w:marTop w:val="0"/>
      <w:marBottom w:val="0"/>
      <w:divBdr>
        <w:top w:val="none" w:sz="0" w:space="0" w:color="auto"/>
        <w:left w:val="none" w:sz="0" w:space="0" w:color="auto"/>
        <w:bottom w:val="none" w:sz="0" w:space="0" w:color="auto"/>
        <w:right w:val="none" w:sz="0" w:space="0" w:color="auto"/>
      </w:divBdr>
    </w:div>
    <w:div w:id="1271472025">
      <w:bodyDiv w:val="1"/>
      <w:marLeft w:val="0"/>
      <w:marRight w:val="0"/>
      <w:marTop w:val="0"/>
      <w:marBottom w:val="0"/>
      <w:divBdr>
        <w:top w:val="none" w:sz="0" w:space="0" w:color="auto"/>
        <w:left w:val="none" w:sz="0" w:space="0" w:color="auto"/>
        <w:bottom w:val="none" w:sz="0" w:space="0" w:color="auto"/>
        <w:right w:val="none" w:sz="0" w:space="0" w:color="auto"/>
      </w:divBdr>
    </w:div>
    <w:div w:id="1275018079">
      <w:bodyDiv w:val="1"/>
      <w:marLeft w:val="0"/>
      <w:marRight w:val="0"/>
      <w:marTop w:val="0"/>
      <w:marBottom w:val="0"/>
      <w:divBdr>
        <w:top w:val="none" w:sz="0" w:space="0" w:color="auto"/>
        <w:left w:val="none" w:sz="0" w:space="0" w:color="auto"/>
        <w:bottom w:val="none" w:sz="0" w:space="0" w:color="auto"/>
        <w:right w:val="none" w:sz="0" w:space="0" w:color="auto"/>
      </w:divBdr>
    </w:div>
    <w:div w:id="1280141171">
      <w:bodyDiv w:val="1"/>
      <w:marLeft w:val="0"/>
      <w:marRight w:val="0"/>
      <w:marTop w:val="0"/>
      <w:marBottom w:val="0"/>
      <w:divBdr>
        <w:top w:val="none" w:sz="0" w:space="0" w:color="auto"/>
        <w:left w:val="none" w:sz="0" w:space="0" w:color="auto"/>
        <w:bottom w:val="none" w:sz="0" w:space="0" w:color="auto"/>
        <w:right w:val="none" w:sz="0" w:space="0" w:color="auto"/>
      </w:divBdr>
    </w:div>
    <w:div w:id="1282149351">
      <w:bodyDiv w:val="1"/>
      <w:marLeft w:val="0"/>
      <w:marRight w:val="0"/>
      <w:marTop w:val="0"/>
      <w:marBottom w:val="0"/>
      <w:divBdr>
        <w:top w:val="none" w:sz="0" w:space="0" w:color="auto"/>
        <w:left w:val="none" w:sz="0" w:space="0" w:color="auto"/>
        <w:bottom w:val="none" w:sz="0" w:space="0" w:color="auto"/>
        <w:right w:val="none" w:sz="0" w:space="0" w:color="auto"/>
      </w:divBdr>
    </w:div>
    <w:div w:id="1282346798">
      <w:bodyDiv w:val="1"/>
      <w:marLeft w:val="0"/>
      <w:marRight w:val="0"/>
      <w:marTop w:val="0"/>
      <w:marBottom w:val="0"/>
      <w:divBdr>
        <w:top w:val="none" w:sz="0" w:space="0" w:color="auto"/>
        <w:left w:val="none" w:sz="0" w:space="0" w:color="auto"/>
        <w:bottom w:val="none" w:sz="0" w:space="0" w:color="auto"/>
        <w:right w:val="none" w:sz="0" w:space="0" w:color="auto"/>
      </w:divBdr>
    </w:div>
    <w:div w:id="1284266788">
      <w:bodyDiv w:val="1"/>
      <w:marLeft w:val="0"/>
      <w:marRight w:val="0"/>
      <w:marTop w:val="0"/>
      <w:marBottom w:val="0"/>
      <w:divBdr>
        <w:top w:val="none" w:sz="0" w:space="0" w:color="auto"/>
        <w:left w:val="none" w:sz="0" w:space="0" w:color="auto"/>
        <w:bottom w:val="none" w:sz="0" w:space="0" w:color="auto"/>
        <w:right w:val="none" w:sz="0" w:space="0" w:color="auto"/>
      </w:divBdr>
    </w:div>
    <w:div w:id="1285308849">
      <w:bodyDiv w:val="1"/>
      <w:marLeft w:val="0"/>
      <w:marRight w:val="0"/>
      <w:marTop w:val="0"/>
      <w:marBottom w:val="0"/>
      <w:divBdr>
        <w:top w:val="none" w:sz="0" w:space="0" w:color="auto"/>
        <w:left w:val="none" w:sz="0" w:space="0" w:color="auto"/>
        <w:bottom w:val="none" w:sz="0" w:space="0" w:color="auto"/>
        <w:right w:val="none" w:sz="0" w:space="0" w:color="auto"/>
      </w:divBdr>
    </w:div>
    <w:div w:id="1309507151">
      <w:bodyDiv w:val="1"/>
      <w:marLeft w:val="0"/>
      <w:marRight w:val="0"/>
      <w:marTop w:val="0"/>
      <w:marBottom w:val="0"/>
      <w:divBdr>
        <w:top w:val="none" w:sz="0" w:space="0" w:color="auto"/>
        <w:left w:val="none" w:sz="0" w:space="0" w:color="auto"/>
        <w:bottom w:val="none" w:sz="0" w:space="0" w:color="auto"/>
        <w:right w:val="none" w:sz="0" w:space="0" w:color="auto"/>
      </w:divBdr>
    </w:div>
    <w:div w:id="1311638100">
      <w:bodyDiv w:val="1"/>
      <w:marLeft w:val="0"/>
      <w:marRight w:val="0"/>
      <w:marTop w:val="0"/>
      <w:marBottom w:val="0"/>
      <w:divBdr>
        <w:top w:val="none" w:sz="0" w:space="0" w:color="auto"/>
        <w:left w:val="none" w:sz="0" w:space="0" w:color="auto"/>
        <w:bottom w:val="none" w:sz="0" w:space="0" w:color="auto"/>
        <w:right w:val="none" w:sz="0" w:space="0" w:color="auto"/>
      </w:divBdr>
    </w:div>
    <w:div w:id="1316958463">
      <w:bodyDiv w:val="1"/>
      <w:marLeft w:val="0"/>
      <w:marRight w:val="0"/>
      <w:marTop w:val="0"/>
      <w:marBottom w:val="0"/>
      <w:divBdr>
        <w:top w:val="none" w:sz="0" w:space="0" w:color="auto"/>
        <w:left w:val="none" w:sz="0" w:space="0" w:color="auto"/>
        <w:bottom w:val="none" w:sz="0" w:space="0" w:color="auto"/>
        <w:right w:val="none" w:sz="0" w:space="0" w:color="auto"/>
      </w:divBdr>
    </w:div>
    <w:div w:id="1317344418">
      <w:bodyDiv w:val="1"/>
      <w:marLeft w:val="0"/>
      <w:marRight w:val="0"/>
      <w:marTop w:val="0"/>
      <w:marBottom w:val="0"/>
      <w:divBdr>
        <w:top w:val="none" w:sz="0" w:space="0" w:color="auto"/>
        <w:left w:val="none" w:sz="0" w:space="0" w:color="auto"/>
        <w:bottom w:val="none" w:sz="0" w:space="0" w:color="auto"/>
        <w:right w:val="none" w:sz="0" w:space="0" w:color="auto"/>
      </w:divBdr>
    </w:div>
    <w:div w:id="1329556613">
      <w:bodyDiv w:val="1"/>
      <w:marLeft w:val="0"/>
      <w:marRight w:val="0"/>
      <w:marTop w:val="0"/>
      <w:marBottom w:val="0"/>
      <w:divBdr>
        <w:top w:val="none" w:sz="0" w:space="0" w:color="auto"/>
        <w:left w:val="none" w:sz="0" w:space="0" w:color="auto"/>
        <w:bottom w:val="none" w:sz="0" w:space="0" w:color="auto"/>
        <w:right w:val="none" w:sz="0" w:space="0" w:color="auto"/>
      </w:divBdr>
    </w:div>
    <w:div w:id="1333753274">
      <w:bodyDiv w:val="1"/>
      <w:marLeft w:val="0"/>
      <w:marRight w:val="0"/>
      <w:marTop w:val="0"/>
      <w:marBottom w:val="0"/>
      <w:divBdr>
        <w:top w:val="none" w:sz="0" w:space="0" w:color="auto"/>
        <w:left w:val="none" w:sz="0" w:space="0" w:color="auto"/>
        <w:bottom w:val="none" w:sz="0" w:space="0" w:color="auto"/>
        <w:right w:val="none" w:sz="0" w:space="0" w:color="auto"/>
      </w:divBdr>
    </w:div>
    <w:div w:id="1357659134">
      <w:bodyDiv w:val="1"/>
      <w:marLeft w:val="0"/>
      <w:marRight w:val="0"/>
      <w:marTop w:val="0"/>
      <w:marBottom w:val="0"/>
      <w:divBdr>
        <w:top w:val="none" w:sz="0" w:space="0" w:color="auto"/>
        <w:left w:val="none" w:sz="0" w:space="0" w:color="auto"/>
        <w:bottom w:val="none" w:sz="0" w:space="0" w:color="auto"/>
        <w:right w:val="none" w:sz="0" w:space="0" w:color="auto"/>
      </w:divBdr>
    </w:div>
    <w:div w:id="1359819465">
      <w:bodyDiv w:val="1"/>
      <w:marLeft w:val="0"/>
      <w:marRight w:val="0"/>
      <w:marTop w:val="0"/>
      <w:marBottom w:val="0"/>
      <w:divBdr>
        <w:top w:val="none" w:sz="0" w:space="0" w:color="auto"/>
        <w:left w:val="none" w:sz="0" w:space="0" w:color="auto"/>
        <w:bottom w:val="none" w:sz="0" w:space="0" w:color="auto"/>
        <w:right w:val="none" w:sz="0" w:space="0" w:color="auto"/>
      </w:divBdr>
    </w:div>
    <w:div w:id="1367834610">
      <w:bodyDiv w:val="1"/>
      <w:marLeft w:val="0"/>
      <w:marRight w:val="0"/>
      <w:marTop w:val="0"/>
      <w:marBottom w:val="0"/>
      <w:divBdr>
        <w:top w:val="none" w:sz="0" w:space="0" w:color="auto"/>
        <w:left w:val="none" w:sz="0" w:space="0" w:color="auto"/>
        <w:bottom w:val="none" w:sz="0" w:space="0" w:color="auto"/>
        <w:right w:val="none" w:sz="0" w:space="0" w:color="auto"/>
      </w:divBdr>
    </w:div>
    <w:div w:id="1378580095">
      <w:bodyDiv w:val="1"/>
      <w:marLeft w:val="0"/>
      <w:marRight w:val="0"/>
      <w:marTop w:val="0"/>
      <w:marBottom w:val="0"/>
      <w:divBdr>
        <w:top w:val="none" w:sz="0" w:space="0" w:color="auto"/>
        <w:left w:val="none" w:sz="0" w:space="0" w:color="auto"/>
        <w:bottom w:val="none" w:sz="0" w:space="0" w:color="auto"/>
        <w:right w:val="none" w:sz="0" w:space="0" w:color="auto"/>
      </w:divBdr>
    </w:div>
    <w:div w:id="1380786665">
      <w:bodyDiv w:val="1"/>
      <w:marLeft w:val="0"/>
      <w:marRight w:val="0"/>
      <w:marTop w:val="0"/>
      <w:marBottom w:val="0"/>
      <w:divBdr>
        <w:top w:val="none" w:sz="0" w:space="0" w:color="auto"/>
        <w:left w:val="none" w:sz="0" w:space="0" w:color="auto"/>
        <w:bottom w:val="none" w:sz="0" w:space="0" w:color="auto"/>
        <w:right w:val="none" w:sz="0" w:space="0" w:color="auto"/>
      </w:divBdr>
    </w:div>
    <w:div w:id="1384787316">
      <w:bodyDiv w:val="1"/>
      <w:marLeft w:val="0"/>
      <w:marRight w:val="0"/>
      <w:marTop w:val="0"/>
      <w:marBottom w:val="0"/>
      <w:divBdr>
        <w:top w:val="none" w:sz="0" w:space="0" w:color="auto"/>
        <w:left w:val="none" w:sz="0" w:space="0" w:color="auto"/>
        <w:bottom w:val="none" w:sz="0" w:space="0" w:color="auto"/>
        <w:right w:val="none" w:sz="0" w:space="0" w:color="auto"/>
      </w:divBdr>
    </w:div>
    <w:div w:id="1390377363">
      <w:bodyDiv w:val="1"/>
      <w:marLeft w:val="0"/>
      <w:marRight w:val="0"/>
      <w:marTop w:val="0"/>
      <w:marBottom w:val="0"/>
      <w:divBdr>
        <w:top w:val="none" w:sz="0" w:space="0" w:color="auto"/>
        <w:left w:val="none" w:sz="0" w:space="0" w:color="auto"/>
        <w:bottom w:val="none" w:sz="0" w:space="0" w:color="auto"/>
        <w:right w:val="none" w:sz="0" w:space="0" w:color="auto"/>
      </w:divBdr>
    </w:div>
    <w:div w:id="1392315380">
      <w:bodyDiv w:val="1"/>
      <w:marLeft w:val="0"/>
      <w:marRight w:val="0"/>
      <w:marTop w:val="0"/>
      <w:marBottom w:val="0"/>
      <w:divBdr>
        <w:top w:val="none" w:sz="0" w:space="0" w:color="auto"/>
        <w:left w:val="none" w:sz="0" w:space="0" w:color="auto"/>
        <w:bottom w:val="none" w:sz="0" w:space="0" w:color="auto"/>
        <w:right w:val="none" w:sz="0" w:space="0" w:color="auto"/>
      </w:divBdr>
    </w:div>
    <w:div w:id="1402603108">
      <w:bodyDiv w:val="1"/>
      <w:marLeft w:val="0"/>
      <w:marRight w:val="0"/>
      <w:marTop w:val="0"/>
      <w:marBottom w:val="0"/>
      <w:divBdr>
        <w:top w:val="none" w:sz="0" w:space="0" w:color="auto"/>
        <w:left w:val="none" w:sz="0" w:space="0" w:color="auto"/>
        <w:bottom w:val="none" w:sz="0" w:space="0" w:color="auto"/>
        <w:right w:val="none" w:sz="0" w:space="0" w:color="auto"/>
      </w:divBdr>
    </w:div>
    <w:div w:id="1406607901">
      <w:bodyDiv w:val="1"/>
      <w:marLeft w:val="0"/>
      <w:marRight w:val="0"/>
      <w:marTop w:val="0"/>
      <w:marBottom w:val="0"/>
      <w:divBdr>
        <w:top w:val="none" w:sz="0" w:space="0" w:color="auto"/>
        <w:left w:val="none" w:sz="0" w:space="0" w:color="auto"/>
        <w:bottom w:val="none" w:sz="0" w:space="0" w:color="auto"/>
        <w:right w:val="none" w:sz="0" w:space="0" w:color="auto"/>
      </w:divBdr>
    </w:div>
    <w:div w:id="1420828076">
      <w:bodyDiv w:val="1"/>
      <w:marLeft w:val="0"/>
      <w:marRight w:val="0"/>
      <w:marTop w:val="0"/>
      <w:marBottom w:val="0"/>
      <w:divBdr>
        <w:top w:val="none" w:sz="0" w:space="0" w:color="auto"/>
        <w:left w:val="none" w:sz="0" w:space="0" w:color="auto"/>
        <w:bottom w:val="none" w:sz="0" w:space="0" w:color="auto"/>
        <w:right w:val="none" w:sz="0" w:space="0" w:color="auto"/>
      </w:divBdr>
    </w:div>
    <w:div w:id="1421411853">
      <w:bodyDiv w:val="1"/>
      <w:marLeft w:val="0"/>
      <w:marRight w:val="0"/>
      <w:marTop w:val="0"/>
      <w:marBottom w:val="0"/>
      <w:divBdr>
        <w:top w:val="none" w:sz="0" w:space="0" w:color="auto"/>
        <w:left w:val="none" w:sz="0" w:space="0" w:color="auto"/>
        <w:bottom w:val="none" w:sz="0" w:space="0" w:color="auto"/>
        <w:right w:val="none" w:sz="0" w:space="0" w:color="auto"/>
      </w:divBdr>
    </w:div>
    <w:div w:id="1426801050">
      <w:bodyDiv w:val="1"/>
      <w:marLeft w:val="0"/>
      <w:marRight w:val="0"/>
      <w:marTop w:val="0"/>
      <w:marBottom w:val="0"/>
      <w:divBdr>
        <w:top w:val="none" w:sz="0" w:space="0" w:color="auto"/>
        <w:left w:val="none" w:sz="0" w:space="0" w:color="auto"/>
        <w:bottom w:val="none" w:sz="0" w:space="0" w:color="auto"/>
        <w:right w:val="none" w:sz="0" w:space="0" w:color="auto"/>
      </w:divBdr>
    </w:div>
    <w:div w:id="1428237008">
      <w:bodyDiv w:val="1"/>
      <w:marLeft w:val="0"/>
      <w:marRight w:val="0"/>
      <w:marTop w:val="0"/>
      <w:marBottom w:val="0"/>
      <w:divBdr>
        <w:top w:val="none" w:sz="0" w:space="0" w:color="auto"/>
        <w:left w:val="none" w:sz="0" w:space="0" w:color="auto"/>
        <w:bottom w:val="none" w:sz="0" w:space="0" w:color="auto"/>
        <w:right w:val="none" w:sz="0" w:space="0" w:color="auto"/>
      </w:divBdr>
    </w:div>
    <w:div w:id="1449859497">
      <w:bodyDiv w:val="1"/>
      <w:marLeft w:val="0"/>
      <w:marRight w:val="0"/>
      <w:marTop w:val="0"/>
      <w:marBottom w:val="0"/>
      <w:divBdr>
        <w:top w:val="none" w:sz="0" w:space="0" w:color="auto"/>
        <w:left w:val="none" w:sz="0" w:space="0" w:color="auto"/>
        <w:bottom w:val="none" w:sz="0" w:space="0" w:color="auto"/>
        <w:right w:val="none" w:sz="0" w:space="0" w:color="auto"/>
      </w:divBdr>
    </w:div>
    <w:div w:id="1457681753">
      <w:bodyDiv w:val="1"/>
      <w:marLeft w:val="0"/>
      <w:marRight w:val="0"/>
      <w:marTop w:val="0"/>
      <w:marBottom w:val="0"/>
      <w:divBdr>
        <w:top w:val="none" w:sz="0" w:space="0" w:color="auto"/>
        <w:left w:val="none" w:sz="0" w:space="0" w:color="auto"/>
        <w:bottom w:val="none" w:sz="0" w:space="0" w:color="auto"/>
        <w:right w:val="none" w:sz="0" w:space="0" w:color="auto"/>
      </w:divBdr>
    </w:div>
    <w:div w:id="1459101759">
      <w:bodyDiv w:val="1"/>
      <w:marLeft w:val="0"/>
      <w:marRight w:val="0"/>
      <w:marTop w:val="0"/>
      <w:marBottom w:val="0"/>
      <w:divBdr>
        <w:top w:val="none" w:sz="0" w:space="0" w:color="auto"/>
        <w:left w:val="none" w:sz="0" w:space="0" w:color="auto"/>
        <w:bottom w:val="none" w:sz="0" w:space="0" w:color="auto"/>
        <w:right w:val="none" w:sz="0" w:space="0" w:color="auto"/>
      </w:divBdr>
    </w:div>
    <w:div w:id="1459686565">
      <w:bodyDiv w:val="1"/>
      <w:marLeft w:val="0"/>
      <w:marRight w:val="0"/>
      <w:marTop w:val="0"/>
      <w:marBottom w:val="0"/>
      <w:divBdr>
        <w:top w:val="none" w:sz="0" w:space="0" w:color="auto"/>
        <w:left w:val="none" w:sz="0" w:space="0" w:color="auto"/>
        <w:bottom w:val="none" w:sz="0" w:space="0" w:color="auto"/>
        <w:right w:val="none" w:sz="0" w:space="0" w:color="auto"/>
      </w:divBdr>
    </w:div>
    <w:div w:id="1468665248">
      <w:bodyDiv w:val="1"/>
      <w:marLeft w:val="0"/>
      <w:marRight w:val="0"/>
      <w:marTop w:val="0"/>
      <w:marBottom w:val="0"/>
      <w:divBdr>
        <w:top w:val="none" w:sz="0" w:space="0" w:color="auto"/>
        <w:left w:val="none" w:sz="0" w:space="0" w:color="auto"/>
        <w:bottom w:val="none" w:sz="0" w:space="0" w:color="auto"/>
        <w:right w:val="none" w:sz="0" w:space="0" w:color="auto"/>
      </w:divBdr>
    </w:div>
    <w:div w:id="1476485671">
      <w:bodyDiv w:val="1"/>
      <w:marLeft w:val="0"/>
      <w:marRight w:val="0"/>
      <w:marTop w:val="0"/>
      <w:marBottom w:val="0"/>
      <w:divBdr>
        <w:top w:val="none" w:sz="0" w:space="0" w:color="auto"/>
        <w:left w:val="none" w:sz="0" w:space="0" w:color="auto"/>
        <w:bottom w:val="none" w:sz="0" w:space="0" w:color="auto"/>
        <w:right w:val="none" w:sz="0" w:space="0" w:color="auto"/>
      </w:divBdr>
    </w:div>
    <w:div w:id="1478493379">
      <w:bodyDiv w:val="1"/>
      <w:marLeft w:val="0"/>
      <w:marRight w:val="0"/>
      <w:marTop w:val="0"/>
      <w:marBottom w:val="0"/>
      <w:divBdr>
        <w:top w:val="none" w:sz="0" w:space="0" w:color="auto"/>
        <w:left w:val="none" w:sz="0" w:space="0" w:color="auto"/>
        <w:bottom w:val="none" w:sz="0" w:space="0" w:color="auto"/>
        <w:right w:val="none" w:sz="0" w:space="0" w:color="auto"/>
      </w:divBdr>
    </w:div>
    <w:div w:id="1486047297">
      <w:bodyDiv w:val="1"/>
      <w:marLeft w:val="0"/>
      <w:marRight w:val="0"/>
      <w:marTop w:val="0"/>
      <w:marBottom w:val="0"/>
      <w:divBdr>
        <w:top w:val="none" w:sz="0" w:space="0" w:color="auto"/>
        <w:left w:val="none" w:sz="0" w:space="0" w:color="auto"/>
        <w:bottom w:val="none" w:sz="0" w:space="0" w:color="auto"/>
        <w:right w:val="none" w:sz="0" w:space="0" w:color="auto"/>
      </w:divBdr>
    </w:div>
    <w:div w:id="1502964456">
      <w:bodyDiv w:val="1"/>
      <w:marLeft w:val="0"/>
      <w:marRight w:val="0"/>
      <w:marTop w:val="0"/>
      <w:marBottom w:val="0"/>
      <w:divBdr>
        <w:top w:val="none" w:sz="0" w:space="0" w:color="auto"/>
        <w:left w:val="none" w:sz="0" w:space="0" w:color="auto"/>
        <w:bottom w:val="none" w:sz="0" w:space="0" w:color="auto"/>
        <w:right w:val="none" w:sz="0" w:space="0" w:color="auto"/>
      </w:divBdr>
    </w:div>
    <w:div w:id="1515457732">
      <w:bodyDiv w:val="1"/>
      <w:marLeft w:val="0"/>
      <w:marRight w:val="0"/>
      <w:marTop w:val="0"/>
      <w:marBottom w:val="0"/>
      <w:divBdr>
        <w:top w:val="none" w:sz="0" w:space="0" w:color="auto"/>
        <w:left w:val="none" w:sz="0" w:space="0" w:color="auto"/>
        <w:bottom w:val="none" w:sz="0" w:space="0" w:color="auto"/>
        <w:right w:val="none" w:sz="0" w:space="0" w:color="auto"/>
      </w:divBdr>
    </w:div>
    <w:div w:id="1522940382">
      <w:bodyDiv w:val="1"/>
      <w:marLeft w:val="0"/>
      <w:marRight w:val="0"/>
      <w:marTop w:val="0"/>
      <w:marBottom w:val="0"/>
      <w:divBdr>
        <w:top w:val="none" w:sz="0" w:space="0" w:color="auto"/>
        <w:left w:val="none" w:sz="0" w:space="0" w:color="auto"/>
        <w:bottom w:val="none" w:sz="0" w:space="0" w:color="auto"/>
        <w:right w:val="none" w:sz="0" w:space="0" w:color="auto"/>
      </w:divBdr>
    </w:div>
    <w:div w:id="1538929516">
      <w:bodyDiv w:val="1"/>
      <w:marLeft w:val="0"/>
      <w:marRight w:val="0"/>
      <w:marTop w:val="0"/>
      <w:marBottom w:val="0"/>
      <w:divBdr>
        <w:top w:val="none" w:sz="0" w:space="0" w:color="auto"/>
        <w:left w:val="none" w:sz="0" w:space="0" w:color="auto"/>
        <w:bottom w:val="none" w:sz="0" w:space="0" w:color="auto"/>
        <w:right w:val="none" w:sz="0" w:space="0" w:color="auto"/>
      </w:divBdr>
    </w:div>
    <w:div w:id="1539506660">
      <w:bodyDiv w:val="1"/>
      <w:marLeft w:val="0"/>
      <w:marRight w:val="0"/>
      <w:marTop w:val="0"/>
      <w:marBottom w:val="0"/>
      <w:divBdr>
        <w:top w:val="none" w:sz="0" w:space="0" w:color="auto"/>
        <w:left w:val="none" w:sz="0" w:space="0" w:color="auto"/>
        <w:bottom w:val="none" w:sz="0" w:space="0" w:color="auto"/>
        <w:right w:val="none" w:sz="0" w:space="0" w:color="auto"/>
      </w:divBdr>
    </w:div>
    <w:div w:id="1540430219">
      <w:bodyDiv w:val="1"/>
      <w:marLeft w:val="0"/>
      <w:marRight w:val="0"/>
      <w:marTop w:val="0"/>
      <w:marBottom w:val="0"/>
      <w:divBdr>
        <w:top w:val="none" w:sz="0" w:space="0" w:color="auto"/>
        <w:left w:val="none" w:sz="0" w:space="0" w:color="auto"/>
        <w:bottom w:val="none" w:sz="0" w:space="0" w:color="auto"/>
        <w:right w:val="none" w:sz="0" w:space="0" w:color="auto"/>
      </w:divBdr>
    </w:div>
    <w:div w:id="1545175023">
      <w:bodyDiv w:val="1"/>
      <w:marLeft w:val="0"/>
      <w:marRight w:val="0"/>
      <w:marTop w:val="0"/>
      <w:marBottom w:val="0"/>
      <w:divBdr>
        <w:top w:val="none" w:sz="0" w:space="0" w:color="auto"/>
        <w:left w:val="none" w:sz="0" w:space="0" w:color="auto"/>
        <w:bottom w:val="none" w:sz="0" w:space="0" w:color="auto"/>
        <w:right w:val="none" w:sz="0" w:space="0" w:color="auto"/>
      </w:divBdr>
    </w:div>
    <w:div w:id="1545289048">
      <w:bodyDiv w:val="1"/>
      <w:marLeft w:val="0"/>
      <w:marRight w:val="0"/>
      <w:marTop w:val="0"/>
      <w:marBottom w:val="0"/>
      <w:divBdr>
        <w:top w:val="none" w:sz="0" w:space="0" w:color="auto"/>
        <w:left w:val="none" w:sz="0" w:space="0" w:color="auto"/>
        <w:bottom w:val="none" w:sz="0" w:space="0" w:color="auto"/>
        <w:right w:val="none" w:sz="0" w:space="0" w:color="auto"/>
      </w:divBdr>
    </w:div>
    <w:div w:id="1551265464">
      <w:bodyDiv w:val="1"/>
      <w:marLeft w:val="0"/>
      <w:marRight w:val="0"/>
      <w:marTop w:val="0"/>
      <w:marBottom w:val="0"/>
      <w:divBdr>
        <w:top w:val="none" w:sz="0" w:space="0" w:color="auto"/>
        <w:left w:val="none" w:sz="0" w:space="0" w:color="auto"/>
        <w:bottom w:val="none" w:sz="0" w:space="0" w:color="auto"/>
        <w:right w:val="none" w:sz="0" w:space="0" w:color="auto"/>
      </w:divBdr>
    </w:div>
    <w:div w:id="1558979894">
      <w:bodyDiv w:val="1"/>
      <w:marLeft w:val="0"/>
      <w:marRight w:val="0"/>
      <w:marTop w:val="0"/>
      <w:marBottom w:val="0"/>
      <w:divBdr>
        <w:top w:val="none" w:sz="0" w:space="0" w:color="auto"/>
        <w:left w:val="none" w:sz="0" w:space="0" w:color="auto"/>
        <w:bottom w:val="none" w:sz="0" w:space="0" w:color="auto"/>
        <w:right w:val="none" w:sz="0" w:space="0" w:color="auto"/>
      </w:divBdr>
    </w:div>
    <w:div w:id="1565025294">
      <w:bodyDiv w:val="1"/>
      <w:marLeft w:val="0"/>
      <w:marRight w:val="0"/>
      <w:marTop w:val="0"/>
      <w:marBottom w:val="0"/>
      <w:divBdr>
        <w:top w:val="none" w:sz="0" w:space="0" w:color="auto"/>
        <w:left w:val="none" w:sz="0" w:space="0" w:color="auto"/>
        <w:bottom w:val="none" w:sz="0" w:space="0" w:color="auto"/>
        <w:right w:val="none" w:sz="0" w:space="0" w:color="auto"/>
      </w:divBdr>
    </w:div>
    <w:div w:id="1569194390">
      <w:bodyDiv w:val="1"/>
      <w:marLeft w:val="0"/>
      <w:marRight w:val="0"/>
      <w:marTop w:val="0"/>
      <w:marBottom w:val="0"/>
      <w:divBdr>
        <w:top w:val="none" w:sz="0" w:space="0" w:color="auto"/>
        <w:left w:val="none" w:sz="0" w:space="0" w:color="auto"/>
        <w:bottom w:val="none" w:sz="0" w:space="0" w:color="auto"/>
        <w:right w:val="none" w:sz="0" w:space="0" w:color="auto"/>
      </w:divBdr>
    </w:div>
    <w:div w:id="1577351120">
      <w:bodyDiv w:val="1"/>
      <w:marLeft w:val="0"/>
      <w:marRight w:val="0"/>
      <w:marTop w:val="0"/>
      <w:marBottom w:val="0"/>
      <w:divBdr>
        <w:top w:val="none" w:sz="0" w:space="0" w:color="auto"/>
        <w:left w:val="none" w:sz="0" w:space="0" w:color="auto"/>
        <w:bottom w:val="none" w:sz="0" w:space="0" w:color="auto"/>
        <w:right w:val="none" w:sz="0" w:space="0" w:color="auto"/>
      </w:divBdr>
    </w:div>
    <w:div w:id="1596480121">
      <w:bodyDiv w:val="1"/>
      <w:marLeft w:val="0"/>
      <w:marRight w:val="0"/>
      <w:marTop w:val="0"/>
      <w:marBottom w:val="0"/>
      <w:divBdr>
        <w:top w:val="none" w:sz="0" w:space="0" w:color="auto"/>
        <w:left w:val="none" w:sz="0" w:space="0" w:color="auto"/>
        <w:bottom w:val="none" w:sz="0" w:space="0" w:color="auto"/>
        <w:right w:val="none" w:sz="0" w:space="0" w:color="auto"/>
      </w:divBdr>
    </w:div>
    <w:div w:id="1597446754">
      <w:bodyDiv w:val="1"/>
      <w:marLeft w:val="0"/>
      <w:marRight w:val="0"/>
      <w:marTop w:val="0"/>
      <w:marBottom w:val="0"/>
      <w:divBdr>
        <w:top w:val="none" w:sz="0" w:space="0" w:color="auto"/>
        <w:left w:val="none" w:sz="0" w:space="0" w:color="auto"/>
        <w:bottom w:val="none" w:sz="0" w:space="0" w:color="auto"/>
        <w:right w:val="none" w:sz="0" w:space="0" w:color="auto"/>
      </w:divBdr>
    </w:div>
    <w:div w:id="1604724592">
      <w:bodyDiv w:val="1"/>
      <w:marLeft w:val="0"/>
      <w:marRight w:val="0"/>
      <w:marTop w:val="0"/>
      <w:marBottom w:val="0"/>
      <w:divBdr>
        <w:top w:val="none" w:sz="0" w:space="0" w:color="auto"/>
        <w:left w:val="none" w:sz="0" w:space="0" w:color="auto"/>
        <w:bottom w:val="none" w:sz="0" w:space="0" w:color="auto"/>
        <w:right w:val="none" w:sz="0" w:space="0" w:color="auto"/>
      </w:divBdr>
    </w:div>
    <w:div w:id="1609121191">
      <w:bodyDiv w:val="1"/>
      <w:marLeft w:val="0"/>
      <w:marRight w:val="0"/>
      <w:marTop w:val="0"/>
      <w:marBottom w:val="0"/>
      <w:divBdr>
        <w:top w:val="none" w:sz="0" w:space="0" w:color="auto"/>
        <w:left w:val="none" w:sz="0" w:space="0" w:color="auto"/>
        <w:bottom w:val="none" w:sz="0" w:space="0" w:color="auto"/>
        <w:right w:val="none" w:sz="0" w:space="0" w:color="auto"/>
      </w:divBdr>
    </w:div>
    <w:div w:id="1609656735">
      <w:bodyDiv w:val="1"/>
      <w:marLeft w:val="0"/>
      <w:marRight w:val="0"/>
      <w:marTop w:val="0"/>
      <w:marBottom w:val="0"/>
      <w:divBdr>
        <w:top w:val="none" w:sz="0" w:space="0" w:color="auto"/>
        <w:left w:val="none" w:sz="0" w:space="0" w:color="auto"/>
        <w:bottom w:val="none" w:sz="0" w:space="0" w:color="auto"/>
        <w:right w:val="none" w:sz="0" w:space="0" w:color="auto"/>
      </w:divBdr>
    </w:div>
    <w:div w:id="1614703127">
      <w:bodyDiv w:val="1"/>
      <w:marLeft w:val="0"/>
      <w:marRight w:val="0"/>
      <w:marTop w:val="0"/>
      <w:marBottom w:val="0"/>
      <w:divBdr>
        <w:top w:val="none" w:sz="0" w:space="0" w:color="auto"/>
        <w:left w:val="none" w:sz="0" w:space="0" w:color="auto"/>
        <w:bottom w:val="none" w:sz="0" w:space="0" w:color="auto"/>
        <w:right w:val="none" w:sz="0" w:space="0" w:color="auto"/>
      </w:divBdr>
    </w:div>
    <w:div w:id="1617954245">
      <w:bodyDiv w:val="1"/>
      <w:marLeft w:val="0"/>
      <w:marRight w:val="0"/>
      <w:marTop w:val="0"/>
      <w:marBottom w:val="0"/>
      <w:divBdr>
        <w:top w:val="none" w:sz="0" w:space="0" w:color="auto"/>
        <w:left w:val="none" w:sz="0" w:space="0" w:color="auto"/>
        <w:bottom w:val="none" w:sz="0" w:space="0" w:color="auto"/>
        <w:right w:val="none" w:sz="0" w:space="0" w:color="auto"/>
      </w:divBdr>
    </w:div>
    <w:div w:id="1623144900">
      <w:bodyDiv w:val="1"/>
      <w:marLeft w:val="0"/>
      <w:marRight w:val="0"/>
      <w:marTop w:val="0"/>
      <w:marBottom w:val="0"/>
      <w:divBdr>
        <w:top w:val="none" w:sz="0" w:space="0" w:color="auto"/>
        <w:left w:val="none" w:sz="0" w:space="0" w:color="auto"/>
        <w:bottom w:val="none" w:sz="0" w:space="0" w:color="auto"/>
        <w:right w:val="none" w:sz="0" w:space="0" w:color="auto"/>
      </w:divBdr>
    </w:div>
    <w:div w:id="1625193977">
      <w:bodyDiv w:val="1"/>
      <w:marLeft w:val="0"/>
      <w:marRight w:val="0"/>
      <w:marTop w:val="0"/>
      <w:marBottom w:val="0"/>
      <w:divBdr>
        <w:top w:val="none" w:sz="0" w:space="0" w:color="auto"/>
        <w:left w:val="none" w:sz="0" w:space="0" w:color="auto"/>
        <w:bottom w:val="none" w:sz="0" w:space="0" w:color="auto"/>
        <w:right w:val="none" w:sz="0" w:space="0" w:color="auto"/>
      </w:divBdr>
    </w:div>
    <w:div w:id="1630744407">
      <w:bodyDiv w:val="1"/>
      <w:marLeft w:val="0"/>
      <w:marRight w:val="0"/>
      <w:marTop w:val="0"/>
      <w:marBottom w:val="0"/>
      <w:divBdr>
        <w:top w:val="none" w:sz="0" w:space="0" w:color="auto"/>
        <w:left w:val="none" w:sz="0" w:space="0" w:color="auto"/>
        <w:bottom w:val="none" w:sz="0" w:space="0" w:color="auto"/>
        <w:right w:val="none" w:sz="0" w:space="0" w:color="auto"/>
      </w:divBdr>
    </w:div>
    <w:div w:id="1643733428">
      <w:bodyDiv w:val="1"/>
      <w:marLeft w:val="0"/>
      <w:marRight w:val="0"/>
      <w:marTop w:val="0"/>
      <w:marBottom w:val="0"/>
      <w:divBdr>
        <w:top w:val="none" w:sz="0" w:space="0" w:color="auto"/>
        <w:left w:val="none" w:sz="0" w:space="0" w:color="auto"/>
        <w:bottom w:val="none" w:sz="0" w:space="0" w:color="auto"/>
        <w:right w:val="none" w:sz="0" w:space="0" w:color="auto"/>
      </w:divBdr>
    </w:div>
    <w:div w:id="1646277138">
      <w:bodyDiv w:val="1"/>
      <w:marLeft w:val="0"/>
      <w:marRight w:val="0"/>
      <w:marTop w:val="0"/>
      <w:marBottom w:val="0"/>
      <w:divBdr>
        <w:top w:val="none" w:sz="0" w:space="0" w:color="auto"/>
        <w:left w:val="none" w:sz="0" w:space="0" w:color="auto"/>
        <w:bottom w:val="none" w:sz="0" w:space="0" w:color="auto"/>
        <w:right w:val="none" w:sz="0" w:space="0" w:color="auto"/>
      </w:divBdr>
    </w:div>
    <w:div w:id="1651905947">
      <w:bodyDiv w:val="1"/>
      <w:marLeft w:val="0"/>
      <w:marRight w:val="0"/>
      <w:marTop w:val="0"/>
      <w:marBottom w:val="0"/>
      <w:divBdr>
        <w:top w:val="none" w:sz="0" w:space="0" w:color="auto"/>
        <w:left w:val="none" w:sz="0" w:space="0" w:color="auto"/>
        <w:bottom w:val="none" w:sz="0" w:space="0" w:color="auto"/>
        <w:right w:val="none" w:sz="0" w:space="0" w:color="auto"/>
      </w:divBdr>
    </w:div>
    <w:div w:id="1653677970">
      <w:bodyDiv w:val="1"/>
      <w:marLeft w:val="0"/>
      <w:marRight w:val="0"/>
      <w:marTop w:val="0"/>
      <w:marBottom w:val="0"/>
      <w:divBdr>
        <w:top w:val="none" w:sz="0" w:space="0" w:color="auto"/>
        <w:left w:val="none" w:sz="0" w:space="0" w:color="auto"/>
        <w:bottom w:val="none" w:sz="0" w:space="0" w:color="auto"/>
        <w:right w:val="none" w:sz="0" w:space="0" w:color="auto"/>
      </w:divBdr>
    </w:div>
    <w:div w:id="1657996609">
      <w:bodyDiv w:val="1"/>
      <w:marLeft w:val="0"/>
      <w:marRight w:val="0"/>
      <w:marTop w:val="0"/>
      <w:marBottom w:val="0"/>
      <w:divBdr>
        <w:top w:val="none" w:sz="0" w:space="0" w:color="auto"/>
        <w:left w:val="none" w:sz="0" w:space="0" w:color="auto"/>
        <w:bottom w:val="none" w:sz="0" w:space="0" w:color="auto"/>
        <w:right w:val="none" w:sz="0" w:space="0" w:color="auto"/>
      </w:divBdr>
    </w:div>
    <w:div w:id="1664814433">
      <w:bodyDiv w:val="1"/>
      <w:marLeft w:val="0"/>
      <w:marRight w:val="0"/>
      <w:marTop w:val="0"/>
      <w:marBottom w:val="0"/>
      <w:divBdr>
        <w:top w:val="none" w:sz="0" w:space="0" w:color="auto"/>
        <w:left w:val="none" w:sz="0" w:space="0" w:color="auto"/>
        <w:bottom w:val="none" w:sz="0" w:space="0" w:color="auto"/>
        <w:right w:val="none" w:sz="0" w:space="0" w:color="auto"/>
      </w:divBdr>
    </w:div>
    <w:div w:id="1668171127">
      <w:bodyDiv w:val="1"/>
      <w:marLeft w:val="0"/>
      <w:marRight w:val="0"/>
      <w:marTop w:val="0"/>
      <w:marBottom w:val="0"/>
      <w:divBdr>
        <w:top w:val="none" w:sz="0" w:space="0" w:color="auto"/>
        <w:left w:val="none" w:sz="0" w:space="0" w:color="auto"/>
        <w:bottom w:val="none" w:sz="0" w:space="0" w:color="auto"/>
        <w:right w:val="none" w:sz="0" w:space="0" w:color="auto"/>
      </w:divBdr>
      <w:divsChild>
        <w:div w:id="1115978490">
          <w:marLeft w:val="0"/>
          <w:marRight w:val="0"/>
          <w:marTop w:val="0"/>
          <w:marBottom w:val="0"/>
          <w:divBdr>
            <w:top w:val="none" w:sz="0" w:space="0" w:color="auto"/>
            <w:left w:val="none" w:sz="0" w:space="0" w:color="auto"/>
            <w:bottom w:val="none" w:sz="0" w:space="0" w:color="auto"/>
            <w:right w:val="none" w:sz="0" w:space="0" w:color="auto"/>
          </w:divBdr>
          <w:divsChild>
            <w:div w:id="856119494">
              <w:marLeft w:val="0"/>
              <w:marRight w:val="0"/>
              <w:marTop w:val="0"/>
              <w:marBottom w:val="0"/>
              <w:divBdr>
                <w:top w:val="none" w:sz="0" w:space="0" w:color="auto"/>
                <w:left w:val="none" w:sz="0" w:space="0" w:color="auto"/>
                <w:bottom w:val="none" w:sz="0" w:space="0" w:color="auto"/>
                <w:right w:val="none" w:sz="0" w:space="0" w:color="auto"/>
              </w:divBdr>
              <w:divsChild>
                <w:div w:id="410002759">
                  <w:marLeft w:val="0"/>
                  <w:marRight w:val="0"/>
                  <w:marTop w:val="0"/>
                  <w:marBottom w:val="0"/>
                  <w:divBdr>
                    <w:top w:val="none" w:sz="0" w:space="0" w:color="auto"/>
                    <w:left w:val="none" w:sz="0" w:space="0" w:color="auto"/>
                    <w:bottom w:val="none" w:sz="0" w:space="0" w:color="auto"/>
                    <w:right w:val="none" w:sz="0" w:space="0" w:color="auto"/>
                  </w:divBdr>
                </w:div>
                <w:div w:id="95926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221322">
      <w:bodyDiv w:val="1"/>
      <w:marLeft w:val="0"/>
      <w:marRight w:val="0"/>
      <w:marTop w:val="0"/>
      <w:marBottom w:val="0"/>
      <w:divBdr>
        <w:top w:val="none" w:sz="0" w:space="0" w:color="auto"/>
        <w:left w:val="none" w:sz="0" w:space="0" w:color="auto"/>
        <w:bottom w:val="none" w:sz="0" w:space="0" w:color="auto"/>
        <w:right w:val="none" w:sz="0" w:space="0" w:color="auto"/>
      </w:divBdr>
    </w:div>
    <w:div w:id="1677345401">
      <w:bodyDiv w:val="1"/>
      <w:marLeft w:val="0"/>
      <w:marRight w:val="0"/>
      <w:marTop w:val="0"/>
      <w:marBottom w:val="0"/>
      <w:divBdr>
        <w:top w:val="none" w:sz="0" w:space="0" w:color="auto"/>
        <w:left w:val="none" w:sz="0" w:space="0" w:color="auto"/>
        <w:bottom w:val="none" w:sz="0" w:space="0" w:color="auto"/>
        <w:right w:val="none" w:sz="0" w:space="0" w:color="auto"/>
      </w:divBdr>
    </w:div>
    <w:div w:id="1694185129">
      <w:bodyDiv w:val="1"/>
      <w:marLeft w:val="0"/>
      <w:marRight w:val="0"/>
      <w:marTop w:val="0"/>
      <w:marBottom w:val="0"/>
      <w:divBdr>
        <w:top w:val="none" w:sz="0" w:space="0" w:color="auto"/>
        <w:left w:val="none" w:sz="0" w:space="0" w:color="auto"/>
        <w:bottom w:val="none" w:sz="0" w:space="0" w:color="auto"/>
        <w:right w:val="none" w:sz="0" w:space="0" w:color="auto"/>
      </w:divBdr>
    </w:div>
    <w:div w:id="1700857138">
      <w:bodyDiv w:val="1"/>
      <w:marLeft w:val="0"/>
      <w:marRight w:val="0"/>
      <w:marTop w:val="0"/>
      <w:marBottom w:val="0"/>
      <w:divBdr>
        <w:top w:val="none" w:sz="0" w:space="0" w:color="auto"/>
        <w:left w:val="none" w:sz="0" w:space="0" w:color="auto"/>
        <w:bottom w:val="none" w:sz="0" w:space="0" w:color="auto"/>
        <w:right w:val="none" w:sz="0" w:space="0" w:color="auto"/>
      </w:divBdr>
    </w:div>
    <w:div w:id="1702511817">
      <w:bodyDiv w:val="1"/>
      <w:marLeft w:val="0"/>
      <w:marRight w:val="0"/>
      <w:marTop w:val="0"/>
      <w:marBottom w:val="0"/>
      <w:divBdr>
        <w:top w:val="none" w:sz="0" w:space="0" w:color="auto"/>
        <w:left w:val="none" w:sz="0" w:space="0" w:color="auto"/>
        <w:bottom w:val="none" w:sz="0" w:space="0" w:color="auto"/>
        <w:right w:val="none" w:sz="0" w:space="0" w:color="auto"/>
      </w:divBdr>
    </w:div>
    <w:div w:id="1719360180">
      <w:bodyDiv w:val="1"/>
      <w:marLeft w:val="0"/>
      <w:marRight w:val="0"/>
      <w:marTop w:val="0"/>
      <w:marBottom w:val="0"/>
      <w:divBdr>
        <w:top w:val="none" w:sz="0" w:space="0" w:color="auto"/>
        <w:left w:val="none" w:sz="0" w:space="0" w:color="auto"/>
        <w:bottom w:val="none" w:sz="0" w:space="0" w:color="auto"/>
        <w:right w:val="none" w:sz="0" w:space="0" w:color="auto"/>
      </w:divBdr>
    </w:div>
    <w:div w:id="1722753394">
      <w:bodyDiv w:val="1"/>
      <w:marLeft w:val="0"/>
      <w:marRight w:val="0"/>
      <w:marTop w:val="0"/>
      <w:marBottom w:val="0"/>
      <w:divBdr>
        <w:top w:val="none" w:sz="0" w:space="0" w:color="auto"/>
        <w:left w:val="none" w:sz="0" w:space="0" w:color="auto"/>
        <w:bottom w:val="none" w:sz="0" w:space="0" w:color="auto"/>
        <w:right w:val="none" w:sz="0" w:space="0" w:color="auto"/>
      </w:divBdr>
    </w:div>
    <w:div w:id="1733892023">
      <w:bodyDiv w:val="1"/>
      <w:marLeft w:val="1"/>
      <w:marRight w:val="1"/>
      <w:marTop w:val="1"/>
      <w:marBottom w:val="1"/>
      <w:divBdr>
        <w:top w:val="none" w:sz="0" w:space="0" w:color="auto"/>
        <w:left w:val="none" w:sz="0" w:space="0" w:color="auto"/>
        <w:bottom w:val="none" w:sz="0" w:space="0" w:color="auto"/>
        <w:right w:val="none" w:sz="0" w:space="0" w:color="auto"/>
      </w:divBdr>
    </w:div>
    <w:div w:id="1741712758">
      <w:bodyDiv w:val="1"/>
      <w:marLeft w:val="0"/>
      <w:marRight w:val="0"/>
      <w:marTop w:val="0"/>
      <w:marBottom w:val="0"/>
      <w:divBdr>
        <w:top w:val="none" w:sz="0" w:space="0" w:color="auto"/>
        <w:left w:val="none" w:sz="0" w:space="0" w:color="auto"/>
        <w:bottom w:val="none" w:sz="0" w:space="0" w:color="auto"/>
        <w:right w:val="none" w:sz="0" w:space="0" w:color="auto"/>
      </w:divBdr>
    </w:div>
    <w:div w:id="1746804854">
      <w:bodyDiv w:val="1"/>
      <w:marLeft w:val="0"/>
      <w:marRight w:val="0"/>
      <w:marTop w:val="0"/>
      <w:marBottom w:val="0"/>
      <w:divBdr>
        <w:top w:val="none" w:sz="0" w:space="0" w:color="auto"/>
        <w:left w:val="none" w:sz="0" w:space="0" w:color="auto"/>
        <w:bottom w:val="none" w:sz="0" w:space="0" w:color="auto"/>
        <w:right w:val="none" w:sz="0" w:space="0" w:color="auto"/>
      </w:divBdr>
    </w:div>
    <w:div w:id="1761440821">
      <w:bodyDiv w:val="1"/>
      <w:marLeft w:val="0"/>
      <w:marRight w:val="0"/>
      <w:marTop w:val="0"/>
      <w:marBottom w:val="0"/>
      <w:divBdr>
        <w:top w:val="none" w:sz="0" w:space="0" w:color="auto"/>
        <w:left w:val="none" w:sz="0" w:space="0" w:color="auto"/>
        <w:bottom w:val="none" w:sz="0" w:space="0" w:color="auto"/>
        <w:right w:val="none" w:sz="0" w:space="0" w:color="auto"/>
      </w:divBdr>
    </w:div>
    <w:div w:id="1765493382">
      <w:bodyDiv w:val="1"/>
      <w:marLeft w:val="0"/>
      <w:marRight w:val="0"/>
      <w:marTop w:val="0"/>
      <w:marBottom w:val="0"/>
      <w:divBdr>
        <w:top w:val="none" w:sz="0" w:space="0" w:color="auto"/>
        <w:left w:val="none" w:sz="0" w:space="0" w:color="auto"/>
        <w:bottom w:val="none" w:sz="0" w:space="0" w:color="auto"/>
        <w:right w:val="none" w:sz="0" w:space="0" w:color="auto"/>
      </w:divBdr>
    </w:div>
    <w:div w:id="1766419374">
      <w:bodyDiv w:val="1"/>
      <w:marLeft w:val="0"/>
      <w:marRight w:val="0"/>
      <w:marTop w:val="0"/>
      <w:marBottom w:val="0"/>
      <w:divBdr>
        <w:top w:val="none" w:sz="0" w:space="0" w:color="auto"/>
        <w:left w:val="none" w:sz="0" w:space="0" w:color="auto"/>
        <w:bottom w:val="none" w:sz="0" w:space="0" w:color="auto"/>
        <w:right w:val="none" w:sz="0" w:space="0" w:color="auto"/>
      </w:divBdr>
    </w:div>
    <w:div w:id="1771927189">
      <w:bodyDiv w:val="1"/>
      <w:marLeft w:val="0"/>
      <w:marRight w:val="0"/>
      <w:marTop w:val="0"/>
      <w:marBottom w:val="0"/>
      <w:divBdr>
        <w:top w:val="none" w:sz="0" w:space="0" w:color="auto"/>
        <w:left w:val="none" w:sz="0" w:space="0" w:color="auto"/>
        <w:bottom w:val="none" w:sz="0" w:space="0" w:color="auto"/>
        <w:right w:val="none" w:sz="0" w:space="0" w:color="auto"/>
      </w:divBdr>
    </w:div>
    <w:div w:id="1773088863">
      <w:bodyDiv w:val="1"/>
      <w:marLeft w:val="0"/>
      <w:marRight w:val="0"/>
      <w:marTop w:val="0"/>
      <w:marBottom w:val="0"/>
      <w:divBdr>
        <w:top w:val="none" w:sz="0" w:space="0" w:color="auto"/>
        <w:left w:val="none" w:sz="0" w:space="0" w:color="auto"/>
        <w:bottom w:val="none" w:sz="0" w:space="0" w:color="auto"/>
        <w:right w:val="none" w:sz="0" w:space="0" w:color="auto"/>
      </w:divBdr>
    </w:div>
    <w:div w:id="1774592626">
      <w:bodyDiv w:val="1"/>
      <w:marLeft w:val="0"/>
      <w:marRight w:val="0"/>
      <w:marTop w:val="0"/>
      <w:marBottom w:val="0"/>
      <w:divBdr>
        <w:top w:val="none" w:sz="0" w:space="0" w:color="auto"/>
        <w:left w:val="none" w:sz="0" w:space="0" w:color="auto"/>
        <w:bottom w:val="none" w:sz="0" w:space="0" w:color="auto"/>
        <w:right w:val="none" w:sz="0" w:space="0" w:color="auto"/>
      </w:divBdr>
    </w:div>
    <w:div w:id="1781365980">
      <w:bodyDiv w:val="1"/>
      <w:marLeft w:val="0"/>
      <w:marRight w:val="0"/>
      <w:marTop w:val="0"/>
      <w:marBottom w:val="0"/>
      <w:divBdr>
        <w:top w:val="none" w:sz="0" w:space="0" w:color="auto"/>
        <w:left w:val="none" w:sz="0" w:space="0" w:color="auto"/>
        <w:bottom w:val="none" w:sz="0" w:space="0" w:color="auto"/>
        <w:right w:val="none" w:sz="0" w:space="0" w:color="auto"/>
      </w:divBdr>
    </w:div>
    <w:div w:id="1784374609">
      <w:bodyDiv w:val="1"/>
      <w:marLeft w:val="0"/>
      <w:marRight w:val="0"/>
      <w:marTop w:val="0"/>
      <w:marBottom w:val="0"/>
      <w:divBdr>
        <w:top w:val="none" w:sz="0" w:space="0" w:color="auto"/>
        <w:left w:val="none" w:sz="0" w:space="0" w:color="auto"/>
        <w:bottom w:val="none" w:sz="0" w:space="0" w:color="auto"/>
        <w:right w:val="none" w:sz="0" w:space="0" w:color="auto"/>
      </w:divBdr>
    </w:div>
    <w:div w:id="1784499362">
      <w:bodyDiv w:val="1"/>
      <w:marLeft w:val="0"/>
      <w:marRight w:val="0"/>
      <w:marTop w:val="0"/>
      <w:marBottom w:val="0"/>
      <w:divBdr>
        <w:top w:val="none" w:sz="0" w:space="0" w:color="auto"/>
        <w:left w:val="none" w:sz="0" w:space="0" w:color="auto"/>
        <w:bottom w:val="none" w:sz="0" w:space="0" w:color="auto"/>
        <w:right w:val="none" w:sz="0" w:space="0" w:color="auto"/>
      </w:divBdr>
    </w:div>
    <w:div w:id="1787390382">
      <w:bodyDiv w:val="1"/>
      <w:marLeft w:val="0"/>
      <w:marRight w:val="0"/>
      <w:marTop w:val="0"/>
      <w:marBottom w:val="0"/>
      <w:divBdr>
        <w:top w:val="none" w:sz="0" w:space="0" w:color="auto"/>
        <w:left w:val="none" w:sz="0" w:space="0" w:color="auto"/>
        <w:bottom w:val="none" w:sz="0" w:space="0" w:color="auto"/>
        <w:right w:val="none" w:sz="0" w:space="0" w:color="auto"/>
      </w:divBdr>
    </w:div>
    <w:div w:id="1789859203">
      <w:bodyDiv w:val="1"/>
      <w:marLeft w:val="0"/>
      <w:marRight w:val="0"/>
      <w:marTop w:val="0"/>
      <w:marBottom w:val="0"/>
      <w:divBdr>
        <w:top w:val="none" w:sz="0" w:space="0" w:color="auto"/>
        <w:left w:val="none" w:sz="0" w:space="0" w:color="auto"/>
        <w:bottom w:val="none" w:sz="0" w:space="0" w:color="auto"/>
        <w:right w:val="none" w:sz="0" w:space="0" w:color="auto"/>
      </w:divBdr>
    </w:div>
    <w:div w:id="1797525622">
      <w:bodyDiv w:val="1"/>
      <w:marLeft w:val="0"/>
      <w:marRight w:val="0"/>
      <w:marTop w:val="0"/>
      <w:marBottom w:val="0"/>
      <w:divBdr>
        <w:top w:val="none" w:sz="0" w:space="0" w:color="auto"/>
        <w:left w:val="none" w:sz="0" w:space="0" w:color="auto"/>
        <w:bottom w:val="none" w:sz="0" w:space="0" w:color="auto"/>
        <w:right w:val="none" w:sz="0" w:space="0" w:color="auto"/>
      </w:divBdr>
      <w:divsChild>
        <w:div w:id="1549610647">
          <w:marLeft w:val="0"/>
          <w:marRight w:val="0"/>
          <w:marTop w:val="0"/>
          <w:marBottom w:val="0"/>
          <w:divBdr>
            <w:top w:val="none" w:sz="0" w:space="0" w:color="auto"/>
            <w:left w:val="none" w:sz="0" w:space="0" w:color="auto"/>
            <w:bottom w:val="none" w:sz="0" w:space="0" w:color="auto"/>
            <w:right w:val="none" w:sz="0" w:space="0" w:color="auto"/>
          </w:divBdr>
          <w:divsChild>
            <w:div w:id="603537080">
              <w:marLeft w:val="0"/>
              <w:marRight w:val="0"/>
              <w:marTop w:val="0"/>
              <w:marBottom w:val="0"/>
              <w:divBdr>
                <w:top w:val="none" w:sz="0" w:space="0" w:color="auto"/>
                <w:left w:val="none" w:sz="0" w:space="0" w:color="auto"/>
                <w:bottom w:val="none" w:sz="0" w:space="0" w:color="auto"/>
                <w:right w:val="none" w:sz="0" w:space="0" w:color="auto"/>
              </w:divBdr>
            </w:div>
            <w:div w:id="628516361">
              <w:marLeft w:val="0"/>
              <w:marRight w:val="0"/>
              <w:marTop w:val="0"/>
              <w:marBottom w:val="0"/>
              <w:divBdr>
                <w:top w:val="none" w:sz="0" w:space="0" w:color="auto"/>
                <w:left w:val="none" w:sz="0" w:space="0" w:color="auto"/>
                <w:bottom w:val="none" w:sz="0" w:space="0" w:color="auto"/>
                <w:right w:val="none" w:sz="0" w:space="0" w:color="auto"/>
              </w:divBdr>
            </w:div>
            <w:div w:id="209029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859525">
      <w:bodyDiv w:val="1"/>
      <w:marLeft w:val="0"/>
      <w:marRight w:val="0"/>
      <w:marTop w:val="0"/>
      <w:marBottom w:val="0"/>
      <w:divBdr>
        <w:top w:val="none" w:sz="0" w:space="0" w:color="auto"/>
        <w:left w:val="none" w:sz="0" w:space="0" w:color="auto"/>
        <w:bottom w:val="none" w:sz="0" w:space="0" w:color="auto"/>
        <w:right w:val="none" w:sz="0" w:space="0" w:color="auto"/>
      </w:divBdr>
    </w:div>
    <w:div w:id="1825006634">
      <w:bodyDiv w:val="1"/>
      <w:marLeft w:val="0"/>
      <w:marRight w:val="0"/>
      <w:marTop w:val="0"/>
      <w:marBottom w:val="0"/>
      <w:divBdr>
        <w:top w:val="none" w:sz="0" w:space="0" w:color="auto"/>
        <w:left w:val="none" w:sz="0" w:space="0" w:color="auto"/>
        <w:bottom w:val="none" w:sz="0" w:space="0" w:color="auto"/>
        <w:right w:val="none" w:sz="0" w:space="0" w:color="auto"/>
      </w:divBdr>
    </w:div>
    <w:div w:id="1832869616">
      <w:bodyDiv w:val="1"/>
      <w:marLeft w:val="0"/>
      <w:marRight w:val="0"/>
      <w:marTop w:val="0"/>
      <w:marBottom w:val="0"/>
      <w:divBdr>
        <w:top w:val="none" w:sz="0" w:space="0" w:color="auto"/>
        <w:left w:val="none" w:sz="0" w:space="0" w:color="auto"/>
        <w:bottom w:val="none" w:sz="0" w:space="0" w:color="auto"/>
        <w:right w:val="none" w:sz="0" w:space="0" w:color="auto"/>
      </w:divBdr>
    </w:div>
    <w:div w:id="1838613552">
      <w:bodyDiv w:val="1"/>
      <w:marLeft w:val="0"/>
      <w:marRight w:val="0"/>
      <w:marTop w:val="0"/>
      <w:marBottom w:val="0"/>
      <w:divBdr>
        <w:top w:val="none" w:sz="0" w:space="0" w:color="auto"/>
        <w:left w:val="none" w:sz="0" w:space="0" w:color="auto"/>
        <w:bottom w:val="none" w:sz="0" w:space="0" w:color="auto"/>
        <w:right w:val="none" w:sz="0" w:space="0" w:color="auto"/>
      </w:divBdr>
    </w:div>
    <w:div w:id="1839923588">
      <w:bodyDiv w:val="1"/>
      <w:marLeft w:val="0"/>
      <w:marRight w:val="0"/>
      <w:marTop w:val="0"/>
      <w:marBottom w:val="0"/>
      <w:divBdr>
        <w:top w:val="none" w:sz="0" w:space="0" w:color="auto"/>
        <w:left w:val="none" w:sz="0" w:space="0" w:color="auto"/>
        <w:bottom w:val="none" w:sz="0" w:space="0" w:color="auto"/>
        <w:right w:val="none" w:sz="0" w:space="0" w:color="auto"/>
      </w:divBdr>
    </w:div>
    <w:div w:id="1840075260">
      <w:bodyDiv w:val="1"/>
      <w:marLeft w:val="0"/>
      <w:marRight w:val="0"/>
      <w:marTop w:val="0"/>
      <w:marBottom w:val="0"/>
      <w:divBdr>
        <w:top w:val="none" w:sz="0" w:space="0" w:color="auto"/>
        <w:left w:val="none" w:sz="0" w:space="0" w:color="auto"/>
        <w:bottom w:val="none" w:sz="0" w:space="0" w:color="auto"/>
        <w:right w:val="none" w:sz="0" w:space="0" w:color="auto"/>
      </w:divBdr>
    </w:div>
    <w:div w:id="1848864197">
      <w:bodyDiv w:val="1"/>
      <w:marLeft w:val="0"/>
      <w:marRight w:val="0"/>
      <w:marTop w:val="0"/>
      <w:marBottom w:val="0"/>
      <w:divBdr>
        <w:top w:val="none" w:sz="0" w:space="0" w:color="auto"/>
        <w:left w:val="none" w:sz="0" w:space="0" w:color="auto"/>
        <w:bottom w:val="none" w:sz="0" w:space="0" w:color="auto"/>
        <w:right w:val="none" w:sz="0" w:space="0" w:color="auto"/>
      </w:divBdr>
    </w:div>
    <w:div w:id="1850833051">
      <w:bodyDiv w:val="1"/>
      <w:marLeft w:val="0"/>
      <w:marRight w:val="0"/>
      <w:marTop w:val="0"/>
      <w:marBottom w:val="0"/>
      <w:divBdr>
        <w:top w:val="none" w:sz="0" w:space="0" w:color="auto"/>
        <w:left w:val="none" w:sz="0" w:space="0" w:color="auto"/>
        <w:bottom w:val="none" w:sz="0" w:space="0" w:color="auto"/>
        <w:right w:val="none" w:sz="0" w:space="0" w:color="auto"/>
      </w:divBdr>
    </w:div>
    <w:div w:id="1854105464">
      <w:bodyDiv w:val="1"/>
      <w:marLeft w:val="0"/>
      <w:marRight w:val="0"/>
      <w:marTop w:val="0"/>
      <w:marBottom w:val="0"/>
      <w:divBdr>
        <w:top w:val="none" w:sz="0" w:space="0" w:color="auto"/>
        <w:left w:val="none" w:sz="0" w:space="0" w:color="auto"/>
        <w:bottom w:val="none" w:sz="0" w:space="0" w:color="auto"/>
        <w:right w:val="none" w:sz="0" w:space="0" w:color="auto"/>
      </w:divBdr>
    </w:div>
    <w:div w:id="1857112639">
      <w:bodyDiv w:val="1"/>
      <w:marLeft w:val="0"/>
      <w:marRight w:val="0"/>
      <w:marTop w:val="0"/>
      <w:marBottom w:val="0"/>
      <w:divBdr>
        <w:top w:val="none" w:sz="0" w:space="0" w:color="auto"/>
        <w:left w:val="none" w:sz="0" w:space="0" w:color="auto"/>
        <w:bottom w:val="none" w:sz="0" w:space="0" w:color="auto"/>
        <w:right w:val="none" w:sz="0" w:space="0" w:color="auto"/>
      </w:divBdr>
    </w:div>
    <w:div w:id="1871335293">
      <w:bodyDiv w:val="1"/>
      <w:marLeft w:val="0"/>
      <w:marRight w:val="0"/>
      <w:marTop w:val="0"/>
      <w:marBottom w:val="0"/>
      <w:divBdr>
        <w:top w:val="none" w:sz="0" w:space="0" w:color="auto"/>
        <w:left w:val="none" w:sz="0" w:space="0" w:color="auto"/>
        <w:bottom w:val="none" w:sz="0" w:space="0" w:color="auto"/>
        <w:right w:val="none" w:sz="0" w:space="0" w:color="auto"/>
      </w:divBdr>
    </w:div>
    <w:div w:id="1873688892">
      <w:bodyDiv w:val="1"/>
      <w:marLeft w:val="0"/>
      <w:marRight w:val="0"/>
      <w:marTop w:val="0"/>
      <w:marBottom w:val="0"/>
      <w:divBdr>
        <w:top w:val="none" w:sz="0" w:space="0" w:color="auto"/>
        <w:left w:val="none" w:sz="0" w:space="0" w:color="auto"/>
        <w:bottom w:val="none" w:sz="0" w:space="0" w:color="auto"/>
        <w:right w:val="none" w:sz="0" w:space="0" w:color="auto"/>
      </w:divBdr>
    </w:div>
    <w:div w:id="1878197008">
      <w:bodyDiv w:val="1"/>
      <w:marLeft w:val="0"/>
      <w:marRight w:val="0"/>
      <w:marTop w:val="0"/>
      <w:marBottom w:val="0"/>
      <w:divBdr>
        <w:top w:val="none" w:sz="0" w:space="0" w:color="auto"/>
        <w:left w:val="none" w:sz="0" w:space="0" w:color="auto"/>
        <w:bottom w:val="none" w:sz="0" w:space="0" w:color="auto"/>
        <w:right w:val="none" w:sz="0" w:space="0" w:color="auto"/>
      </w:divBdr>
    </w:div>
    <w:div w:id="1882476392">
      <w:bodyDiv w:val="1"/>
      <w:marLeft w:val="0"/>
      <w:marRight w:val="0"/>
      <w:marTop w:val="0"/>
      <w:marBottom w:val="0"/>
      <w:divBdr>
        <w:top w:val="none" w:sz="0" w:space="0" w:color="auto"/>
        <w:left w:val="none" w:sz="0" w:space="0" w:color="auto"/>
        <w:bottom w:val="none" w:sz="0" w:space="0" w:color="auto"/>
        <w:right w:val="none" w:sz="0" w:space="0" w:color="auto"/>
      </w:divBdr>
    </w:div>
    <w:div w:id="1884824524">
      <w:bodyDiv w:val="1"/>
      <w:marLeft w:val="0"/>
      <w:marRight w:val="0"/>
      <w:marTop w:val="0"/>
      <w:marBottom w:val="0"/>
      <w:divBdr>
        <w:top w:val="none" w:sz="0" w:space="0" w:color="auto"/>
        <w:left w:val="none" w:sz="0" w:space="0" w:color="auto"/>
        <w:bottom w:val="none" w:sz="0" w:space="0" w:color="auto"/>
        <w:right w:val="none" w:sz="0" w:space="0" w:color="auto"/>
      </w:divBdr>
    </w:div>
    <w:div w:id="1890914244">
      <w:bodyDiv w:val="1"/>
      <w:marLeft w:val="0"/>
      <w:marRight w:val="0"/>
      <w:marTop w:val="0"/>
      <w:marBottom w:val="0"/>
      <w:divBdr>
        <w:top w:val="none" w:sz="0" w:space="0" w:color="auto"/>
        <w:left w:val="none" w:sz="0" w:space="0" w:color="auto"/>
        <w:bottom w:val="none" w:sz="0" w:space="0" w:color="auto"/>
        <w:right w:val="none" w:sz="0" w:space="0" w:color="auto"/>
      </w:divBdr>
    </w:div>
    <w:div w:id="1904177752">
      <w:bodyDiv w:val="1"/>
      <w:marLeft w:val="0"/>
      <w:marRight w:val="0"/>
      <w:marTop w:val="0"/>
      <w:marBottom w:val="0"/>
      <w:divBdr>
        <w:top w:val="none" w:sz="0" w:space="0" w:color="auto"/>
        <w:left w:val="none" w:sz="0" w:space="0" w:color="auto"/>
        <w:bottom w:val="none" w:sz="0" w:space="0" w:color="auto"/>
        <w:right w:val="none" w:sz="0" w:space="0" w:color="auto"/>
      </w:divBdr>
    </w:div>
    <w:div w:id="1921601892">
      <w:bodyDiv w:val="1"/>
      <w:marLeft w:val="0"/>
      <w:marRight w:val="0"/>
      <w:marTop w:val="0"/>
      <w:marBottom w:val="0"/>
      <w:divBdr>
        <w:top w:val="none" w:sz="0" w:space="0" w:color="auto"/>
        <w:left w:val="none" w:sz="0" w:space="0" w:color="auto"/>
        <w:bottom w:val="none" w:sz="0" w:space="0" w:color="auto"/>
        <w:right w:val="none" w:sz="0" w:space="0" w:color="auto"/>
      </w:divBdr>
    </w:div>
    <w:div w:id="1926186852">
      <w:bodyDiv w:val="1"/>
      <w:marLeft w:val="0"/>
      <w:marRight w:val="0"/>
      <w:marTop w:val="0"/>
      <w:marBottom w:val="0"/>
      <w:divBdr>
        <w:top w:val="none" w:sz="0" w:space="0" w:color="auto"/>
        <w:left w:val="none" w:sz="0" w:space="0" w:color="auto"/>
        <w:bottom w:val="none" w:sz="0" w:space="0" w:color="auto"/>
        <w:right w:val="none" w:sz="0" w:space="0" w:color="auto"/>
      </w:divBdr>
    </w:div>
    <w:div w:id="1928734750">
      <w:bodyDiv w:val="1"/>
      <w:marLeft w:val="0"/>
      <w:marRight w:val="0"/>
      <w:marTop w:val="0"/>
      <w:marBottom w:val="0"/>
      <w:divBdr>
        <w:top w:val="none" w:sz="0" w:space="0" w:color="auto"/>
        <w:left w:val="none" w:sz="0" w:space="0" w:color="auto"/>
        <w:bottom w:val="none" w:sz="0" w:space="0" w:color="auto"/>
        <w:right w:val="none" w:sz="0" w:space="0" w:color="auto"/>
      </w:divBdr>
    </w:div>
    <w:div w:id="1949308123">
      <w:bodyDiv w:val="1"/>
      <w:marLeft w:val="0"/>
      <w:marRight w:val="0"/>
      <w:marTop w:val="0"/>
      <w:marBottom w:val="0"/>
      <w:divBdr>
        <w:top w:val="none" w:sz="0" w:space="0" w:color="auto"/>
        <w:left w:val="none" w:sz="0" w:space="0" w:color="auto"/>
        <w:bottom w:val="none" w:sz="0" w:space="0" w:color="auto"/>
        <w:right w:val="none" w:sz="0" w:space="0" w:color="auto"/>
      </w:divBdr>
    </w:div>
    <w:div w:id="1951233668">
      <w:bodyDiv w:val="1"/>
      <w:marLeft w:val="0"/>
      <w:marRight w:val="0"/>
      <w:marTop w:val="0"/>
      <w:marBottom w:val="0"/>
      <w:divBdr>
        <w:top w:val="none" w:sz="0" w:space="0" w:color="auto"/>
        <w:left w:val="none" w:sz="0" w:space="0" w:color="auto"/>
        <w:bottom w:val="none" w:sz="0" w:space="0" w:color="auto"/>
        <w:right w:val="none" w:sz="0" w:space="0" w:color="auto"/>
      </w:divBdr>
    </w:div>
    <w:div w:id="1956868788">
      <w:bodyDiv w:val="1"/>
      <w:marLeft w:val="0"/>
      <w:marRight w:val="0"/>
      <w:marTop w:val="0"/>
      <w:marBottom w:val="0"/>
      <w:divBdr>
        <w:top w:val="none" w:sz="0" w:space="0" w:color="auto"/>
        <w:left w:val="none" w:sz="0" w:space="0" w:color="auto"/>
        <w:bottom w:val="none" w:sz="0" w:space="0" w:color="auto"/>
        <w:right w:val="none" w:sz="0" w:space="0" w:color="auto"/>
      </w:divBdr>
    </w:div>
    <w:div w:id="1962346988">
      <w:bodyDiv w:val="1"/>
      <w:marLeft w:val="0"/>
      <w:marRight w:val="0"/>
      <w:marTop w:val="0"/>
      <w:marBottom w:val="0"/>
      <w:divBdr>
        <w:top w:val="none" w:sz="0" w:space="0" w:color="auto"/>
        <w:left w:val="none" w:sz="0" w:space="0" w:color="auto"/>
        <w:bottom w:val="none" w:sz="0" w:space="0" w:color="auto"/>
        <w:right w:val="none" w:sz="0" w:space="0" w:color="auto"/>
      </w:divBdr>
    </w:div>
    <w:div w:id="1965110764">
      <w:bodyDiv w:val="1"/>
      <w:marLeft w:val="0"/>
      <w:marRight w:val="0"/>
      <w:marTop w:val="0"/>
      <w:marBottom w:val="0"/>
      <w:divBdr>
        <w:top w:val="none" w:sz="0" w:space="0" w:color="auto"/>
        <w:left w:val="none" w:sz="0" w:space="0" w:color="auto"/>
        <w:bottom w:val="none" w:sz="0" w:space="0" w:color="auto"/>
        <w:right w:val="none" w:sz="0" w:space="0" w:color="auto"/>
      </w:divBdr>
    </w:div>
    <w:div w:id="1965385347">
      <w:bodyDiv w:val="1"/>
      <w:marLeft w:val="0"/>
      <w:marRight w:val="0"/>
      <w:marTop w:val="0"/>
      <w:marBottom w:val="0"/>
      <w:divBdr>
        <w:top w:val="none" w:sz="0" w:space="0" w:color="auto"/>
        <w:left w:val="none" w:sz="0" w:space="0" w:color="auto"/>
        <w:bottom w:val="none" w:sz="0" w:space="0" w:color="auto"/>
        <w:right w:val="none" w:sz="0" w:space="0" w:color="auto"/>
      </w:divBdr>
    </w:div>
    <w:div w:id="1971208676">
      <w:bodyDiv w:val="1"/>
      <w:marLeft w:val="0"/>
      <w:marRight w:val="0"/>
      <w:marTop w:val="0"/>
      <w:marBottom w:val="0"/>
      <w:divBdr>
        <w:top w:val="none" w:sz="0" w:space="0" w:color="auto"/>
        <w:left w:val="none" w:sz="0" w:space="0" w:color="auto"/>
        <w:bottom w:val="none" w:sz="0" w:space="0" w:color="auto"/>
        <w:right w:val="none" w:sz="0" w:space="0" w:color="auto"/>
      </w:divBdr>
    </w:div>
    <w:div w:id="1972515307">
      <w:bodyDiv w:val="1"/>
      <w:marLeft w:val="0"/>
      <w:marRight w:val="0"/>
      <w:marTop w:val="0"/>
      <w:marBottom w:val="0"/>
      <w:divBdr>
        <w:top w:val="none" w:sz="0" w:space="0" w:color="auto"/>
        <w:left w:val="none" w:sz="0" w:space="0" w:color="auto"/>
        <w:bottom w:val="none" w:sz="0" w:space="0" w:color="auto"/>
        <w:right w:val="none" w:sz="0" w:space="0" w:color="auto"/>
      </w:divBdr>
    </w:div>
    <w:div w:id="1973703402">
      <w:bodyDiv w:val="1"/>
      <w:marLeft w:val="0"/>
      <w:marRight w:val="0"/>
      <w:marTop w:val="0"/>
      <w:marBottom w:val="0"/>
      <w:divBdr>
        <w:top w:val="none" w:sz="0" w:space="0" w:color="auto"/>
        <w:left w:val="none" w:sz="0" w:space="0" w:color="auto"/>
        <w:bottom w:val="none" w:sz="0" w:space="0" w:color="auto"/>
        <w:right w:val="none" w:sz="0" w:space="0" w:color="auto"/>
      </w:divBdr>
    </w:div>
    <w:div w:id="1974364883">
      <w:bodyDiv w:val="1"/>
      <w:marLeft w:val="0"/>
      <w:marRight w:val="0"/>
      <w:marTop w:val="0"/>
      <w:marBottom w:val="0"/>
      <w:divBdr>
        <w:top w:val="none" w:sz="0" w:space="0" w:color="auto"/>
        <w:left w:val="none" w:sz="0" w:space="0" w:color="auto"/>
        <w:bottom w:val="none" w:sz="0" w:space="0" w:color="auto"/>
        <w:right w:val="none" w:sz="0" w:space="0" w:color="auto"/>
      </w:divBdr>
    </w:div>
    <w:div w:id="1975792824">
      <w:bodyDiv w:val="1"/>
      <w:marLeft w:val="0"/>
      <w:marRight w:val="0"/>
      <w:marTop w:val="0"/>
      <w:marBottom w:val="0"/>
      <w:divBdr>
        <w:top w:val="none" w:sz="0" w:space="0" w:color="auto"/>
        <w:left w:val="none" w:sz="0" w:space="0" w:color="auto"/>
        <w:bottom w:val="none" w:sz="0" w:space="0" w:color="auto"/>
        <w:right w:val="none" w:sz="0" w:space="0" w:color="auto"/>
      </w:divBdr>
    </w:div>
    <w:div w:id="1976981625">
      <w:bodyDiv w:val="1"/>
      <w:marLeft w:val="0"/>
      <w:marRight w:val="0"/>
      <w:marTop w:val="0"/>
      <w:marBottom w:val="0"/>
      <w:divBdr>
        <w:top w:val="none" w:sz="0" w:space="0" w:color="auto"/>
        <w:left w:val="none" w:sz="0" w:space="0" w:color="auto"/>
        <w:bottom w:val="none" w:sz="0" w:space="0" w:color="auto"/>
        <w:right w:val="none" w:sz="0" w:space="0" w:color="auto"/>
      </w:divBdr>
    </w:div>
    <w:div w:id="1988243559">
      <w:bodyDiv w:val="1"/>
      <w:marLeft w:val="0"/>
      <w:marRight w:val="0"/>
      <w:marTop w:val="0"/>
      <w:marBottom w:val="0"/>
      <w:divBdr>
        <w:top w:val="none" w:sz="0" w:space="0" w:color="auto"/>
        <w:left w:val="none" w:sz="0" w:space="0" w:color="auto"/>
        <w:bottom w:val="none" w:sz="0" w:space="0" w:color="auto"/>
        <w:right w:val="none" w:sz="0" w:space="0" w:color="auto"/>
      </w:divBdr>
    </w:div>
    <w:div w:id="1991321314">
      <w:bodyDiv w:val="1"/>
      <w:marLeft w:val="0"/>
      <w:marRight w:val="0"/>
      <w:marTop w:val="0"/>
      <w:marBottom w:val="0"/>
      <w:divBdr>
        <w:top w:val="none" w:sz="0" w:space="0" w:color="auto"/>
        <w:left w:val="none" w:sz="0" w:space="0" w:color="auto"/>
        <w:bottom w:val="none" w:sz="0" w:space="0" w:color="auto"/>
        <w:right w:val="none" w:sz="0" w:space="0" w:color="auto"/>
      </w:divBdr>
    </w:div>
    <w:div w:id="1999724897">
      <w:bodyDiv w:val="1"/>
      <w:marLeft w:val="0"/>
      <w:marRight w:val="0"/>
      <w:marTop w:val="0"/>
      <w:marBottom w:val="0"/>
      <w:divBdr>
        <w:top w:val="none" w:sz="0" w:space="0" w:color="auto"/>
        <w:left w:val="none" w:sz="0" w:space="0" w:color="auto"/>
        <w:bottom w:val="none" w:sz="0" w:space="0" w:color="auto"/>
        <w:right w:val="none" w:sz="0" w:space="0" w:color="auto"/>
      </w:divBdr>
    </w:div>
    <w:div w:id="2026010944">
      <w:bodyDiv w:val="1"/>
      <w:marLeft w:val="0"/>
      <w:marRight w:val="0"/>
      <w:marTop w:val="0"/>
      <w:marBottom w:val="0"/>
      <w:divBdr>
        <w:top w:val="none" w:sz="0" w:space="0" w:color="auto"/>
        <w:left w:val="none" w:sz="0" w:space="0" w:color="auto"/>
        <w:bottom w:val="none" w:sz="0" w:space="0" w:color="auto"/>
        <w:right w:val="none" w:sz="0" w:space="0" w:color="auto"/>
      </w:divBdr>
    </w:div>
    <w:div w:id="2035034372">
      <w:bodyDiv w:val="1"/>
      <w:marLeft w:val="0"/>
      <w:marRight w:val="0"/>
      <w:marTop w:val="0"/>
      <w:marBottom w:val="0"/>
      <w:divBdr>
        <w:top w:val="none" w:sz="0" w:space="0" w:color="auto"/>
        <w:left w:val="none" w:sz="0" w:space="0" w:color="auto"/>
        <w:bottom w:val="none" w:sz="0" w:space="0" w:color="auto"/>
        <w:right w:val="none" w:sz="0" w:space="0" w:color="auto"/>
      </w:divBdr>
    </w:div>
    <w:div w:id="2052218257">
      <w:bodyDiv w:val="1"/>
      <w:marLeft w:val="0"/>
      <w:marRight w:val="0"/>
      <w:marTop w:val="0"/>
      <w:marBottom w:val="0"/>
      <w:divBdr>
        <w:top w:val="none" w:sz="0" w:space="0" w:color="auto"/>
        <w:left w:val="none" w:sz="0" w:space="0" w:color="auto"/>
        <w:bottom w:val="none" w:sz="0" w:space="0" w:color="auto"/>
        <w:right w:val="none" w:sz="0" w:space="0" w:color="auto"/>
      </w:divBdr>
    </w:div>
    <w:div w:id="2053456321">
      <w:bodyDiv w:val="1"/>
      <w:marLeft w:val="0"/>
      <w:marRight w:val="0"/>
      <w:marTop w:val="0"/>
      <w:marBottom w:val="0"/>
      <w:divBdr>
        <w:top w:val="none" w:sz="0" w:space="0" w:color="auto"/>
        <w:left w:val="none" w:sz="0" w:space="0" w:color="auto"/>
        <w:bottom w:val="none" w:sz="0" w:space="0" w:color="auto"/>
        <w:right w:val="none" w:sz="0" w:space="0" w:color="auto"/>
      </w:divBdr>
    </w:div>
    <w:div w:id="2056269834">
      <w:bodyDiv w:val="1"/>
      <w:marLeft w:val="0"/>
      <w:marRight w:val="0"/>
      <w:marTop w:val="0"/>
      <w:marBottom w:val="0"/>
      <w:divBdr>
        <w:top w:val="none" w:sz="0" w:space="0" w:color="auto"/>
        <w:left w:val="none" w:sz="0" w:space="0" w:color="auto"/>
        <w:bottom w:val="none" w:sz="0" w:space="0" w:color="auto"/>
        <w:right w:val="none" w:sz="0" w:space="0" w:color="auto"/>
      </w:divBdr>
    </w:div>
    <w:div w:id="2071226053">
      <w:bodyDiv w:val="1"/>
      <w:marLeft w:val="0"/>
      <w:marRight w:val="0"/>
      <w:marTop w:val="0"/>
      <w:marBottom w:val="0"/>
      <w:divBdr>
        <w:top w:val="none" w:sz="0" w:space="0" w:color="auto"/>
        <w:left w:val="none" w:sz="0" w:space="0" w:color="auto"/>
        <w:bottom w:val="none" w:sz="0" w:space="0" w:color="auto"/>
        <w:right w:val="none" w:sz="0" w:space="0" w:color="auto"/>
      </w:divBdr>
    </w:div>
    <w:div w:id="2090885438">
      <w:bodyDiv w:val="1"/>
      <w:marLeft w:val="0"/>
      <w:marRight w:val="0"/>
      <w:marTop w:val="0"/>
      <w:marBottom w:val="0"/>
      <w:divBdr>
        <w:top w:val="none" w:sz="0" w:space="0" w:color="auto"/>
        <w:left w:val="none" w:sz="0" w:space="0" w:color="auto"/>
        <w:bottom w:val="none" w:sz="0" w:space="0" w:color="auto"/>
        <w:right w:val="none" w:sz="0" w:space="0" w:color="auto"/>
      </w:divBdr>
    </w:div>
    <w:div w:id="2096782251">
      <w:bodyDiv w:val="1"/>
      <w:marLeft w:val="0"/>
      <w:marRight w:val="0"/>
      <w:marTop w:val="0"/>
      <w:marBottom w:val="0"/>
      <w:divBdr>
        <w:top w:val="none" w:sz="0" w:space="0" w:color="auto"/>
        <w:left w:val="none" w:sz="0" w:space="0" w:color="auto"/>
        <w:bottom w:val="none" w:sz="0" w:space="0" w:color="auto"/>
        <w:right w:val="none" w:sz="0" w:space="0" w:color="auto"/>
      </w:divBdr>
    </w:div>
    <w:div w:id="2103408394">
      <w:bodyDiv w:val="1"/>
      <w:marLeft w:val="0"/>
      <w:marRight w:val="0"/>
      <w:marTop w:val="0"/>
      <w:marBottom w:val="0"/>
      <w:divBdr>
        <w:top w:val="none" w:sz="0" w:space="0" w:color="auto"/>
        <w:left w:val="none" w:sz="0" w:space="0" w:color="auto"/>
        <w:bottom w:val="none" w:sz="0" w:space="0" w:color="auto"/>
        <w:right w:val="none" w:sz="0" w:space="0" w:color="auto"/>
      </w:divBdr>
    </w:div>
    <w:div w:id="2109888003">
      <w:bodyDiv w:val="1"/>
      <w:marLeft w:val="0"/>
      <w:marRight w:val="0"/>
      <w:marTop w:val="0"/>
      <w:marBottom w:val="0"/>
      <w:divBdr>
        <w:top w:val="none" w:sz="0" w:space="0" w:color="auto"/>
        <w:left w:val="none" w:sz="0" w:space="0" w:color="auto"/>
        <w:bottom w:val="none" w:sz="0" w:space="0" w:color="auto"/>
        <w:right w:val="none" w:sz="0" w:space="0" w:color="auto"/>
      </w:divBdr>
    </w:div>
    <w:div w:id="2114671127">
      <w:bodyDiv w:val="1"/>
      <w:marLeft w:val="0"/>
      <w:marRight w:val="0"/>
      <w:marTop w:val="0"/>
      <w:marBottom w:val="0"/>
      <w:divBdr>
        <w:top w:val="none" w:sz="0" w:space="0" w:color="auto"/>
        <w:left w:val="none" w:sz="0" w:space="0" w:color="auto"/>
        <w:bottom w:val="none" w:sz="0" w:space="0" w:color="auto"/>
        <w:right w:val="none" w:sz="0" w:space="0" w:color="auto"/>
      </w:divBdr>
    </w:div>
    <w:div w:id="2120640692">
      <w:bodyDiv w:val="1"/>
      <w:marLeft w:val="0"/>
      <w:marRight w:val="0"/>
      <w:marTop w:val="0"/>
      <w:marBottom w:val="0"/>
      <w:divBdr>
        <w:top w:val="none" w:sz="0" w:space="0" w:color="auto"/>
        <w:left w:val="none" w:sz="0" w:space="0" w:color="auto"/>
        <w:bottom w:val="none" w:sz="0" w:space="0" w:color="auto"/>
        <w:right w:val="none" w:sz="0" w:space="0" w:color="auto"/>
      </w:divBdr>
    </w:div>
    <w:div w:id="2135514592">
      <w:bodyDiv w:val="1"/>
      <w:marLeft w:val="0"/>
      <w:marRight w:val="0"/>
      <w:marTop w:val="0"/>
      <w:marBottom w:val="0"/>
      <w:divBdr>
        <w:top w:val="none" w:sz="0" w:space="0" w:color="auto"/>
        <w:left w:val="none" w:sz="0" w:space="0" w:color="auto"/>
        <w:bottom w:val="none" w:sz="0" w:space="0" w:color="auto"/>
        <w:right w:val="none" w:sz="0" w:space="0" w:color="auto"/>
      </w:divBdr>
    </w:div>
    <w:div w:id="2136479472">
      <w:bodyDiv w:val="1"/>
      <w:marLeft w:val="0"/>
      <w:marRight w:val="0"/>
      <w:marTop w:val="0"/>
      <w:marBottom w:val="0"/>
      <w:divBdr>
        <w:top w:val="none" w:sz="0" w:space="0" w:color="auto"/>
        <w:left w:val="none" w:sz="0" w:space="0" w:color="auto"/>
        <w:bottom w:val="none" w:sz="0" w:space="0" w:color="auto"/>
        <w:right w:val="none" w:sz="0" w:space="0" w:color="auto"/>
      </w:divBdr>
    </w:div>
    <w:div w:id="2143452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Word_Document3.docx"/><Relationship Id="rId21" Type="http://schemas.openxmlformats.org/officeDocument/2006/relationships/image" Target="media/image5.emf"/><Relationship Id="rId34" Type="http://schemas.openxmlformats.org/officeDocument/2006/relationships/package" Target="embeddings/Microsoft_Word_Document7.docx"/><Relationship Id="rId42" Type="http://schemas.openxmlformats.org/officeDocument/2006/relationships/package" Target="embeddings/Microsoft_Word_Document10.docx"/><Relationship Id="rId47" Type="http://schemas.openxmlformats.org/officeDocument/2006/relationships/image" Target="media/image18.emf"/><Relationship Id="rId50" Type="http://schemas.openxmlformats.org/officeDocument/2006/relationships/package" Target="embeddings/Microsoft_Word_Document14.docx"/><Relationship Id="rId55" Type="http://schemas.openxmlformats.org/officeDocument/2006/relationships/image" Target="media/image22.emf"/><Relationship Id="rId63"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package" Target="embeddings/Microsoft_Word_Document.docx"/><Relationship Id="rId29" Type="http://schemas.openxmlformats.org/officeDocument/2006/relationships/image" Target="media/image9.emf"/><Relationship Id="rId11" Type="http://schemas.openxmlformats.org/officeDocument/2006/relationships/footer" Target="footer1.xml"/><Relationship Id="rId24" Type="http://schemas.openxmlformats.org/officeDocument/2006/relationships/package" Target="embeddings/Microsoft_Word_Document2.docx"/><Relationship Id="rId32" Type="http://schemas.openxmlformats.org/officeDocument/2006/relationships/package" Target="embeddings/Microsoft_Word_Document6.docx"/><Relationship Id="rId37" Type="http://schemas.openxmlformats.org/officeDocument/2006/relationships/image" Target="media/image13.emf"/><Relationship Id="rId40" Type="http://schemas.openxmlformats.org/officeDocument/2006/relationships/package" Target="embeddings/Microsoft_Word_Document9.docx"/><Relationship Id="rId45" Type="http://schemas.openxmlformats.org/officeDocument/2006/relationships/image" Target="media/image17.emf"/><Relationship Id="rId53" Type="http://schemas.openxmlformats.org/officeDocument/2006/relationships/image" Target="media/image21.emf"/><Relationship Id="rId58" Type="http://schemas.openxmlformats.org/officeDocument/2006/relationships/package" Target="embeddings/Microsoft_Word_Document17.docx"/><Relationship Id="rId5" Type="http://schemas.openxmlformats.org/officeDocument/2006/relationships/webSettings" Target="webSettings.xml"/><Relationship Id="rId61" Type="http://schemas.openxmlformats.org/officeDocument/2006/relationships/header" Target="header4.xml"/><Relationship Id="rId19" Type="http://schemas.openxmlformats.org/officeDocument/2006/relationships/image" Target="media/image4.emf"/><Relationship Id="rId14" Type="http://schemas.openxmlformats.org/officeDocument/2006/relationships/footer" Target="footer3.xml"/><Relationship Id="rId22" Type="http://schemas.openxmlformats.org/officeDocument/2006/relationships/package" Target="embeddings/Microsoft_Excel_Macro-Enabled_Worksheet.xlsm"/><Relationship Id="rId27" Type="http://schemas.openxmlformats.org/officeDocument/2006/relationships/image" Target="media/image8.emf"/><Relationship Id="rId30" Type="http://schemas.openxmlformats.org/officeDocument/2006/relationships/package" Target="embeddings/Microsoft_Excel_Worksheet5.xlsx"/><Relationship Id="rId35" Type="http://schemas.openxmlformats.org/officeDocument/2006/relationships/image" Target="media/image12.emf"/><Relationship Id="rId43" Type="http://schemas.openxmlformats.org/officeDocument/2006/relationships/image" Target="media/image16.emf"/><Relationship Id="rId48" Type="http://schemas.openxmlformats.org/officeDocument/2006/relationships/package" Target="embeddings/Microsoft_Word_Document13.docx"/><Relationship Id="rId56" Type="http://schemas.openxmlformats.org/officeDocument/2006/relationships/package" Target="embeddings/Microsoft_Word_Document16.docx"/><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0.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oleObject" Target="embeddings/Microsoft_Excel_97-2003_Worksheet.xls"/><Relationship Id="rId46" Type="http://schemas.openxmlformats.org/officeDocument/2006/relationships/package" Target="embeddings/Microsoft_Word_Document12.docx"/><Relationship Id="rId59" Type="http://schemas.openxmlformats.org/officeDocument/2006/relationships/image" Target="media/image24.emf"/><Relationship Id="rId20" Type="http://schemas.openxmlformats.org/officeDocument/2006/relationships/package" Target="embeddings/Microsoft_Excel_Worksheet.xlsx"/><Relationship Id="rId41" Type="http://schemas.openxmlformats.org/officeDocument/2006/relationships/image" Target="media/image15.emf"/><Relationship Id="rId54" Type="http://schemas.openxmlformats.org/officeDocument/2006/relationships/package" Target="embeddings/Microsoft_PowerPoint_Presentation.pptx"/><Relationship Id="rId62"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package" Target="embeddings/Microsoft_Excel_Worksheet4.xlsx"/><Relationship Id="rId36" Type="http://schemas.openxmlformats.org/officeDocument/2006/relationships/package" Target="embeddings/Microsoft_Word_Document8.docx"/><Relationship Id="rId49" Type="http://schemas.openxmlformats.org/officeDocument/2006/relationships/image" Target="media/image19.emf"/><Relationship Id="rId57" Type="http://schemas.openxmlformats.org/officeDocument/2006/relationships/image" Target="media/image23.emf"/><Relationship Id="rId10" Type="http://schemas.openxmlformats.org/officeDocument/2006/relationships/header" Target="header2.xml"/><Relationship Id="rId31" Type="http://schemas.openxmlformats.org/officeDocument/2006/relationships/image" Target="media/image10.emf"/><Relationship Id="rId44" Type="http://schemas.openxmlformats.org/officeDocument/2006/relationships/package" Target="embeddings/Microsoft_Word_Document11.docx"/><Relationship Id="rId52" Type="http://schemas.openxmlformats.org/officeDocument/2006/relationships/package" Target="embeddings/Microsoft_Word_Document15.docx"/><Relationship Id="rId60" Type="http://schemas.openxmlformats.org/officeDocument/2006/relationships/package" Target="embeddings/Microsoft_Excel_Worksheet18.xlsx"/><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package" Target="embeddings/Microsoft_Word_Document1.docx"/><Relationship Id="rId39" Type="http://schemas.openxmlformats.org/officeDocument/2006/relationships/image" Target="media/image14.emf"/></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31EB4F-23DD-4CE4-8B91-24E38890D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9374</TotalTime>
  <Pages>15</Pages>
  <Words>4482</Words>
  <Characters>24126</Characters>
  <Application>Microsoft Office Word</Application>
  <DocSecurity>0</DocSecurity>
  <Lines>201</Lines>
  <Paragraphs>57</Paragraphs>
  <ScaleCrop>false</ScaleCrop>
  <HeadingPairs>
    <vt:vector size="2" baseType="variant">
      <vt:variant>
        <vt:lpstr>Title</vt:lpstr>
      </vt:variant>
      <vt:variant>
        <vt:i4>1</vt:i4>
      </vt:variant>
    </vt:vector>
  </HeadingPairs>
  <TitlesOfParts>
    <vt:vector size="1" baseType="lpstr">
      <vt:lpstr>Frankfurt_2009_CA_Draft_Minutes_v1</vt:lpstr>
    </vt:vector>
  </TitlesOfParts>
  <Company>SWIFT</Company>
  <LinksUpToDate>false</LinksUpToDate>
  <CharactersWithSpaces>28551</CharactersWithSpaces>
  <SharedDoc>false</SharedDoc>
  <HLinks>
    <vt:vector size="222" baseType="variant">
      <vt:variant>
        <vt:i4>7733321</vt:i4>
      </vt:variant>
      <vt:variant>
        <vt:i4>222</vt:i4>
      </vt:variant>
      <vt:variant>
        <vt:i4>0</vt:i4>
      </vt:variant>
      <vt:variant>
        <vt:i4>5</vt:i4>
      </vt:variant>
      <vt:variant>
        <vt:lpwstr>mailto:Mireia.GUISADO-PARRA@swift.com</vt:lpwstr>
      </vt:variant>
      <vt:variant>
        <vt:lpwstr/>
      </vt:variant>
      <vt:variant>
        <vt:i4>1048624</vt:i4>
      </vt:variant>
      <vt:variant>
        <vt:i4>212</vt:i4>
      </vt:variant>
      <vt:variant>
        <vt:i4>0</vt:i4>
      </vt:variant>
      <vt:variant>
        <vt:i4>5</vt:i4>
      </vt:variant>
      <vt:variant>
        <vt:lpwstr/>
      </vt:variant>
      <vt:variant>
        <vt:lpwstr>_Toc292378751</vt:lpwstr>
      </vt:variant>
      <vt:variant>
        <vt:i4>1048624</vt:i4>
      </vt:variant>
      <vt:variant>
        <vt:i4>206</vt:i4>
      </vt:variant>
      <vt:variant>
        <vt:i4>0</vt:i4>
      </vt:variant>
      <vt:variant>
        <vt:i4>5</vt:i4>
      </vt:variant>
      <vt:variant>
        <vt:lpwstr/>
      </vt:variant>
      <vt:variant>
        <vt:lpwstr>_Toc292378750</vt:lpwstr>
      </vt:variant>
      <vt:variant>
        <vt:i4>1114160</vt:i4>
      </vt:variant>
      <vt:variant>
        <vt:i4>200</vt:i4>
      </vt:variant>
      <vt:variant>
        <vt:i4>0</vt:i4>
      </vt:variant>
      <vt:variant>
        <vt:i4>5</vt:i4>
      </vt:variant>
      <vt:variant>
        <vt:lpwstr/>
      </vt:variant>
      <vt:variant>
        <vt:lpwstr>_Toc292378749</vt:lpwstr>
      </vt:variant>
      <vt:variant>
        <vt:i4>1114160</vt:i4>
      </vt:variant>
      <vt:variant>
        <vt:i4>194</vt:i4>
      </vt:variant>
      <vt:variant>
        <vt:i4>0</vt:i4>
      </vt:variant>
      <vt:variant>
        <vt:i4>5</vt:i4>
      </vt:variant>
      <vt:variant>
        <vt:lpwstr/>
      </vt:variant>
      <vt:variant>
        <vt:lpwstr>_Toc292378748</vt:lpwstr>
      </vt:variant>
      <vt:variant>
        <vt:i4>1114160</vt:i4>
      </vt:variant>
      <vt:variant>
        <vt:i4>188</vt:i4>
      </vt:variant>
      <vt:variant>
        <vt:i4>0</vt:i4>
      </vt:variant>
      <vt:variant>
        <vt:i4>5</vt:i4>
      </vt:variant>
      <vt:variant>
        <vt:lpwstr/>
      </vt:variant>
      <vt:variant>
        <vt:lpwstr>_Toc292378747</vt:lpwstr>
      </vt:variant>
      <vt:variant>
        <vt:i4>1114160</vt:i4>
      </vt:variant>
      <vt:variant>
        <vt:i4>182</vt:i4>
      </vt:variant>
      <vt:variant>
        <vt:i4>0</vt:i4>
      </vt:variant>
      <vt:variant>
        <vt:i4>5</vt:i4>
      </vt:variant>
      <vt:variant>
        <vt:lpwstr/>
      </vt:variant>
      <vt:variant>
        <vt:lpwstr>_Toc292378746</vt:lpwstr>
      </vt:variant>
      <vt:variant>
        <vt:i4>1114160</vt:i4>
      </vt:variant>
      <vt:variant>
        <vt:i4>176</vt:i4>
      </vt:variant>
      <vt:variant>
        <vt:i4>0</vt:i4>
      </vt:variant>
      <vt:variant>
        <vt:i4>5</vt:i4>
      </vt:variant>
      <vt:variant>
        <vt:lpwstr/>
      </vt:variant>
      <vt:variant>
        <vt:lpwstr>_Toc292378745</vt:lpwstr>
      </vt:variant>
      <vt:variant>
        <vt:i4>1114160</vt:i4>
      </vt:variant>
      <vt:variant>
        <vt:i4>170</vt:i4>
      </vt:variant>
      <vt:variant>
        <vt:i4>0</vt:i4>
      </vt:variant>
      <vt:variant>
        <vt:i4>5</vt:i4>
      </vt:variant>
      <vt:variant>
        <vt:lpwstr/>
      </vt:variant>
      <vt:variant>
        <vt:lpwstr>_Toc292378744</vt:lpwstr>
      </vt:variant>
      <vt:variant>
        <vt:i4>1114160</vt:i4>
      </vt:variant>
      <vt:variant>
        <vt:i4>164</vt:i4>
      </vt:variant>
      <vt:variant>
        <vt:i4>0</vt:i4>
      </vt:variant>
      <vt:variant>
        <vt:i4>5</vt:i4>
      </vt:variant>
      <vt:variant>
        <vt:lpwstr/>
      </vt:variant>
      <vt:variant>
        <vt:lpwstr>_Toc292378743</vt:lpwstr>
      </vt:variant>
      <vt:variant>
        <vt:i4>1114160</vt:i4>
      </vt:variant>
      <vt:variant>
        <vt:i4>158</vt:i4>
      </vt:variant>
      <vt:variant>
        <vt:i4>0</vt:i4>
      </vt:variant>
      <vt:variant>
        <vt:i4>5</vt:i4>
      </vt:variant>
      <vt:variant>
        <vt:lpwstr/>
      </vt:variant>
      <vt:variant>
        <vt:lpwstr>_Toc292378742</vt:lpwstr>
      </vt:variant>
      <vt:variant>
        <vt:i4>1114160</vt:i4>
      </vt:variant>
      <vt:variant>
        <vt:i4>152</vt:i4>
      </vt:variant>
      <vt:variant>
        <vt:i4>0</vt:i4>
      </vt:variant>
      <vt:variant>
        <vt:i4>5</vt:i4>
      </vt:variant>
      <vt:variant>
        <vt:lpwstr/>
      </vt:variant>
      <vt:variant>
        <vt:lpwstr>_Toc292378741</vt:lpwstr>
      </vt:variant>
      <vt:variant>
        <vt:i4>1114160</vt:i4>
      </vt:variant>
      <vt:variant>
        <vt:i4>146</vt:i4>
      </vt:variant>
      <vt:variant>
        <vt:i4>0</vt:i4>
      </vt:variant>
      <vt:variant>
        <vt:i4>5</vt:i4>
      </vt:variant>
      <vt:variant>
        <vt:lpwstr/>
      </vt:variant>
      <vt:variant>
        <vt:lpwstr>_Toc292378740</vt:lpwstr>
      </vt:variant>
      <vt:variant>
        <vt:i4>1441840</vt:i4>
      </vt:variant>
      <vt:variant>
        <vt:i4>140</vt:i4>
      </vt:variant>
      <vt:variant>
        <vt:i4>0</vt:i4>
      </vt:variant>
      <vt:variant>
        <vt:i4>5</vt:i4>
      </vt:variant>
      <vt:variant>
        <vt:lpwstr/>
      </vt:variant>
      <vt:variant>
        <vt:lpwstr>_Toc292378739</vt:lpwstr>
      </vt:variant>
      <vt:variant>
        <vt:i4>1441840</vt:i4>
      </vt:variant>
      <vt:variant>
        <vt:i4>134</vt:i4>
      </vt:variant>
      <vt:variant>
        <vt:i4>0</vt:i4>
      </vt:variant>
      <vt:variant>
        <vt:i4>5</vt:i4>
      </vt:variant>
      <vt:variant>
        <vt:lpwstr/>
      </vt:variant>
      <vt:variant>
        <vt:lpwstr>_Toc292378738</vt:lpwstr>
      </vt:variant>
      <vt:variant>
        <vt:i4>1441840</vt:i4>
      </vt:variant>
      <vt:variant>
        <vt:i4>128</vt:i4>
      </vt:variant>
      <vt:variant>
        <vt:i4>0</vt:i4>
      </vt:variant>
      <vt:variant>
        <vt:i4>5</vt:i4>
      </vt:variant>
      <vt:variant>
        <vt:lpwstr/>
      </vt:variant>
      <vt:variant>
        <vt:lpwstr>_Toc292378737</vt:lpwstr>
      </vt:variant>
      <vt:variant>
        <vt:i4>1441840</vt:i4>
      </vt:variant>
      <vt:variant>
        <vt:i4>122</vt:i4>
      </vt:variant>
      <vt:variant>
        <vt:i4>0</vt:i4>
      </vt:variant>
      <vt:variant>
        <vt:i4>5</vt:i4>
      </vt:variant>
      <vt:variant>
        <vt:lpwstr/>
      </vt:variant>
      <vt:variant>
        <vt:lpwstr>_Toc292378736</vt:lpwstr>
      </vt:variant>
      <vt:variant>
        <vt:i4>1441840</vt:i4>
      </vt:variant>
      <vt:variant>
        <vt:i4>116</vt:i4>
      </vt:variant>
      <vt:variant>
        <vt:i4>0</vt:i4>
      </vt:variant>
      <vt:variant>
        <vt:i4>5</vt:i4>
      </vt:variant>
      <vt:variant>
        <vt:lpwstr/>
      </vt:variant>
      <vt:variant>
        <vt:lpwstr>_Toc292378735</vt:lpwstr>
      </vt:variant>
      <vt:variant>
        <vt:i4>1441840</vt:i4>
      </vt:variant>
      <vt:variant>
        <vt:i4>110</vt:i4>
      </vt:variant>
      <vt:variant>
        <vt:i4>0</vt:i4>
      </vt:variant>
      <vt:variant>
        <vt:i4>5</vt:i4>
      </vt:variant>
      <vt:variant>
        <vt:lpwstr/>
      </vt:variant>
      <vt:variant>
        <vt:lpwstr>_Toc292378734</vt:lpwstr>
      </vt:variant>
      <vt:variant>
        <vt:i4>1441840</vt:i4>
      </vt:variant>
      <vt:variant>
        <vt:i4>104</vt:i4>
      </vt:variant>
      <vt:variant>
        <vt:i4>0</vt:i4>
      </vt:variant>
      <vt:variant>
        <vt:i4>5</vt:i4>
      </vt:variant>
      <vt:variant>
        <vt:lpwstr/>
      </vt:variant>
      <vt:variant>
        <vt:lpwstr>_Toc292378733</vt:lpwstr>
      </vt:variant>
      <vt:variant>
        <vt:i4>1441840</vt:i4>
      </vt:variant>
      <vt:variant>
        <vt:i4>98</vt:i4>
      </vt:variant>
      <vt:variant>
        <vt:i4>0</vt:i4>
      </vt:variant>
      <vt:variant>
        <vt:i4>5</vt:i4>
      </vt:variant>
      <vt:variant>
        <vt:lpwstr/>
      </vt:variant>
      <vt:variant>
        <vt:lpwstr>_Toc292378732</vt:lpwstr>
      </vt:variant>
      <vt:variant>
        <vt:i4>1441840</vt:i4>
      </vt:variant>
      <vt:variant>
        <vt:i4>92</vt:i4>
      </vt:variant>
      <vt:variant>
        <vt:i4>0</vt:i4>
      </vt:variant>
      <vt:variant>
        <vt:i4>5</vt:i4>
      </vt:variant>
      <vt:variant>
        <vt:lpwstr/>
      </vt:variant>
      <vt:variant>
        <vt:lpwstr>_Toc292378731</vt:lpwstr>
      </vt:variant>
      <vt:variant>
        <vt:i4>1441840</vt:i4>
      </vt:variant>
      <vt:variant>
        <vt:i4>86</vt:i4>
      </vt:variant>
      <vt:variant>
        <vt:i4>0</vt:i4>
      </vt:variant>
      <vt:variant>
        <vt:i4>5</vt:i4>
      </vt:variant>
      <vt:variant>
        <vt:lpwstr/>
      </vt:variant>
      <vt:variant>
        <vt:lpwstr>_Toc292378730</vt:lpwstr>
      </vt:variant>
      <vt:variant>
        <vt:i4>1507376</vt:i4>
      </vt:variant>
      <vt:variant>
        <vt:i4>80</vt:i4>
      </vt:variant>
      <vt:variant>
        <vt:i4>0</vt:i4>
      </vt:variant>
      <vt:variant>
        <vt:i4>5</vt:i4>
      </vt:variant>
      <vt:variant>
        <vt:lpwstr/>
      </vt:variant>
      <vt:variant>
        <vt:lpwstr>_Toc292378729</vt:lpwstr>
      </vt:variant>
      <vt:variant>
        <vt:i4>1507376</vt:i4>
      </vt:variant>
      <vt:variant>
        <vt:i4>74</vt:i4>
      </vt:variant>
      <vt:variant>
        <vt:i4>0</vt:i4>
      </vt:variant>
      <vt:variant>
        <vt:i4>5</vt:i4>
      </vt:variant>
      <vt:variant>
        <vt:lpwstr/>
      </vt:variant>
      <vt:variant>
        <vt:lpwstr>_Toc292378728</vt:lpwstr>
      </vt:variant>
      <vt:variant>
        <vt:i4>1507376</vt:i4>
      </vt:variant>
      <vt:variant>
        <vt:i4>68</vt:i4>
      </vt:variant>
      <vt:variant>
        <vt:i4>0</vt:i4>
      </vt:variant>
      <vt:variant>
        <vt:i4>5</vt:i4>
      </vt:variant>
      <vt:variant>
        <vt:lpwstr/>
      </vt:variant>
      <vt:variant>
        <vt:lpwstr>_Toc292378727</vt:lpwstr>
      </vt:variant>
      <vt:variant>
        <vt:i4>1507376</vt:i4>
      </vt:variant>
      <vt:variant>
        <vt:i4>62</vt:i4>
      </vt:variant>
      <vt:variant>
        <vt:i4>0</vt:i4>
      </vt:variant>
      <vt:variant>
        <vt:i4>5</vt:i4>
      </vt:variant>
      <vt:variant>
        <vt:lpwstr/>
      </vt:variant>
      <vt:variant>
        <vt:lpwstr>_Toc292378726</vt:lpwstr>
      </vt:variant>
      <vt:variant>
        <vt:i4>1507376</vt:i4>
      </vt:variant>
      <vt:variant>
        <vt:i4>56</vt:i4>
      </vt:variant>
      <vt:variant>
        <vt:i4>0</vt:i4>
      </vt:variant>
      <vt:variant>
        <vt:i4>5</vt:i4>
      </vt:variant>
      <vt:variant>
        <vt:lpwstr/>
      </vt:variant>
      <vt:variant>
        <vt:lpwstr>_Toc292378725</vt:lpwstr>
      </vt:variant>
      <vt:variant>
        <vt:i4>1507376</vt:i4>
      </vt:variant>
      <vt:variant>
        <vt:i4>50</vt:i4>
      </vt:variant>
      <vt:variant>
        <vt:i4>0</vt:i4>
      </vt:variant>
      <vt:variant>
        <vt:i4>5</vt:i4>
      </vt:variant>
      <vt:variant>
        <vt:lpwstr/>
      </vt:variant>
      <vt:variant>
        <vt:lpwstr>_Toc292378724</vt:lpwstr>
      </vt:variant>
      <vt:variant>
        <vt:i4>1507376</vt:i4>
      </vt:variant>
      <vt:variant>
        <vt:i4>44</vt:i4>
      </vt:variant>
      <vt:variant>
        <vt:i4>0</vt:i4>
      </vt:variant>
      <vt:variant>
        <vt:i4>5</vt:i4>
      </vt:variant>
      <vt:variant>
        <vt:lpwstr/>
      </vt:variant>
      <vt:variant>
        <vt:lpwstr>_Toc292378723</vt:lpwstr>
      </vt:variant>
      <vt:variant>
        <vt:i4>1507376</vt:i4>
      </vt:variant>
      <vt:variant>
        <vt:i4>38</vt:i4>
      </vt:variant>
      <vt:variant>
        <vt:i4>0</vt:i4>
      </vt:variant>
      <vt:variant>
        <vt:i4>5</vt:i4>
      </vt:variant>
      <vt:variant>
        <vt:lpwstr/>
      </vt:variant>
      <vt:variant>
        <vt:lpwstr>_Toc292378722</vt:lpwstr>
      </vt:variant>
      <vt:variant>
        <vt:i4>1507376</vt:i4>
      </vt:variant>
      <vt:variant>
        <vt:i4>32</vt:i4>
      </vt:variant>
      <vt:variant>
        <vt:i4>0</vt:i4>
      </vt:variant>
      <vt:variant>
        <vt:i4>5</vt:i4>
      </vt:variant>
      <vt:variant>
        <vt:lpwstr/>
      </vt:variant>
      <vt:variant>
        <vt:lpwstr>_Toc292378721</vt:lpwstr>
      </vt:variant>
      <vt:variant>
        <vt:i4>1507376</vt:i4>
      </vt:variant>
      <vt:variant>
        <vt:i4>26</vt:i4>
      </vt:variant>
      <vt:variant>
        <vt:i4>0</vt:i4>
      </vt:variant>
      <vt:variant>
        <vt:i4>5</vt:i4>
      </vt:variant>
      <vt:variant>
        <vt:lpwstr/>
      </vt:variant>
      <vt:variant>
        <vt:lpwstr>_Toc292378720</vt:lpwstr>
      </vt:variant>
      <vt:variant>
        <vt:i4>1310768</vt:i4>
      </vt:variant>
      <vt:variant>
        <vt:i4>20</vt:i4>
      </vt:variant>
      <vt:variant>
        <vt:i4>0</vt:i4>
      </vt:variant>
      <vt:variant>
        <vt:i4>5</vt:i4>
      </vt:variant>
      <vt:variant>
        <vt:lpwstr/>
      </vt:variant>
      <vt:variant>
        <vt:lpwstr>_Toc292378719</vt:lpwstr>
      </vt:variant>
      <vt:variant>
        <vt:i4>1310768</vt:i4>
      </vt:variant>
      <vt:variant>
        <vt:i4>14</vt:i4>
      </vt:variant>
      <vt:variant>
        <vt:i4>0</vt:i4>
      </vt:variant>
      <vt:variant>
        <vt:i4>5</vt:i4>
      </vt:variant>
      <vt:variant>
        <vt:lpwstr/>
      </vt:variant>
      <vt:variant>
        <vt:lpwstr>_Toc292378718</vt:lpwstr>
      </vt:variant>
      <vt:variant>
        <vt:i4>1310768</vt:i4>
      </vt:variant>
      <vt:variant>
        <vt:i4>8</vt:i4>
      </vt:variant>
      <vt:variant>
        <vt:i4>0</vt:i4>
      </vt:variant>
      <vt:variant>
        <vt:i4>5</vt:i4>
      </vt:variant>
      <vt:variant>
        <vt:lpwstr/>
      </vt:variant>
      <vt:variant>
        <vt:lpwstr>_Toc292378717</vt:lpwstr>
      </vt:variant>
      <vt:variant>
        <vt:i4>1310768</vt:i4>
      </vt:variant>
      <vt:variant>
        <vt:i4>2</vt:i4>
      </vt:variant>
      <vt:variant>
        <vt:i4>0</vt:i4>
      </vt:variant>
      <vt:variant>
        <vt:i4>5</vt:i4>
      </vt:variant>
      <vt:variant>
        <vt:lpwstr/>
      </vt:variant>
      <vt:variant>
        <vt:lpwstr>_Toc292378716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Frankfurt_2009_CA_Draft_Minutes_v1</dc:title>
  <dc:creator>Christine Strandberg</dc:creator>
  <cp:lastModifiedBy>LITTRE Jacques</cp:lastModifiedBy>
  <cp:revision>77</cp:revision>
  <cp:lastPrinted>2017-10-19T12:45:00Z</cp:lastPrinted>
  <dcterms:created xsi:type="dcterms:W3CDTF">2021-04-21T13:55:00Z</dcterms:created>
  <dcterms:modified xsi:type="dcterms:W3CDTF">2021-06-01T16:02:00Z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