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50ECE" w:rsidP="00592037">
      <w:pPr>
        <w:rPr>
          <w:lang w:val="en-GB"/>
        </w:rPr>
      </w:pPr>
      <w:r>
        <w:rPr>
          <w:noProof/>
          <w:lang w:val="en-GB" w:eastAsia="en-GB"/>
        </w:rPr>
        <w:drawing>
          <wp:anchor distT="0" distB="0" distL="114300" distR="114300" simplePos="0" relativeHeight="251657728" behindDoc="0" locked="0" layoutInCell="1" allowOverlap="1" wp14:anchorId="34AF1355" wp14:editId="3B856631">
            <wp:simplePos x="0" y="0"/>
            <wp:positionH relativeFrom="column">
              <wp:posOffset>2184400</wp:posOffset>
            </wp:positionH>
            <wp:positionV relativeFrom="paragraph">
              <wp:posOffset>-342900</wp:posOffset>
            </wp:positionV>
            <wp:extent cx="3759200" cy="2819400"/>
            <wp:effectExtent l="0" t="0" r="0" b="0"/>
            <wp:wrapTopAndBottom/>
            <wp:docPr id="32"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Pr="007A69C8" w:rsidRDefault="003562A2"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738EA" w:rsidRPr="007A69C8" w:rsidRDefault="00A738EA" w:rsidP="00A738EA">
      <w:pPr>
        <w:pStyle w:val="Header"/>
        <w:rPr>
          <w:lang w:val="en-GB"/>
        </w:rPr>
      </w:pPr>
      <w:r w:rsidRPr="007A69C8">
        <w:rPr>
          <w:lang w:val="en-GB"/>
        </w:rPr>
        <w:t>SMPG - Corporate Action</w:t>
      </w:r>
    </w:p>
    <w:p w:rsidR="00A738EA" w:rsidRPr="007A69C8" w:rsidRDefault="00A738EA" w:rsidP="00A738EA">
      <w:pPr>
        <w:pStyle w:val="Header"/>
        <w:rPr>
          <w:lang w:val="en-GB"/>
        </w:rPr>
      </w:pPr>
      <w:r>
        <w:rPr>
          <w:lang w:val="en-GB"/>
        </w:rPr>
        <w:t>Telephone Conference Minutes</w:t>
      </w:r>
    </w:p>
    <w:p w:rsidR="00A738EA" w:rsidRPr="007A69C8" w:rsidRDefault="006D2D08" w:rsidP="00A738EA">
      <w:pPr>
        <w:pStyle w:val="Header"/>
        <w:rPr>
          <w:lang w:val="en-GB"/>
        </w:rPr>
      </w:pPr>
      <w:r>
        <w:rPr>
          <w:lang w:val="en-GB"/>
        </w:rPr>
        <w:t>2</w:t>
      </w:r>
      <w:r w:rsidR="00C45226">
        <w:rPr>
          <w:lang w:val="en-GB"/>
        </w:rPr>
        <w:t>9</w:t>
      </w:r>
      <w:r w:rsidR="00A738EA">
        <w:rPr>
          <w:lang w:val="en-GB"/>
        </w:rPr>
        <w:t xml:space="preserve"> </w:t>
      </w:r>
      <w:r w:rsidR="00C45226">
        <w:rPr>
          <w:lang w:val="en-GB"/>
        </w:rPr>
        <w:t>August</w:t>
      </w:r>
      <w:r w:rsidR="00D87979">
        <w:rPr>
          <w:lang w:val="en-GB"/>
        </w:rPr>
        <w:t xml:space="preserve"> 2013</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4C3D9C" w:rsidP="00141100">
      <w:pPr>
        <w:tabs>
          <w:tab w:val="left" w:pos="3690"/>
        </w:tabs>
        <w:rPr>
          <w:lang w:val="en-GB"/>
        </w:rPr>
        <w:sectPr w:rsidR="00AB6103" w:rsidRPr="00C10F02">
          <w:footerReference w:type="even" r:id="rId10"/>
          <w:footerReference w:type="default" r:id="rId11"/>
          <w:pgSz w:w="12240" w:h="15840"/>
          <w:pgMar w:top="1106" w:right="1800" w:bottom="1440" w:left="1800" w:header="720" w:footer="720" w:gutter="0"/>
          <w:cols w:space="720"/>
          <w:docGrid w:linePitch="360"/>
        </w:sectPr>
      </w:pPr>
      <w:bookmarkStart w:id="0" w:name="_Toc54501830"/>
      <w:r>
        <w:rPr>
          <w:lang w:val="en-GB"/>
        </w:rPr>
        <w:t>Final</w:t>
      </w:r>
      <w:r w:rsidR="00BB670F" w:rsidRPr="00C10F02">
        <w:rPr>
          <w:lang w:val="en-GB"/>
        </w:rPr>
        <w:t xml:space="preserve"> </w:t>
      </w:r>
      <w:proofErr w:type="gramStart"/>
      <w:r w:rsidR="00BB670F" w:rsidRPr="00C10F02">
        <w:rPr>
          <w:lang w:val="en-GB"/>
        </w:rPr>
        <w:t xml:space="preserve">Version  </w:t>
      </w:r>
      <w:r w:rsidR="0076568D" w:rsidRPr="00C10F02">
        <w:rPr>
          <w:lang w:val="en-GB"/>
        </w:rPr>
        <w:t>v</w:t>
      </w:r>
      <w:r>
        <w:rPr>
          <w:lang w:val="en-GB"/>
        </w:rPr>
        <w:t>1.0</w:t>
      </w:r>
      <w:proofErr w:type="gramEnd"/>
      <w:r w:rsidR="008179FB" w:rsidRPr="00C10F02">
        <w:rPr>
          <w:lang w:val="en-GB"/>
        </w:rPr>
        <w:t xml:space="preserve"> – </w:t>
      </w:r>
      <w:r w:rsidR="0075425F">
        <w:rPr>
          <w:lang w:val="en-GB"/>
        </w:rPr>
        <w:t>September 16</w:t>
      </w:r>
      <w:r w:rsidR="00D87979">
        <w:rPr>
          <w:lang w:val="en-GB"/>
        </w:rPr>
        <w:t>, 2013</w:t>
      </w:r>
    </w:p>
    <w:p w:rsidR="00AB6103" w:rsidRDefault="00E81D81" w:rsidP="00592037">
      <w:pPr>
        <w:pStyle w:val="Title1"/>
      </w:pPr>
      <w:r>
        <w:lastRenderedPageBreak/>
        <w:t>Table of Contents</w:t>
      </w:r>
    </w:p>
    <w:p w:rsidR="00941A95" w:rsidRDefault="00EB51C4">
      <w:pPr>
        <w:pStyle w:val="TOC1"/>
        <w:rPr>
          <w:rFonts w:asciiTheme="minorHAnsi" w:eastAsiaTheme="minorEastAsia" w:hAnsiTheme="minorHAnsi" w:cstheme="minorBidi"/>
          <w:b w:val="0"/>
          <w:bCs w:val="0"/>
          <w:sz w:val="22"/>
          <w:szCs w:val="22"/>
          <w:lang w:val="en-GB" w:eastAsia="en-GB"/>
        </w:rPr>
      </w:pPr>
      <w:r>
        <w:rPr>
          <w:bCs w:val="0"/>
        </w:rPr>
        <w:fldChar w:fldCharType="begin"/>
      </w:r>
      <w:r w:rsidR="00A718E5">
        <w:rPr>
          <w:bCs w:val="0"/>
        </w:rPr>
        <w:instrText xml:space="preserve"> TOC \o "1-1" \h \z \u </w:instrText>
      </w:r>
      <w:r>
        <w:rPr>
          <w:bCs w:val="0"/>
        </w:rPr>
        <w:fldChar w:fldCharType="separate"/>
      </w:r>
      <w:hyperlink w:anchor="_Toc367699130" w:history="1">
        <w:r w:rsidR="00941A95" w:rsidRPr="008B3B5A">
          <w:rPr>
            <w:rStyle w:val="Hyperlink"/>
            <w:lang w:eastAsia="en-GB"/>
          </w:rPr>
          <w:t>1.</w:t>
        </w:r>
        <w:r w:rsidR="00941A95">
          <w:rPr>
            <w:rFonts w:asciiTheme="minorHAnsi" w:eastAsiaTheme="minorEastAsia" w:hAnsiTheme="minorHAnsi" w:cstheme="minorBidi"/>
            <w:b w:val="0"/>
            <w:bCs w:val="0"/>
            <w:sz w:val="22"/>
            <w:szCs w:val="22"/>
            <w:lang w:val="en-GB" w:eastAsia="en-GB"/>
          </w:rPr>
          <w:tab/>
        </w:r>
        <w:r w:rsidR="00941A95" w:rsidRPr="008B3B5A">
          <w:rPr>
            <w:rStyle w:val="Hyperlink"/>
            <w:lang w:eastAsia="en-GB"/>
          </w:rPr>
          <w:t>Comments / Approval of June 27 Minutes</w:t>
        </w:r>
        <w:r w:rsidR="00941A95">
          <w:rPr>
            <w:webHidden/>
          </w:rPr>
          <w:tab/>
        </w:r>
        <w:r w:rsidR="00941A95">
          <w:rPr>
            <w:webHidden/>
          </w:rPr>
          <w:fldChar w:fldCharType="begin"/>
        </w:r>
        <w:r w:rsidR="00941A95">
          <w:rPr>
            <w:webHidden/>
          </w:rPr>
          <w:instrText xml:space="preserve"> PAGEREF _Toc367699130 \h </w:instrText>
        </w:r>
        <w:r w:rsidR="00941A95">
          <w:rPr>
            <w:webHidden/>
          </w:rPr>
        </w:r>
        <w:r w:rsidR="00941A95">
          <w:rPr>
            <w:webHidden/>
          </w:rPr>
          <w:fldChar w:fldCharType="separate"/>
        </w:r>
        <w:r w:rsidR="00941A95">
          <w:rPr>
            <w:webHidden/>
          </w:rPr>
          <w:t>3</w:t>
        </w:r>
        <w:r w:rsidR="00941A95">
          <w:rPr>
            <w:webHidden/>
          </w:rPr>
          <w:fldChar w:fldCharType="end"/>
        </w:r>
      </w:hyperlink>
    </w:p>
    <w:p w:rsidR="00941A95" w:rsidRDefault="00941A95">
      <w:pPr>
        <w:pStyle w:val="TOC1"/>
        <w:rPr>
          <w:rFonts w:asciiTheme="minorHAnsi" w:eastAsiaTheme="minorEastAsia" w:hAnsiTheme="minorHAnsi" w:cstheme="minorBidi"/>
          <w:b w:val="0"/>
          <w:bCs w:val="0"/>
          <w:sz w:val="22"/>
          <w:szCs w:val="22"/>
          <w:lang w:val="en-GB" w:eastAsia="en-GB"/>
        </w:rPr>
      </w:pPr>
      <w:hyperlink w:anchor="_Toc367699131" w:history="1">
        <w:r w:rsidRPr="008B3B5A">
          <w:rPr>
            <w:rStyle w:val="Hyperlink"/>
          </w:rPr>
          <w:t>2.</w:t>
        </w:r>
        <w:r>
          <w:rPr>
            <w:rFonts w:asciiTheme="minorHAnsi" w:eastAsiaTheme="minorEastAsia" w:hAnsiTheme="minorHAnsi" w:cstheme="minorBidi"/>
            <w:b w:val="0"/>
            <w:bCs w:val="0"/>
            <w:sz w:val="22"/>
            <w:szCs w:val="22"/>
            <w:lang w:val="en-GB" w:eastAsia="en-GB"/>
          </w:rPr>
          <w:tab/>
        </w:r>
        <w:r w:rsidRPr="008B3B5A">
          <w:rPr>
            <w:rStyle w:val="Hyperlink"/>
          </w:rPr>
          <w:t>Reminder Johannesburg Meeting Registration</w:t>
        </w:r>
        <w:r>
          <w:rPr>
            <w:webHidden/>
          </w:rPr>
          <w:tab/>
        </w:r>
        <w:r>
          <w:rPr>
            <w:webHidden/>
          </w:rPr>
          <w:fldChar w:fldCharType="begin"/>
        </w:r>
        <w:r>
          <w:rPr>
            <w:webHidden/>
          </w:rPr>
          <w:instrText xml:space="preserve"> PAGEREF _Toc367699131 \h </w:instrText>
        </w:r>
        <w:r>
          <w:rPr>
            <w:webHidden/>
          </w:rPr>
        </w:r>
        <w:r>
          <w:rPr>
            <w:webHidden/>
          </w:rPr>
          <w:fldChar w:fldCharType="separate"/>
        </w:r>
        <w:r>
          <w:rPr>
            <w:webHidden/>
          </w:rPr>
          <w:t>3</w:t>
        </w:r>
        <w:r>
          <w:rPr>
            <w:webHidden/>
          </w:rPr>
          <w:fldChar w:fldCharType="end"/>
        </w:r>
      </w:hyperlink>
    </w:p>
    <w:p w:rsidR="00941A95" w:rsidRDefault="00941A95">
      <w:pPr>
        <w:pStyle w:val="TOC1"/>
        <w:rPr>
          <w:rFonts w:asciiTheme="minorHAnsi" w:eastAsiaTheme="minorEastAsia" w:hAnsiTheme="minorHAnsi" w:cstheme="minorBidi"/>
          <w:b w:val="0"/>
          <w:bCs w:val="0"/>
          <w:sz w:val="22"/>
          <w:szCs w:val="22"/>
          <w:lang w:val="en-GB" w:eastAsia="en-GB"/>
        </w:rPr>
      </w:pPr>
      <w:hyperlink w:anchor="_Toc367699132" w:history="1">
        <w:r w:rsidRPr="008B3B5A">
          <w:rPr>
            <w:rStyle w:val="Hyperlink"/>
          </w:rPr>
          <w:t>3.</w:t>
        </w:r>
        <w:r>
          <w:rPr>
            <w:rFonts w:asciiTheme="minorHAnsi" w:eastAsiaTheme="minorEastAsia" w:hAnsiTheme="minorHAnsi" w:cstheme="minorBidi"/>
            <w:b w:val="0"/>
            <w:bCs w:val="0"/>
            <w:sz w:val="22"/>
            <w:szCs w:val="22"/>
            <w:lang w:val="en-GB" w:eastAsia="en-GB"/>
          </w:rPr>
          <w:tab/>
        </w:r>
        <w:r w:rsidRPr="008B3B5A">
          <w:rPr>
            <w:rStyle w:val="Hyperlink"/>
          </w:rPr>
          <w:t>CA167 - Consent Events MP – CR 2014 (Bernard)</w:t>
        </w:r>
        <w:r>
          <w:rPr>
            <w:webHidden/>
          </w:rPr>
          <w:tab/>
        </w:r>
        <w:r>
          <w:rPr>
            <w:webHidden/>
          </w:rPr>
          <w:fldChar w:fldCharType="begin"/>
        </w:r>
        <w:r>
          <w:rPr>
            <w:webHidden/>
          </w:rPr>
          <w:instrText xml:space="preserve"> PAGEREF _Toc367699132 \h </w:instrText>
        </w:r>
        <w:r>
          <w:rPr>
            <w:webHidden/>
          </w:rPr>
        </w:r>
        <w:r>
          <w:rPr>
            <w:webHidden/>
          </w:rPr>
          <w:fldChar w:fldCharType="separate"/>
        </w:r>
        <w:r>
          <w:rPr>
            <w:webHidden/>
          </w:rPr>
          <w:t>3</w:t>
        </w:r>
        <w:r>
          <w:rPr>
            <w:webHidden/>
          </w:rPr>
          <w:fldChar w:fldCharType="end"/>
        </w:r>
      </w:hyperlink>
    </w:p>
    <w:p w:rsidR="00941A95" w:rsidRDefault="00941A95">
      <w:pPr>
        <w:pStyle w:val="TOC1"/>
        <w:rPr>
          <w:rFonts w:asciiTheme="minorHAnsi" w:eastAsiaTheme="minorEastAsia" w:hAnsiTheme="minorHAnsi" w:cstheme="minorBidi"/>
          <w:b w:val="0"/>
          <w:bCs w:val="0"/>
          <w:sz w:val="22"/>
          <w:szCs w:val="22"/>
          <w:lang w:val="en-GB" w:eastAsia="en-GB"/>
        </w:rPr>
      </w:pPr>
      <w:hyperlink w:anchor="_Toc367699133" w:history="1">
        <w:r w:rsidRPr="008B3B5A">
          <w:rPr>
            <w:rStyle w:val="Hyperlink"/>
          </w:rPr>
          <w:t>4.</w:t>
        </w:r>
        <w:r>
          <w:rPr>
            <w:rFonts w:asciiTheme="minorHAnsi" w:eastAsiaTheme="minorEastAsia" w:hAnsiTheme="minorHAnsi" w:cstheme="minorBidi"/>
            <w:b w:val="0"/>
            <w:bCs w:val="0"/>
            <w:sz w:val="22"/>
            <w:szCs w:val="22"/>
            <w:lang w:val="en-GB" w:eastAsia="en-GB"/>
          </w:rPr>
          <w:tab/>
        </w:r>
        <w:r w:rsidRPr="008B3B5A">
          <w:rPr>
            <w:rStyle w:val="Hyperlink"/>
          </w:rPr>
          <w:t>CA210 - Overelection/Subscription MP (Véronique)</w:t>
        </w:r>
        <w:r>
          <w:rPr>
            <w:webHidden/>
          </w:rPr>
          <w:tab/>
        </w:r>
        <w:r>
          <w:rPr>
            <w:webHidden/>
          </w:rPr>
          <w:fldChar w:fldCharType="begin"/>
        </w:r>
        <w:r>
          <w:rPr>
            <w:webHidden/>
          </w:rPr>
          <w:instrText xml:space="preserve"> PAGEREF _Toc367699133 \h </w:instrText>
        </w:r>
        <w:r>
          <w:rPr>
            <w:webHidden/>
          </w:rPr>
        </w:r>
        <w:r>
          <w:rPr>
            <w:webHidden/>
          </w:rPr>
          <w:fldChar w:fldCharType="separate"/>
        </w:r>
        <w:r>
          <w:rPr>
            <w:webHidden/>
          </w:rPr>
          <w:t>4</w:t>
        </w:r>
        <w:r>
          <w:rPr>
            <w:webHidden/>
          </w:rPr>
          <w:fldChar w:fldCharType="end"/>
        </w:r>
      </w:hyperlink>
    </w:p>
    <w:p w:rsidR="00941A95" w:rsidRDefault="00941A95">
      <w:pPr>
        <w:pStyle w:val="TOC1"/>
        <w:rPr>
          <w:rFonts w:asciiTheme="minorHAnsi" w:eastAsiaTheme="minorEastAsia" w:hAnsiTheme="minorHAnsi" w:cstheme="minorBidi"/>
          <w:b w:val="0"/>
          <w:bCs w:val="0"/>
          <w:sz w:val="22"/>
          <w:szCs w:val="22"/>
          <w:lang w:val="en-GB" w:eastAsia="en-GB"/>
        </w:rPr>
      </w:pPr>
      <w:hyperlink w:anchor="_Toc367699134" w:history="1">
        <w:r w:rsidRPr="008B3B5A">
          <w:rPr>
            <w:rStyle w:val="Hyperlink"/>
          </w:rPr>
          <w:t>5.</w:t>
        </w:r>
        <w:r>
          <w:rPr>
            <w:rFonts w:asciiTheme="minorHAnsi" w:eastAsiaTheme="minorEastAsia" w:hAnsiTheme="minorHAnsi" w:cstheme="minorBidi"/>
            <w:b w:val="0"/>
            <w:bCs w:val="0"/>
            <w:sz w:val="22"/>
            <w:szCs w:val="22"/>
            <w:lang w:val="en-GB" w:eastAsia="en-GB"/>
          </w:rPr>
          <w:tab/>
        </w:r>
        <w:r w:rsidRPr="008B3B5A">
          <w:rPr>
            <w:rStyle w:val="Hyperlink"/>
          </w:rPr>
          <w:t>CA226 - Disclosure (DSCL) event - Clarify usage / market practice (Bernard)</w:t>
        </w:r>
        <w:r>
          <w:rPr>
            <w:webHidden/>
          </w:rPr>
          <w:tab/>
        </w:r>
        <w:r>
          <w:rPr>
            <w:webHidden/>
          </w:rPr>
          <w:fldChar w:fldCharType="begin"/>
        </w:r>
        <w:r>
          <w:rPr>
            <w:webHidden/>
          </w:rPr>
          <w:instrText xml:space="preserve"> PAGEREF _Toc367699134 \h </w:instrText>
        </w:r>
        <w:r>
          <w:rPr>
            <w:webHidden/>
          </w:rPr>
        </w:r>
        <w:r>
          <w:rPr>
            <w:webHidden/>
          </w:rPr>
          <w:fldChar w:fldCharType="separate"/>
        </w:r>
        <w:r>
          <w:rPr>
            <w:webHidden/>
          </w:rPr>
          <w:t>4</w:t>
        </w:r>
        <w:r>
          <w:rPr>
            <w:webHidden/>
          </w:rPr>
          <w:fldChar w:fldCharType="end"/>
        </w:r>
      </w:hyperlink>
    </w:p>
    <w:p w:rsidR="00941A95" w:rsidRDefault="00941A95">
      <w:pPr>
        <w:pStyle w:val="TOC1"/>
        <w:rPr>
          <w:rFonts w:asciiTheme="minorHAnsi" w:eastAsiaTheme="minorEastAsia" w:hAnsiTheme="minorHAnsi" w:cstheme="minorBidi"/>
          <w:b w:val="0"/>
          <w:bCs w:val="0"/>
          <w:sz w:val="22"/>
          <w:szCs w:val="22"/>
          <w:lang w:val="en-GB" w:eastAsia="en-GB"/>
        </w:rPr>
      </w:pPr>
      <w:hyperlink w:anchor="_Toc367699135" w:history="1">
        <w:r w:rsidRPr="008B3B5A">
          <w:rPr>
            <w:rStyle w:val="Hyperlink"/>
          </w:rPr>
          <w:t>6.</w:t>
        </w:r>
        <w:r>
          <w:rPr>
            <w:rFonts w:asciiTheme="minorHAnsi" w:eastAsiaTheme="minorEastAsia" w:hAnsiTheme="minorHAnsi" w:cstheme="minorBidi"/>
            <w:b w:val="0"/>
            <w:bCs w:val="0"/>
            <w:sz w:val="22"/>
            <w:szCs w:val="22"/>
            <w:lang w:val="en-GB" w:eastAsia="en-GB"/>
          </w:rPr>
          <w:tab/>
        </w:r>
        <w:r w:rsidRPr="008B3B5A">
          <w:rPr>
            <w:rStyle w:val="Hyperlink"/>
          </w:rPr>
          <w:t>CA239 – SR2013 Maintenance WG follow up items (Jacques)</w:t>
        </w:r>
        <w:r>
          <w:rPr>
            <w:webHidden/>
          </w:rPr>
          <w:tab/>
        </w:r>
        <w:r>
          <w:rPr>
            <w:webHidden/>
          </w:rPr>
          <w:fldChar w:fldCharType="begin"/>
        </w:r>
        <w:r>
          <w:rPr>
            <w:webHidden/>
          </w:rPr>
          <w:instrText xml:space="preserve"> PAGEREF _Toc367699135 \h </w:instrText>
        </w:r>
        <w:r>
          <w:rPr>
            <w:webHidden/>
          </w:rPr>
        </w:r>
        <w:r>
          <w:rPr>
            <w:webHidden/>
          </w:rPr>
          <w:fldChar w:fldCharType="separate"/>
        </w:r>
        <w:r>
          <w:rPr>
            <w:webHidden/>
          </w:rPr>
          <w:t>5</w:t>
        </w:r>
        <w:r>
          <w:rPr>
            <w:webHidden/>
          </w:rPr>
          <w:fldChar w:fldCharType="end"/>
        </w:r>
      </w:hyperlink>
    </w:p>
    <w:p w:rsidR="00941A95" w:rsidRDefault="00941A95">
      <w:pPr>
        <w:pStyle w:val="TOC1"/>
        <w:rPr>
          <w:rFonts w:asciiTheme="minorHAnsi" w:eastAsiaTheme="minorEastAsia" w:hAnsiTheme="minorHAnsi" w:cstheme="minorBidi"/>
          <w:b w:val="0"/>
          <w:bCs w:val="0"/>
          <w:sz w:val="22"/>
          <w:szCs w:val="22"/>
          <w:lang w:val="en-GB" w:eastAsia="en-GB"/>
        </w:rPr>
      </w:pPr>
      <w:hyperlink w:anchor="_Toc367699136" w:history="1">
        <w:r w:rsidRPr="008B3B5A">
          <w:rPr>
            <w:rStyle w:val="Hyperlink"/>
          </w:rPr>
          <w:t>7.</w:t>
        </w:r>
        <w:r>
          <w:rPr>
            <w:rFonts w:asciiTheme="minorHAnsi" w:eastAsiaTheme="minorEastAsia" w:hAnsiTheme="minorHAnsi" w:cstheme="minorBidi"/>
            <w:b w:val="0"/>
            <w:bCs w:val="0"/>
            <w:sz w:val="22"/>
            <w:szCs w:val="22"/>
            <w:lang w:val="en-GB" w:eastAsia="en-GB"/>
          </w:rPr>
          <w:tab/>
        </w:r>
        <w:r w:rsidRPr="008B3B5A">
          <w:rPr>
            <w:rStyle w:val="Hyperlink"/>
          </w:rPr>
          <w:t>CA247 – New Date Code when Ex date is not announced (Bernard)</w:t>
        </w:r>
        <w:r>
          <w:rPr>
            <w:webHidden/>
          </w:rPr>
          <w:tab/>
        </w:r>
        <w:r>
          <w:rPr>
            <w:webHidden/>
          </w:rPr>
          <w:fldChar w:fldCharType="begin"/>
        </w:r>
        <w:r>
          <w:rPr>
            <w:webHidden/>
          </w:rPr>
          <w:instrText xml:space="preserve"> PAGEREF _Toc367699136 \h </w:instrText>
        </w:r>
        <w:r>
          <w:rPr>
            <w:webHidden/>
          </w:rPr>
        </w:r>
        <w:r>
          <w:rPr>
            <w:webHidden/>
          </w:rPr>
          <w:fldChar w:fldCharType="separate"/>
        </w:r>
        <w:r>
          <w:rPr>
            <w:webHidden/>
          </w:rPr>
          <w:t>6</w:t>
        </w:r>
        <w:r>
          <w:rPr>
            <w:webHidden/>
          </w:rPr>
          <w:fldChar w:fldCharType="end"/>
        </w:r>
      </w:hyperlink>
    </w:p>
    <w:p w:rsidR="00941A95" w:rsidRDefault="00941A95">
      <w:pPr>
        <w:pStyle w:val="TOC1"/>
        <w:rPr>
          <w:rFonts w:asciiTheme="minorHAnsi" w:eastAsiaTheme="minorEastAsia" w:hAnsiTheme="minorHAnsi" w:cstheme="minorBidi"/>
          <w:b w:val="0"/>
          <w:bCs w:val="0"/>
          <w:sz w:val="22"/>
          <w:szCs w:val="22"/>
          <w:lang w:val="en-GB" w:eastAsia="en-GB"/>
        </w:rPr>
      </w:pPr>
      <w:hyperlink w:anchor="_Toc367699137" w:history="1">
        <w:r w:rsidRPr="008B3B5A">
          <w:rPr>
            <w:rStyle w:val="Hyperlink"/>
            <w:lang w:val="fr-BE"/>
          </w:rPr>
          <w:t>8.</w:t>
        </w:r>
        <w:r>
          <w:rPr>
            <w:rFonts w:asciiTheme="minorHAnsi" w:eastAsiaTheme="minorEastAsia" w:hAnsiTheme="minorHAnsi" w:cstheme="minorBidi"/>
            <w:b w:val="0"/>
            <w:bCs w:val="0"/>
            <w:sz w:val="22"/>
            <w:szCs w:val="22"/>
            <w:lang w:val="en-GB" w:eastAsia="en-GB"/>
          </w:rPr>
          <w:tab/>
        </w:r>
        <w:r w:rsidRPr="008B3B5A">
          <w:rPr>
            <w:rStyle w:val="Hyperlink"/>
            <w:lang w:val="fr-BE"/>
          </w:rPr>
          <w:t>CA258 - Question - MT567 Rejection Code (Mari)</w:t>
        </w:r>
        <w:r>
          <w:rPr>
            <w:webHidden/>
          </w:rPr>
          <w:tab/>
        </w:r>
        <w:r>
          <w:rPr>
            <w:webHidden/>
          </w:rPr>
          <w:fldChar w:fldCharType="begin"/>
        </w:r>
        <w:r>
          <w:rPr>
            <w:webHidden/>
          </w:rPr>
          <w:instrText xml:space="preserve"> PAGEREF _Toc367699137 \h </w:instrText>
        </w:r>
        <w:r>
          <w:rPr>
            <w:webHidden/>
          </w:rPr>
        </w:r>
        <w:r>
          <w:rPr>
            <w:webHidden/>
          </w:rPr>
          <w:fldChar w:fldCharType="separate"/>
        </w:r>
        <w:r>
          <w:rPr>
            <w:webHidden/>
          </w:rPr>
          <w:t>6</w:t>
        </w:r>
        <w:r>
          <w:rPr>
            <w:webHidden/>
          </w:rPr>
          <w:fldChar w:fldCharType="end"/>
        </w:r>
      </w:hyperlink>
    </w:p>
    <w:p w:rsidR="00941A95" w:rsidRDefault="00941A95">
      <w:pPr>
        <w:pStyle w:val="TOC1"/>
        <w:rPr>
          <w:rFonts w:asciiTheme="minorHAnsi" w:eastAsiaTheme="minorEastAsia" w:hAnsiTheme="minorHAnsi" w:cstheme="minorBidi"/>
          <w:b w:val="0"/>
          <w:bCs w:val="0"/>
          <w:sz w:val="22"/>
          <w:szCs w:val="22"/>
          <w:lang w:val="en-GB" w:eastAsia="en-GB"/>
        </w:rPr>
      </w:pPr>
      <w:hyperlink w:anchor="_Toc367699138" w:history="1">
        <w:r w:rsidRPr="008B3B5A">
          <w:rPr>
            <w:rStyle w:val="Hyperlink"/>
          </w:rPr>
          <w:t>9.</w:t>
        </w:r>
        <w:r>
          <w:rPr>
            <w:rFonts w:asciiTheme="minorHAnsi" w:eastAsiaTheme="minorEastAsia" w:hAnsiTheme="minorHAnsi" w:cstheme="minorBidi"/>
            <w:b w:val="0"/>
            <w:bCs w:val="0"/>
            <w:sz w:val="22"/>
            <w:szCs w:val="22"/>
            <w:lang w:val="en-GB" w:eastAsia="en-GB"/>
          </w:rPr>
          <w:tab/>
        </w:r>
        <w:r w:rsidRPr="008B3B5A">
          <w:rPr>
            <w:rStyle w:val="Hyperlink"/>
          </w:rPr>
          <w:t>CA253 - Use of MT566 with posting amount = 0 (Bernard)</w:t>
        </w:r>
        <w:r>
          <w:rPr>
            <w:webHidden/>
          </w:rPr>
          <w:tab/>
        </w:r>
        <w:r>
          <w:rPr>
            <w:webHidden/>
          </w:rPr>
          <w:fldChar w:fldCharType="begin"/>
        </w:r>
        <w:r>
          <w:rPr>
            <w:webHidden/>
          </w:rPr>
          <w:instrText xml:space="preserve"> PAGEREF _Toc367699138 \h </w:instrText>
        </w:r>
        <w:r>
          <w:rPr>
            <w:webHidden/>
          </w:rPr>
        </w:r>
        <w:r>
          <w:rPr>
            <w:webHidden/>
          </w:rPr>
          <w:fldChar w:fldCharType="separate"/>
        </w:r>
        <w:r>
          <w:rPr>
            <w:webHidden/>
          </w:rPr>
          <w:t>6</w:t>
        </w:r>
        <w:r>
          <w:rPr>
            <w:webHidden/>
          </w:rPr>
          <w:fldChar w:fldCharType="end"/>
        </w:r>
      </w:hyperlink>
    </w:p>
    <w:p w:rsidR="00941A95" w:rsidRDefault="00941A95">
      <w:pPr>
        <w:pStyle w:val="TOC1"/>
        <w:rPr>
          <w:rFonts w:asciiTheme="minorHAnsi" w:eastAsiaTheme="minorEastAsia" w:hAnsiTheme="minorHAnsi" w:cstheme="minorBidi"/>
          <w:b w:val="0"/>
          <w:bCs w:val="0"/>
          <w:sz w:val="22"/>
          <w:szCs w:val="22"/>
          <w:lang w:val="en-GB" w:eastAsia="en-GB"/>
        </w:rPr>
      </w:pPr>
      <w:hyperlink w:anchor="_Toc367699139" w:history="1">
        <w:r w:rsidRPr="008B3B5A">
          <w:rPr>
            <w:rStyle w:val="Hyperlink"/>
          </w:rPr>
          <w:t>10.</w:t>
        </w:r>
        <w:r>
          <w:rPr>
            <w:rFonts w:asciiTheme="minorHAnsi" w:eastAsiaTheme="minorEastAsia" w:hAnsiTheme="minorHAnsi" w:cstheme="minorBidi"/>
            <w:b w:val="0"/>
            <w:bCs w:val="0"/>
            <w:sz w:val="22"/>
            <w:szCs w:val="22"/>
            <w:lang w:val="en-GB" w:eastAsia="en-GB"/>
          </w:rPr>
          <w:tab/>
        </w:r>
        <w:r w:rsidRPr="008B3B5A">
          <w:rPr>
            <w:rStyle w:val="Hyperlink"/>
          </w:rPr>
          <w:t>CA254 - use of MT564 CANC for Elig = 0 (Bernard)</w:t>
        </w:r>
        <w:r>
          <w:rPr>
            <w:webHidden/>
          </w:rPr>
          <w:tab/>
        </w:r>
        <w:r>
          <w:rPr>
            <w:webHidden/>
          </w:rPr>
          <w:fldChar w:fldCharType="begin"/>
        </w:r>
        <w:r>
          <w:rPr>
            <w:webHidden/>
          </w:rPr>
          <w:instrText xml:space="preserve"> PAGEREF _Toc367699139 \h </w:instrText>
        </w:r>
        <w:r>
          <w:rPr>
            <w:webHidden/>
          </w:rPr>
        </w:r>
        <w:r>
          <w:rPr>
            <w:webHidden/>
          </w:rPr>
          <w:fldChar w:fldCharType="separate"/>
        </w:r>
        <w:r>
          <w:rPr>
            <w:webHidden/>
          </w:rPr>
          <w:t>6</w:t>
        </w:r>
        <w:r>
          <w:rPr>
            <w:webHidden/>
          </w:rPr>
          <w:fldChar w:fldCharType="end"/>
        </w:r>
      </w:hyperlink>
    </w:p>
    <w:p w:rsidR="00941A95" w:rsidRDefault="00941A95">
      <w:pPr>
        <w:pStyle w:val="TOC1"/>
        <w:rPr>
          <w:rFonts w:asciiTheme="minorHAnsi" w:eastAsiaTheme="minorEastAsia" w:hAnsiTheme="minorHAnsi" w:cstheme="minorBidi"/>
          <w:b w:val="0"/>
          <w:bCs w:val="0"/>
          <w:sz w:val="22"/>
          <w:szCs w:val="22"/>
          <w:lang w:val="en-GB" w:eastAsia="en-GB"/>
        </w:rPr>
      </w:pPr>
      <w:hyperlink w:anchor="_Toc367699140" w:history="1">
        <w:r w:rsidRPr="008B3B5A">
          <w:rPr>
            <w:rStyle w:val="Hyperlink"/>
          </w:rPr>
          <w:t>11.</w:t>
        </w:r>
        <w:r>
          <w:rPr>
            <w:rFonts w:asciiTheme="minorHAnsi" w:eastAsiaTheme="minorEastAsia" w:hAnsiTheme="minorHAnsi" w:cstheme="minorBidi"/>
            <w:b w:val="0"/>
            <w:bCs w:val="0"/>
            <w:sz w:val="22"/>
            <w:szCs w:val="22"/>
            <w:lang w:val="en-GB" w:eastAsia="en-GB"/>
          </w:rPr>
          <w:tab/>
        </w:r>
        <w:r w:rsidRPr="008B3B5A">
          <w:rPr>
            <w:rStyle w:val="Hyperlink"/>
          </w:rPr>
          <w:t>CA257 - Clarification of the definition DISF – CR (Jacques / Kim / Sonda)</w:t>
        </w:r>
        <w:r>
          <w:rPr>
            <w:webHidden/>
          </w:rPr>
          <w:tab/>
        </w:r>
        <w:r>
          <w:rPr>
            <w:webHidden/>
          </w:rPr>
          <w:fldChar w:fldCharType="begin"/>
        </w:r>
        <w:r>
          <w:rPr>
            <w:webHidden/>
          </w:rPr>
          <w:instrText xml:space="preserve"> PAGEREF _Toc367699140 \h </w:instrText>
        </w:r>
        <w:r>
          <w:rPr>
            <w:webHidden/>
          </w:rPr>
        </w:r>
        <w:r>
          <w:rPr>
            <w:webHidden/>
          </w:rPr>
          <w:fldChar w:fldCharType="separate"/>
        </w:r>
        <w:r>
          <w:rPr>
            <w:webHidden/>
          </w:rPr>
          <w:t>6</w:t>
        </w:r>
        <w:r>
          <w:rPr>
            <w:webHidden/>
          </w:rPr>
          <w:fldChar w:fldCharType="end"/>
        </w:r>
      </w:hyperlink>
    </w:p>
    <w:p w:rsidR="00941A95" w:rsidRDefault="00941A95">
      <w:pPr>
        <w:pStyle w:val="TOC1"/>
        <w:rPr>
          <w:rFonts w:asciiTheme="minorHAnsi" w:eastAsiaTheme="minorEastAsia" w:hAnsiTheme="minorHAnsi" w:cstheme="minorBidi"/>
          <w:b w:val="0"/>
          <w:bCs w:val="0"/>
          <w:sz w:val="22"/>
          <w:szCs w:val="22"/>
          <w:lang w:val="en-GB" w:eastAsia="en-GB"/>
        </w:rPr>
      </w:pPr>
      <w:hyperlink w:anchor="_Toc367699141" w:history="1">
        <w:r w:rsidRPr="008B3B5A">
          <w:rPr>
            <w:rStyle w:val="Hyperlink"/>
            <w:lang w:val="fr-BE"/>
          </w:rPr>
          <w:t>12.</w:t>
        </w:r>
        <w:r>
          <w:rPr>
            <w:rFonts w:asciiTheme="minorHAnsi" w:eastAsiaTheme="minorEastAsia" w:hAnsiTheme="minorHAnsi" w:cstheme="minorBidi"/>
            <w:b w:val="0"/>
            <w:bCs w:val="0"/>
            <w:sz w:val="22"/>
            <w:szCs w:val="22"/>
            <w:lang w:val="en-GB" w:eastAsia="en-GB"/>
          </w:rPr>
          <w:tab/>
        </w:r>
        <w:r w:rsidRPr="008B3B5A">
          <w:rPr>
            <w:rStyle w:val="Hyperlink"/>
            <w:lang w:val="fr-BE"/>
          </w:rPr>
          <w:t>CA 258  MT567 Rejection Code  - Mari</w:t>
        </w:r>
        <w:r>
          <w:rPr>
            <w:webHidden/>
          </w:rPr>
          <w:tab/>
        </w:r>
        <w:r>
          <w:rPr>
            <w:webHidden/>
          </w:rPr>
          <w:fldChar w:fldCharType="begin"/>
        </w:r>
        <w:r>
          <w:rPr>
            <w:webHidden/>
          </w:rPr>
          <w:instrText xml:space="preserve"> PAGEREF _Toc367699141 \h </w:instrText>
        </w:r>
        <w:r>
          <w:rPr>
            <w:webHidden/>
          </w:rPr>
        </w:r>
        <w:r>
          <w:rPr>
            <w:webHidden/>
          </w:rPr>
          <w:fldChar w:fldCharType="separate"/>
        </w:r>
        <w:r>
          <w:rPr>
            <w:webHidden/>
          </w:rPr>
          <w:t>6</w:t>
        </w:r>
        <w:r>
          <w:rPr>
            <w:webHidden/>
          </w:rPr>
          <w:fldChar w:fldCharType="end"/>
        </w:r>
      </w:hyperlink>
    </w:p>
    <w:p w:rsidR="00941A95" w:rsidRDefault="00941A95">
      <w:pPr>
        <w:pStyle w:val="TOC1"/>
        <w:rPr>
          <w:rFonts w:asciiTheme="minorHAnsi" w:eastAsiaTheme="minorEastAsia" w:hAnsiTheme="minorHAnsi" w:cstheme="minorBidi"/>
          <w:b w:val="0"/>
          <w:bCs w:val="0"/>
          <w:sz w:val="22"/>
          <w:szCs w:val="22"/>
          <w:lang w:val="en-GB" w:eastAsia="en-GB"/>
        </w:rPr>
      </w:pPr>
      <w:hyperlink w:anchor="_Toc367699142" w:history="1">
        <w:r w:rsidRPr="008B3B5A">
          <w:rPr>
            <w:rStyle w:val="Hyperlink"/>
          </w:rPr>
          <w:t>13.</w:t>
        </w:r>
        <w:r>
          <w:rPr>
            <w:rFonts w:asciiTheme="minorHAnsi" w:eastAsiaTheme="minorEastAsia" w:hAnsiTheme="minorHAnsi" w:cstheme="minorBidi"/>
            <w:b w:val="0"/>
            <w:bCs w:val="0"/>
            <w:sz w:val="22"/>
            <w:szCs w:val="22"/>
            <w:lang w:val="en-GB" w:eastAsia="en-GB"/>
          </w:rPr>
          <w:tab/>
        </w:r>
        <w:r w:rsidRPr="008B3B5A">
          <w:rPr>
            <w:rStyle w:val="Hyperlink"/>
          </w:rPr>
          <w:t>CA 260  Residual value in EXWA  for Turbo Warrant ? – Laura</w:t>
        </w:r>
        <w:r>
          <w:rPr>
            <w:webHidden/>
          </w:rPr>
          <w:tab/>
        </w:r>
        <w:r>
          <w:rPr>
            <w:webHidden/>
          </w:rPr>
          <w:fldChar w:fldCharType="begin"/>
        </w:r>
        <w:r>
          <w:rPr>
            <w:webHidden/>
          </w:rPr>
          <w:instrText xml:space="preserve"> PAGEREF _Toc367699142 \h </w:instrText>
        </w:r>
        <w:r>
          <w:rPr>
            <w:webHidden/>
          </w:rPr>
        </w:r>
        <w:r>
          <w:rPr>
            <w:webHidden/>
          </w:rPr>
          <w:fldChar w:fldCharType="separate"/>
        </w:r>
        <w:r>
          <w:rPr>
            <w:webHidden/>
          </w:rPr>
          <w:t>6</w:t>
        </w:r>
        <w:r>
          <w:rPr>
            <w:webHidden/>
          </w:rPr>
          <w:fldChar w:fldCharType="end"/>
        </w:r>
      </w:hyperlink>
    </w:p>
    <w:p w:rsidR="00AB6103" w:rsidRDefault="00EB51C4" w:rsidP="00A718E5">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1" w:name="OLE_LINK1"/>
      <w:bookmarkStart w:id="2" w:name="OLE_LINK2"/>
      <w:r w:rsidR="00AB6103" w:rsidRPr="00C11FA9">
        <w:lastRenderedPageBreak/>
        <w:t>Attendees</w:t>
      </w:r>
      <w:bookmarkEnd w:id="0"/>
    </w:p>
    <w:tbl>
      <w:tblPr>
        <w:tblW w:w="5000"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13"/>
        <w:gridCol w:w="1047"/>
        <w:gridCol w:w="629"/>
        <w:gridCol w:w="1261"/>
        <w:gridCol w:w="1259"/>
        <w:gridCol w:w="2703"/>
        <w:gridCol w:w="1438"/>
      </w:tblGrid>
      <w:tr w:rsidR="00761329" w:rsidRPr="00ED35A1" w:rsidTr="00C90CDB">
        <w:tc>
          <w:tcPr>
            <w:tcW w:w="589" w:type="pct"/>
            <w:tcBorders>
              <w:top w:val="nil"/>
              <w:left w:val="nil"/>
              <w:bottom w:val="nil"/>
              <w:right w:val="single" w:sz="4" w:space="0" w:color="auto"/>
            </w:tcBorders>
            <w:shd w:val="clear" w:color="auto" w:fill="FFFFFF"/>
            <w:vAlign w:val="center"/>
          </w:tcPr>
          <w:p w:rsidR="00761329" w:rsidRPr="00ED35A1" w:rsidRDefault="00761329" w:rsidP="00ED35A1">
            <w:pPr>
              <w:rPr>
                <w:b/>
                <w:lang w:val="en-GB"/>
              </w:rPr>
            </w:pPr>
          </w:p>
        </w:tc>
        <w:tc>
          <w:tcPr>
            <w:tcW w:w="554" w:type="pct"/>
            <w:tcBorders>
              <w:left w:val="single" w:sz="4" w:space="0" w:color="auto"/>
            </w:tcBorders>
            <w:shd w:val="clear" w:color="auto" w:fill="CCCCCC"/>
            <w:vAlign w:val="center"/>
          </w:tcPr>
          <w:p w:rsidR="00761329" w:rsidRPr="00ED35A1" w:rsidRDefault="00761329" w:rsidP="00ED35A1">
            <w:pPr>
              <w:rPr>
                <w:b/>
                <w:lang w:val="en-GB"/>
              </w:rPr>
            </w:pPr>
            <w:r>
              <w:rPr>
                <w:b/>
                <w:lang w:val="en-GB"/>
              </w:rPr>
              <w:t>NMPG</w:t>
            </w:r>
          </w:p>
        </w:tc>
        <w:tc>
          <w:tcPr>
            <w:tcW w:w="333" w:type="pct"/>
            <w:shd w:val="clear" w:color="auto" w:fill="CCCCCC"/>
          </w:tcPr>
          <w:p w:rsidR="00761329" w:rsidRPr="00ED35A1" w:rsidRDefault="00761329" w:rsidP="00ED35A1">
            <w:pPr>
              <w:rPr>
                <w:b/>
                <w:lang w:val="en-GB"/>
              </w:rPr>
            </w:pPr>
          </w:p>
        </w:tc>
        <w:tc>
          <w:tcPr>
            <w:tcW w:w="667" w:type="pct"/>
            <w:shd w:val="clear" w:color="auto" w:fill="CCCCCC"/>
            <w:vAlign w:val="center"/>
          </w:tcPr>
          <w:p w:rsidR="00761329" w:rsidRPr="00ED35A1" w:rsidRDefault="00761329" w:rsidP="00ED35A1">
            <w:pPr>
              <w:rPr>
                <w:b/>
                <w:lang w:val="en-GB"/>
              </w:rPr>
            </w:pPr>
            <w:r w:rsidRPr="00ED35A1">
              <w:rPr>
                <w:b/>
                <w:lang w:val="en-GB"/>
              </w:rPr>
              <w:t>First Name</w:t>
            </w:r>
          </w:p>
        </w:tc>
        <w:tc>
          <w:tcPr>
            <w:tcW w:w="666" w:type="pct"/>
            <w:shd w:val="clear" w:color="auto" w:fill="CCCCCC"/>
            <w:vAlign w:val="center"/>
          </w:tcPr>
          <w:p w:rsidR="00761329" w:rsidRPr="00ED35A1" w:rsidRDefault="00761329" w:rsidP="00ED35A1">
            <w:pPr>
              <w:rPr>
                <w:b/>
                <w:lang w:val="en-GB"/>
              </w:rPr>
            </w:pPr>
            <w:r w:rsidRPr="00ED35A1">
              <w:rPr>
                <w:b/>
                <w:lang w:val="en-GB"/>
              </w:rPr>
              <w:t>Last Name</w:t>
            </w:r>
          </w:p>
        </w:tc>
        <w:tc>
          <w:tcPr>
            <w:tcW w:w="1430" w:type="pct"/>
            <w:shd w:val="clear" w:color="auto" w:fill="CCCCCC"/>
            <w:vAlign w:val="center"/>
          </w:tcPr>
          <w:p w:rsidR="00761329" w:rsidRPr="00ED35A1" w:rsidRDefault="00761329" w:rsidP="00ED35A1">
            <w:pPr>
              <w:rPr>
                <w:b/>
                <w:lang w:val="en-GB"/>
              </w:rPr>
            </w:pPr>
            <w:r w:rsidRPr="00ED35A1">
              <w:rPr>
                <w:b/>
                <w:lang w:val="en-GB"/>
              </w:rPr>
              <w:t>Institution</w:t>
            </w:r>
          </w:p>
        </w:tc>
        <w:tc>
          <w:tcPr>
            <w:tcW w:w="761" w:type="pct"/>
            <w:shd w:val="clear" w:color="auto" w:fill="CCCCCC"/>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761329" w:rsidRPr="00674DF6" w:rsidTr="00C45226">
        <w:tblPrEx>
          <w:tblCellMar>
            <w:left w:w="108" w:type="dxa"/>
            <w:right w:w="108" w:type="dxa"/>
          </w:tblCellMar>
        </w:tblPrEx>
        <w:tc>
          <w:tcPr>
            <w:tcW w:w="589" w:type="pct"/>
            <w:tcBorders>
              <w:top w:val="nil"/>
              <w:left w:val="nil"/>
              <w:bottom w:val="nil"/>
              <w:right w:val="single" w:sz="4" w:space="0" w:color="auto"/>
            </w:tcBorders>
            <w:shd w:val="clear" w:color="auto" w:fill="FFFFFF"/>
            <w:vAlign w:val="bottom"/>
          </w:tcPr>
          <w:p w:rsidR="00761329" w:rsidRPr="00E92CC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auto"/>
            <w:vAlign w:val="bottom"/>
          </w:tcPr>
          <w:p w:rsidR="00761329" w:rsidRPr="00761329" w:rsidRDefault="00761329" w:rsidP="00550DB3">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AT</w:t>
            </w:r>
          </w:p>
        </w:tc>
        <w:tc>
          <w:tcPr>
            <w:tcW w:w="333" w:type="pct"/>
            <w:shd w:val="clear" w:color="auto" w:fill="auto"/>
            <w:vAlign w:val="bottom"/>
          </w:tcPr>
          <w:p w:rsidR="00761329" w:rsidRPr="00761329" w:rsidRDefault="00761329" w:rsidP="00550DB3">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Mr.</w:t>
            </w:r>
          </w:p>
        </w:tc>
        <w:tc>
          <w:tcPr>
            <w:tcW w:w="667" w:type="pct"/>
            <w:shd w:val="clear" w:color="auto" w:fill="auto"/>
            <w:vAlign w:val="bottom"/>
          </w:tcPr>
          <w:p w:rsidR="00761329" w:rsidRPr="00761329" w:rsidRDefault="00761329" w:rsidP="00550DB3">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Stefan</w:t>
            </w:r>
          </w:p>
        </w:tc>
        <w:tc>
          <w:tcPr>
            <w:tcW w:w="666" w:type="pct"/>
            <w:shd w:val="clear" w:color="auto" w:fill="auto"/>
            <w:vAlign w:val="bottom"/>
          </w:tcPr>
          <w:p w:rsidR="00761329" w:rsidRPr="00761329" w:rsidRDefault="00761329" w:rsidP="00550DB3">
            <w:pPr>
              <w:spacing w:before="100" w:beforeAutospacing="1" w:after="100" w:afterAutospacing="1"/>
              <w:rPr>
                <w:color w:val="A6A6A6" w:themeColor="background1" w:themeShade="A6"/>
              </w:rPr>
            </w:pPr>
            <w:r w:rsidRPr="00761329">
              <w:rPr>
                <w:color w:val="A6A6A6" w:themeColor="background1" w:themeShade="A6"/>
              </w:rPr>
              <w:t>Ribisch</w:t>
            </w:r>
          </w:p>
        </w:tc>
        <w:tc>
          <w:tcPr>
            <w:tcW w:w="1430" w:type="pct"/>
            <w:shd w:val="clear" w:color="auto" w:fill="auto"/>
            <w:vAlign w:val="bottom"/>
          </w:tcPr>
          <w:p w:rsidR="00761329" w:rsidRPr="00761329" w:rsidRDefault="00761329" w:rsidP="00550DB3">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Unicredit</w:t>
            </w:r>
          </w:p>
        </w:tc>
        <w:tc>
          <w:tcPr>
            <w:tcW w:w="761" w:type="pct"/>
            <w:shd w:val="clear" w:color="auto" w:fill="auto"/>
          </w:tcPr>
          <w:p w:rsidR="00761329" w:rsidRPr="00761329" w:rsidRDefault="00761329" w:rsidP="00761329">
            <w:pPr>
              <w:spacing w:before="100" w:beforeAutospacing="1" w:after="100" w:afterAutospacing="1"/>
              <w:jc w:val="center"/>
              <w:rPr>
                <w:rFonts w:ascii="Calibri" w:hAnsi="Calibri" w:cs="Calibri"/>
                <w:b/>
                <w:color w:val="A6A6A6" w:themeColor="background1" w:themeShade="A6"/>
                <w:sz w:val="22"/>
                <w:szCs w:val="22"/>
              </w:rPr>
            </w:pPr>
          </w:p>
        </w:tc>
      </w:tr>
      <w:tr w:rsidR="00761329" w:rsidRPr="00674DF6"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92CC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AT</w:t>
            </w:r>
          </w:p>
        </w:tc>
        <w:tc>
          <w:tcPr>
            <w:tcW w:w="333"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Mrs.</w:t>
            </w:r>
          </w:p>
        </w:tc>
        <w:tc>
          <w:tcPr>
            <w:tcW w:w="667"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 xml:space="preserve">Karin </w:t>
            </w:r>
          </w:p>
        </w:tc>
        <w:tc>
          <w:tcPr>
            <w:tcW w:w="666" w:type="pct"/>
            <w:shd w:val="clear" w:color="auto" w:fill="auto"/>
            <w:vAlign w:val="bottom"/>
          </w:tcPr>
          <w:p w:rsidR="00761329" w:rsidRPr="00C90CDB" w:rsidRDefault="00761329" w:rsidP="00550DB3">
            <w:pPr>
              <w:spacing w:before="100" w:beforeAutospacing="1" w:after="100" w:afterAutospacing="1"/>
              <w:rPr>
                <w:color w:val="A6A6A6" w:themeColor="background1" w:themeShade="A6"/>
              </w:rPr>
            </w:pPr>
            <w:r w:rsidRPr="00C90CDB">
              <w:rPr>
                <w:color w:val="A6A6A6" w:themeColor="background1" w:themeShade="A6"/>
              </w:rPr>
              <w:t>Wachter</w:t>
            </w:r>
          </w:p>
        </w:tc>
        <w:tc>
          <w:tcPr>
            <w:tcW w:w="1430"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Unicredit</w:t>
            </w:r>
          </w:p>
        </w:tc>
        <w:tc>
          <w:tcPr>
            <w:tcW w:w="761" w:type="pct"/>
            <w:shd w:val="clear" w:color="auto" w:fill="auto"/>
          </w:tcPr>
          <w:p w:rsidR="00761329" w:rsidRPr="00C90CDB" w:rsidRDefault="00D66B9F" w:rsidP="00761329">
            <w:pPr>
              <w:spacing w:before="100" w:beforeAutospacing="1" w:after="100" w:afterAutospacing="1"/>
              <w:jc w:val="center"/>
              <w:rPr>
                <w:rFonts w:ascii="Calibri" w:hAnsi="Calibri" w:cs="Calibri"/>
                <w:b/>
                <w:color w:val="A6A6A6" w:themeColor="background1" w:themeShade="A6"/>
                <w:sz w:val="22"/>
                <w:szCs w:val="22"/>
              </w:rPr>
            </w:pPr>
            <w:r w:rsidRPr="00C45226">
              <w:rPr>
                <w:rFonts w:ascii="Calibri" w:hAnsi="Calibri" w:cs="Calibri"/>
                <w:b/>
                <w:color w:val="A6A6A6" w:themeColor="background1" w:themeShade="A6"/>
                <w:sz w:val="22"/>
                <w:szCs w:val="22"/>
              </w:rPr>
              <w:t>Excused</w:t>
            </w:r>
          </w:p>
        </w:tc>
      </w:tr>
      <w:tr w:rsidR="00761329" w:rsidRPr="00674DF6" w:rsidTr="00D66B9F">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92CC6" w:rsidRDefault="00761329" w:rsidP="00550DB3">
            <w:pPr>
              <w:spacing w:before="100" w:beforeAutospacing="1" w:after="100" w:afterAutospacing="1"/>
              <w:rPr>
                <w:rFonts w:ascii="Calibri" w:hAnsi="Calibri" w:cs="Calibri"/>
                <w:color w:val="000000"/>
                <w:sz w:val="22"/>
                <w:szCs w:val="22"/>
              </w:rPr>
            </w:pPr>
            <w:r w:rsidRPr="00E92CC6">
              <w:rPr>
                <w:rFonts w:ascii="Calibri" w:hAnsi="Calibri" w:cs="Calibri"/>
                <w:color w:val="000000"/>
                <w:sz w:val="22"/>
                <w:szCs w:val="22"/>
              </w:rPr>
              <w:t> </w:t>
            </w:r>
          </w:p>
        </w:tc>
        <w:tc>
          <w:tcPr>
            <w:tcW w:w="554" w:type="pct"/>
            <w:tcBorders>
              <w:left w:val="single" w:sz="4" w:space="0" w:color="auto"/>
            </w:tcBorders>
            <w:shd w:val="clear" w:color="auto" w:fill="FFFFFF" w:themeFill="background1"/>
            <w:vAlign w:val="bottom"/>
          </w:tcPr>
          <w:p w:rsidR="00761329" w:rsidRPr="00D66B9F" w:rsidRDefault="00761329" w:rsidP="00550DB3">
            <w:pPr>
              <w:spacing w:before="100" w:beforeAutospacing="1" w:after="100" w:afterAutospacing="1"/>
              <w:rPr>
                <w:rFonts w:ascii="Calibri" w:hAnsi="Calibri" w:cs="Calibri"/>
                <w:color w:val="A6A6A6" w:themeColor="background1" w:themeShade="A6"/>
                <w:sz w:val="22"/>
                <w:szCs w:val="22"/>
              </w:rPr>
            </w:pPr>
            <w:r w:rsidRPr="00D66B9F">
              <w:rPr>
                <w:rFonts w:ascii="Calibri" w:hAnsi="Calibri" w:cs="Calibri"/>
                <w:color w:val="A6A6A6" w:themeColor="background1" w:themeShade="A6"/>
                <w:sz w:val="22"/>
                <w:szCs w:val="22"/>
              </w:rPr>
              <w:t>BE</w:t>
            </w:r>
          </w:p>
        </w:tc>
        <w:tc>
          <w:tcPr>
            <w:tcW w:w="333" w:type="pct"/>
            <w:shd w:val="clear" w:color="auto" w:fill="FFFFFF" w:themeFill="background1"/>
            <w:vAlign w:val="bottom"/>
          </w:tcPr>
          <w:p w:rsidR="00761329" w:rsidRPr="00D66B9F" w:rsidRDefault="00761329" w:rsidP="00550DB3">
            <w:pPr>
              <w:spacing w:before="100" w:beforeAutospacing="1" w:after="100" w:afterAutospacing="1"/>
              <w:rPr>
                <w:rFonts w:ascii="Calibri" w:hAnsi="Calibri" w:cs="Calibri"/>
                <w:color w:val="A6A6A6" w:themeColor="background1" w:themeShade="A6"/>
                <w:sz w:val="22"/>
                <w:szCs w:val="22"/>
              </w:rPr>
            </w:pPr>
            <w:r w:rsidRPr="00D66B9F">
              <w:rPr>
                <w:rFonts w:ascii="Calibri" w:hAnsi="Calibri" w:cs="Calibri"/>
                <w:color w:val="A6A6A6" w:themeColor="background1" w:themeShade="A6"/>
                <w:sz w:val="22"/>
                <w:szCs w:val="22"/>
              </w:rPr>
              <w:t>Mrs.</w:t>
            </w:r>
          </w:p>
        </w:tc>
        <w:tc>
          <w:tcPr>
            <w:tcW w:w="667" w:type="pct"/>
            <w:shd w:val="clear" w:color="auto" w:fill="FFFFFF" w:themeFill="background1"/>
            <w:vAlign w:val="bottom"/>
          </w:tcPr>
          <w:p w:rsidR="00761329" w:rsidRPr="00D66B9F" w:rsidRDefault="00761329" w:rsidP="00550DB3">
            <w:pPr>
              <w:spacing w:before="100" w:beforeAutospacing="1" w:after="100" w:afterAutospacing="1"/>
              <w:rPr>
                <w:rFonts w:ascii="Calibri" w:hAnsi="Calibri" w:cs="Calibri"/>
                <w:color w:val="A6A6A6" w:themeColor="background1" w:themeShade="A6"/>
                <w:sz w:val="22"/>
                <w:szCs w:val="22"/>
              </w:rPr>
            </w:pPr>
            <w:r w:rsidRPr="00D66B9F">
              <w:rPr>
                <w:rFonts w:ascii="Calibri" w:hAnsi="Calibri" w:cs="Calibri"/>
                <w:color w:val="A6A6A6" w:themeColor="background1" w:themeShade="A6"/>
                <w:sz w:val="22"/>
                <w:szCs w:val="22"/>
              </w:rPr>
              <w:t>Veronique</w:t>
            </w:r>
          </w:p>
        </w:tc>
        <w:tc>
          <w:tcPr>
            <w:tcW w:w="666" w:type="pct"/>
            <w:shd w:val="clear" w:color="auto" w:fill="FFFFFF" w:themeFill="background1"/>
            <w:vAlign w:val="bottom"/>
          </w:tcPr>
          <w:p w:rsidR="00761329" w:rsidRPr="00D66B9F" w:rsidRDefault="00761329" w:rsidP="00550DB3">
            <w:pPr>
              <w:spacing w:before="100" w:beforeAutospacing="1" w:after="100" w:afterAutospacing="1"/>
              <w:rPr>
                <w:color w:val="A6A6A6" w:themeColor="background1" w:themeShade="A6"/>
              </w:rPr>
            </w:pPr>
            <w:r w:rsidRPr="00D66B9F">
              <w:rPr>
                <w:color w:val="A6A6A6" w:themeColor="background1" w:themeShade="A6"/>
              </w:rPr>
              <w:t>Peeters</w:t>
            </w:r>
          </w:p>
        </w:tc>
        <w:tc>
          <w:tcPr>
            <w:tcW w:w="1430" w:type="pct"/>
            <w:shd w:val="clear" w:color="auto" w:fill="FFFFFF" w:themeFill="background1"/>
            <w:vAlign w:val="bottom"/>
          </w:tcPr>
          <w:p w:rsidR="00761329" w:rsidRPr="00D66B9F" w:rsidRDefault="00761329" w:rsidP="00550DB3">
            <w:pPr>
              <w:spacing w:before="100" w:beforeAutospacing="1" w:after="100" w:afterAutospacing="1"/>
              <w:rPr>
                <w:rFonts w:ascii="Calibri" w:hAnsi="Calibri" w:cs="Calibri"/>
                <w:color w:val="A6A6A6" w:themeColor="background1" w:themeShade="A6"/>
                <w:sz w:val="22"/>
                <w:szCs w:val="22"/>
              </w:rPr>
            </w:pPr>
            <w:r w:rsidRPr="00D66B9F">
              <w:rPr>
                <w:rFonts w:ascii="Calibri" w:hAnsi="Calibri" w:cs="Calibri"/>
                <w:color w:val="A6A6A6" w:themeColor="background1" w:themeShade="A6"/>
                <w:sz w:val="22"/>
                <w:szCs w:val="22"/>
              </w:rPr>
              <w:t>BNY Mellon</w:t>
            </w:r>
          </w:p>
        </w:tc>
        <w:tc>
          <w:tcPr>
            <w:tcW w:w="761" w:type="pct"/>
            <w:shd w:val="clear" w:color="auto" w:fill="FFFFFF" w:themeFill="background1"/>
          </w:tcPr>
          <w:p w:rsidR="00761329" w:rsidRPr="00D66B9F" w:rsidRDefault="00D66B9F" w:rsidP="00D30222">
            <w:pPr>
              <w:spacing w:before="100" w:beforeAutospacing="1" w:after="100" w:afterAutospacing="1"/>
              <w:jc w:val="center"/>
              <w:rPr>
                <w:rFonts w:ascii="Calibri" w:hAnsi="Calibri" w:cs="Calibri"/>
                <w:b/>
                <w:color w:val="A6A6A6" w:themeColor="background1" w:themeShade="A6"/>
                <w:sz w:val="22"/>
                <w:szCs w:val="22"/>
              </w:rPr>
            </w:pPr>
            <w:r w:rsidRPr="00C45226">
              <w:rPr>
                <w:rFonts w:ascii="Calibri" w:hAnsi="Calibri" w:cs="Calibri"/>
                <w:b/>
                <w:color w:val="A6A6A6" w:themeColor="background1" w:themeShade="A6"/>
                <w:sz w:val="22"/>
                <w:szCs w:val="22"/>
              </w:rPr>
              <w:t>Excused</w:t>
            </w:r>
          </w:p>
        </w:tc>
      </w:tr>
      <w:tr w:rsidR="00761329" w:rsidRPr="00674DF6" w:rsidTr="00B839AE">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92D050"/>
            <w:vAlign w:val="bottom"/>
          </w:tcPr>
          <w:p w:rsidR="00761329" w:rsidRPr="00B839AE" w:rsidRDefault="00761329" w:rsidP="00550DB3">
            <w:pPr>
              <w:spacing w:before="100" w:beforeAutospacing="1" w:after="100" w:afterAutospacing="1"/>
              <w:rPr>
                <w:rFonts w:ascii="Calibri" w:hAnsi="Calibri" w:cs="Calibri"/>
                <w:color w:val="000000" w:themeColor="text1"/>
                <w:sz w:val="22"/>
                <w:szCs w:val="22"/>
              </w:rPr>
            </w:pPr>
            <w:r w:rsidRPr="00B839AE">
              <w:rPr>
                <w:rFonts w:ascii="Calibri" w:hAnsi="Calibri" w:cs="Calibri"/>
                <w:color w:val="000000" w:themeColor="text1"/>
                <w:sz w:val="22"/>
                <w:szCs w:val="22"/>
              </w:rPr>
              <w:t>CH</w:t>
            </w:r>
          </w:p>
        </w:tc>
        <w:tc>
          <w:tcPr>
            <w:tcW w:w="333" w:type="pct"/>
            <w:shd w:val="clear" w:color="auto" w:fill="92D050"/>
            <w:vAlign w:val="bottom"/>
          </w:tcPr>
          <w:p w:rsidR="00761329" w:rsidRPr="00B839AE" w:rsidRDefault="00761329" w:rsidP="00550DB3">
            <w:pPr>
              <w:spacing w:before="100" w:beforeAutospacing="1" w:after="100" w:afterAutospacing="1"/>
              <w:rPr>
                <w:rFonts w:ascii="Calibri" w:hAnsi="Calibri" w:cs="Calibri"/>
                <w:color w:val="000000" w:themeColor="text1"/>
                <w:sz w:val="22"/>
                <w:szCs w:val="22"/>
              </w:rPr>
            </w:pPr>
            <w:r w:rsidRPr="00B839AE">
              <w:rPr>
                <w:rFonts w:ascii="Calibri" w:hAnsi="Calibri" w:cs="Calibri"/>
                <w:color w:val="000000" w:themeColor="text1"/>
                <w:sz w:val="22"/>
                <w:szCs w:val="22"/>
              </w:rPr>
              <w:t>Mr.</w:t>
            </w:r>
          </w:p>
        </w:tc>
        <w:tc>
          <w:tcPr>
            <w:tcW w:w="667" w:type="pct"/>
            <w:shd w:val="clear" w:color="auto" w:fill="92D050"/>
            <w:vAlign w:val="bottom"/>
          </w:tcPr>
          <w:p w:rsidR="00761329" w:rsidRPr="00B839AE" w:rsidRDefault="00761329" w:rsidP="00550DB3">
            <w:pPr>
              <w:spacing w:before="100" w:beforeAutospacing="1" w:after="100" w:afterAutospacing="1"/>
              <w:rPr>
                <w:rFonts w:ascii="Calibri" w:hAnsi="Calibri" w:cs="Calibri"/>
                <w:color w:val="000000" w:themeColor="text1"/>
                <w:sz w:val="22"/>
                <w:szCs w:val="22"/>
              </w:rPr>
            </w:pPr>
            <w:r w:rsidRPr="00B839AE">
              <w:rPr>
                <w:rFonts w:ascii="Calibri" w:hAnsi="Calibri" w:cs="Calibri"/>
                <w:color w:val="000000" w:themeColor="text1"/>
                <w:sz w:val="22"/>
                <w:szCs w:val="22"/>
              </w:rPr>
              <w:t>Michael</w:t>
            </w:r>
          </w:p>
        </w:tc>
        <w:tc>
          <w:tcPr>
            <w:tcW w:w="666" w:type="pct"/>
            <w:shd w:val="clear" w:color="auto" w:fill="92D050"/>
            <w:vAlign w:val="bottom"/>
          </w:tcPr>
          <w:p w:rsidR="00761329" w:rsidRPr="00B839AE" w:rsidRDefault="00761329" w:rsidP="00550DB3">
            <w:pPr>
              <w:spacing w:before="100" w:beforeAutospacing="1" w:after="100" w:afterAutospacing="1"/>
              <w:rPr>
                <w:rFonts w:ascii="Calibri" w:hAnsi="Calibri" w:cs="Calibri"/>
                <w:color w:val="000000" w:themeColor="text1"/>
                <w:sz w:val="22"/>
                <w:szCs w:val="22"/>
              </w:rPr>
            </w:pPr>
            <w:r w:rsidRPr="00B839AE">
              <w:rPr>
                <w:rFonts w:ascii="Calibri" w:hAnsi="Calibri" w:cs="Calibri"/>
                <w:color w:val="000000" w:themeColor="text1"/>
                <w:sz w:val="22"/>
                <w:szCs w:val="22"/>
              </w:rPr>
              <w:t>Blumer</w:t>
            </w:r>
          </w:p>
        </w:tc>
        <w:tc>
          <w:tcPr>
            <w:tcW w:w="1430" w:type="pct"/>
            <w:shd w:val="clear" w:color="auto" w:fill="92D050"/>
            <w:vAlign w:val="bottom"/>
          </w:tcPr>
          <w:p w:rsidR="00761329" w:rsidRPr="00B839AE" w:rsidRDefault="00761329" w:rsidP="00550DB3">
            <w:pPr>
              <w:spacing w:before="100" w:beforeAutospacing="1" w:after="100" w:afterAutospacing="1"/>
              <w:rPr>
                <w:rFonts w:ascii="Calibri" w:hAnsi="Calibri" w:cs="Calibri"/>
                <w:color w:val="000000" w:themeColor="text1"/>
                <w:sz w:val="22"/>
                <w:szCs w:val="22"/>
              </w:rPr>
            </w:pPr>
            <w:r w:rsidRPr="00B839AE">
              <w:rPr>
                <w:rFonts w:ascii="Calibri" w:hAnsi="Calibri" w:cs="Calibri"/>
                <w:color w:val="000000" w:themeColor="text1"/>
                <w:sz w:val="22"/>
                <w:szCs w:val="22"/>
              </w:rPr>
              <w:t>Credit Suisse</w:t>
            </w:r>
          </w:p>
        </w:tc>
        <w:tc>
          <w:tcPr>
            <w:tcW w:w="761" w:type="pct"/>
            <w:shd w:val="clear" w:color="auto" w:fill="92D050"/>
          </w:tcPr>
          <w:p w:rsidR="00761329" w:rsidRPr="00B839AE" w:rsidRDefault="00B839AE" w:rsidP="00D30222">
            <w:pPr>
              <w:spacing w:before="100" w:beforeAutospacing="1" w:after="100" w:afterAutospacing="1"/>
              <w:jc w:val="center"/>
              <w:rPr>
                <w:rFonts w:ascii="Calibri" w:hAnsi="Calibri" w:cs="Calibri"/>
                <w:b/>
                <w:color w:val="000000" w:themeColor="text1"/>
                <w:sz w:val="22"/>
                <w:szCs w:val="22"/>
              </w:rPr>
            </w:pPr>
            <w:r w:rsidRPr="00761329">
              <w:rPr>
                <w:rFonts w:ascii="Calibri" w:hAnsi="Calibri" w:cs="Calibri"/>
                <w:b/>
                <w:color w:val="000000"/>
                <w:sz w:val="22"/>
                <w:szCs w:val="22"/>
              </w:rPr>
              <w:sym w:font="Wingdings 2" w:char="F050"/>
            </w:r>
          </w:p>
        </w:tc>
      </w:tr>
      <w:tr w:rsidR="00761329" w:rsidRPr="00ED35A1"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Ms </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Pileri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Andreana </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Commerzbank AG </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761329" w:rsidRPr="00C90CDB" w:rsidRDefault="00761329" w:rsidP="00761329">
            <w:pPr>
              <w:spacing w:before="100" w:beforeAutospacing="1" w:after="100" w:afterAutospacing="1"/>
              <w:jc w:val="center"/>
              <w:rPr>
                <w:rFonts w:ascii="Calibri" w:hAnsi="Calibri" w:cs="Calibri"/>
                <w:b/>
                <w:color w:val="A6A6A6" w:themeColor="background1" w:themeShade="A6"/>
                <w:sz w:val="22"/>
                <w:szCs w:val="22"/>
              </w:rPr>
            </w:pPr>
          </w:p>
        </w:tc>
      </w:tr>
      <w:tr w:rsidR="00761329" w:rsidRPr="00ED35A1"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Mr.</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Schaefer</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Daniel</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HSBC</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761329" w:rsidRPr="00C90CDB" w:rsidRDefault="00761329" w:rsidP="00761329">
            <w:pPr>
              <w:spacing w:before="100" w:beforeAutospacing="1" w:after="100" w:afterAutospacing="1"/>
              <w:jc w:val="center"/>
              <w:rPr>
                <w:rFonts w:ascii="Calibri" w:hAnsi="Calibri" w:cs="Calibri"/>
                <w:b/>
                <w:color w:val="A6A6A6" w:themeColor="background1" w:themeShade="A6"/>
                <w:sz w:val="22"/>
                <w:szCs w:val="22"/>
              </w:rPr>
            </w:pPr>
          </w:p>
        </w:tc>
      </w:tr>
      <w:tr w:rsidR="00761329" w:rsidRPr="00ED35A1" w:rsidTr="00B839AE">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B839AE" w:rsidRDefault="00761329" w:rsidP="00276F9D">
            <w:pPr>
              <w:spacing w:before="100" w:beforeAutospacing="1" w:after="100" w:afterAutospacing="1"/>
              <w:rPr>
                <w:rFonts w:ascii="Calibri" w:hAnsi="Calibri" w:cs="Calibri"/>
                <w:color w:val="000000" w:themeColor="text1"/>
                <w:sz w:val="22"/>
                <w:szCs w:val="22"/>
              </w:rPr>
            </w:pPr>
            <w:r w:rsidRPr="00B839AE">
              <w:rPr>
                <w:rFonts w:ascii="Calibri" w:hAnsi="Calibri" w:cs="Calibri"/>
                <w:color w:val="000000" w:themeColor="text1"/>
                <w:sz w:val="22"/>
                <w:szCs w:val="22"/>
              </w:rPr>
              <w:t>DK</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B839AE" w:rsidRDefault="00761329" w:rsidP="00276F9D">
            <w:pPr>
              <w:spacing w:before="100" w:beforeAutospacing="1" w:after="100" w:afterAutospacing="1"/>
              <w:rPr>
                <w:rFonts w:ascii="Calibri" w:hAnsi="Calibri" w:cs="Calibri"/>
                <w:color w:val="000000" w:themeColor="text1"/>
                <w:sz w:val="22"/>
                <w:szCs w:val="22"/>
              </w:rPr>
            </w:pPr>
            <w:r w:rsidRPr="00B839AE">
              <w:rPr>
                <w:rFonts w:ascii="Calibri" w:hAnsi="Calibri" w:cs="Calibri"/>
                <w:color w:val="000000" w:themeColor="text1"/>
                <w:sz w:val="22"/>
                <w:szCs w:val="22"/>
              </w:rPr>
              <w:t>Ms </w:t>
            </w:r>
          </w:p>
        </w:tc>
        <w:tc>
          <w:tcPr>
            <w:tcW w:w="667"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B839AE" w:rsidRDefault="00761329" w:rsidP="00276F9D">
            <w:pPr>
              <w:spacing w:before="100" w:beforeAutospacing="1" w:after="100" w:afterAutospacing="1"/>
              <w:rPr>
                <w:rFonts w:ascii="Calibri" w:hAnsi="Calibri" w:cs="Calibri"/>
                <w:color w:val="000000" w:themeColor="text1"/>
                <w:sz w:val="22"/>
                <w:szCs w:val="22"/>
              </w:rPr>
            </w:pPr>
            <w:r w:rsidRPr="00B839AE">
              <w:rPr>
                <w:rFonts w:ascii="Calibri" w:hAnsi="Calibri" w:cs="Calibri"/>
                <w:color w:val="000000" w:themeColor="text1"/>
                <w:sz w:val="22"/>
                <w:szCs w:val="22"/>
              </w:rPr>
              <w:t>Ravn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B839AE" w:rsidRDefault="00761329" w:rsidP="00276F9D">
            <w:pPr>
              <w:spacing w:before="100" w:beforeAutospacing="1" w:after="100" w:afterAutospacing="1"/>
              <w:rPr>
                <w:rFonts w:ascii="Calibri" w:hAnsi="Calibri" w:cs="Calibri"/>
                <w:color w:val="000000" w:themeColor="text1"/>
                <w:sz w:val="22"/>
                <w:szCs w:val="22"/>
              </w:rPr>
            </w:pPr>
            <w:r w:rsidRPr="00B839AE">
              <w:rPr>
                <w:rFonts w:ascii="Calibri" w:hAnsi="Calibri" w:cs="Calibri"/>
                <w:color w:val="000000" w:themeColor="text1"/>
                <w:sz w:val="22"/>
                <w:szCs w:val="22"/>
              </w:rPr>
              <w:t>Charlotte </w:t>
            </w:r>
          </w:p>
        </w:tc>
        <w:tc>
          <w:tcPr>
            <w:tcW w:w="1430"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B839AE" w:rsidRDefault="00761329" w:rsidP="00276F9D">
            <w:pPr>
              <w:spacing w:before="100" w:beforeAutospacing="1" w:after="100" w:afterAutospacing="1"/>
              <w:rPr>
                <w:rFonts w:ascii="Calibri" w:hAnsi="Calibri" w:cs="Calibri"/>
                <w:color w:val="000000" w:themeColor="text1"/>
                <w:sz w:val="22"/>
                <w:szCs w:val="22"/>
              </w:rPr>
            </w:pPr>
            <w:r w:rsidRPr="00B839AE">
              <w:rPr>
                <w:rFonts w:ascii="Calibri" w:hAnsi="Calibri" w:cs="Calibri"/>
                <w:color w:val="000000" w:themeColor="text1"/>
                <w:sz w:val="22"/>
                <w:szCs w:val="22"/>
              </w:rPr>
              <w:t>VP Securities A/S </w:t>
            </w:r>
          </w:p>
        </w:tc>
        <w:tc>
          <w:tcPr>
            <w:tcW w:w="761" w:type="pct"/>
            <w:tcBorders>
              <w:top w:val="single" w:sz="4" w:space="0" w:color="auto"/>
              <w:left w:val="single" w:sz="4" w:space="0" w:color="auto"/>
              <w:bottom w:val="single" w:sz="4" w:space="0" w:color="auto"/>
              <w:right w:val="single" w:sz="4" w:space="0" w:color="auto"/>
            </w:tcBorders>
            <w:shd w:val="clear" w:color="auto" w:fill="92D050"/>
          </w:tcPr>
          <w:p w:rsidR="00761329" w:rsidRPr="00B839AE" w:rsidRDefault="00B839AE" w:rsidP="00D30222">
            <w:pPr>
              <w:spacing w:before="100" w:beforeAutospacing="1" w:after="100" w:afterAutospacing="1"/>
              <w:jc w:val="center"/>
              <w:rPr>
                <w:rFonts w:ascii="Calibri" w:hAnsi="Calibri" w:cs="Calibri"/>
                <w:b/>
                <w:color w:val="000000" w:themeColor="text1"/>
                <w:sz w:val="22"/>
                <w:szCs w:val="22"/>
              </w:rPr>
            </w:pPr>
            <w:r w:rsidRPr="00761329">
              <w:rPr>
                <w:rFonts w:ascii="Calibri" w:hAnsi="Calibri" w:cs="Calibri"/>
                <w:b/>
                <w:color w:val="000000"/>
                <w:sz w:val="22"/>
                <w:szCs w:val="22"/>
              </w:rPr>
              <w:sym w:font="Wingdings 2" w:char="F050"/>
            </w:r>
          </w:p>
        </w:tc>
      </w:tr>
      <w:tr w:rsidR="00761329" w:rsidRPr="00ED35A1"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ES</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Mr </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Steimann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Thomas </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Deutsche Bank SAE </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761329" w:rsidRPr="00761329" w:rsidRDefault="00761329" w:rsidP="00761329">
            <w:pPr>
              <w:spacing w:before="100" w:beforeAutospacing="1" w:after="100" w:afterAutospacing="1"/>
              <w:jc w:val="center"/>
              <w:rPr>
                <w:rFonts w:ascii="Calibri" w:hAnsi="Calibri" w:cs="Calibri"/>
                <w:b/>
                <w:color w:val="A6A6A6" w:themeColor="background1" w:themeShade="A6"/>
                <w:sz w:val="22"/>
                <w:szCs w:val="22"/>
              </w:rPr>
            </w:pPr>
          </w:p>
        </w:tc>
      </w:tr>
      <w:tr w:rsidR="00761329" w:rsidRPr="00ED35A1"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FI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Ms </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Rask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Sari</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proofErr w:type="spellStart"/>
            <w:r w:rsidRPr="00761329">
              <w:rPr>
                <w:rFonts w:ascii="Calibri" w:hAnsi="Calibri" w:cs="Calibri"/>
                <w:color w:val="A6A6A6" w:themeColor="background1" w:themeShade="A6"/>
                <w:sz w:val="22"/>
                <w:szCs w:val="22"/>
              </w:rPr>
              <w:t>Nordea</w:t>
            </w:r>
            <w:proofErr w:type="spellEnd"/>
            <w:r w:rsidRPr="00761329">
              <w:rPr>
                <w:rFonts w:ascii="Calibri" w:hAnsi="Calibri" w:cs="Calibri"/>
                <w:color w:val="A6A6A6" w:themeColor="background1" w:themeShade="A6"/>
                <w:sz w:val="22"/>
                <w:szCs w:val="22"/>
              </w:rPr>
              <w:t xml:space="preserve"> Bank </w:t>
            </w:r>
            <w:proofErr w:type="spellStart"/>
            <w:r w:rsidRPr="00761329">
              <w:rPr>
                <w:rFonts w:ascii="Calibri" w:hAnsi="Calibri" w:cs="Calibri"/>
                <w:color w:val="A6A6A6" w:themeColor="background1" w:themeShade="A6"/>
                <w:sz w:val="22"/>
                <w:szCs w:val="22"/>
              </w:rPr>
              <w:t>Plc</w:t>
            </w:r>
            <w:proofErr w:type="spellEnd"/>
            <w:r w:rsidRPr="00761329">
              <w:rPr>
                <w:rFonts w:ascii="Calibri" w:hAnsi="Calibri" w:cs="Calibri"/>
                <w:color w:val="A6A6A6" w:themeColor="background1" w:themeShade="A6"/>
                <w:sz w:val="22"/>
                <w:szCs w:val="22"/>
              </w:rPr>
              <w:t> </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761329" w:rsidRPr="00761329" w:rsidRDefault="00D66B9F" w:rsidP="00761329">
            <w:pPr>
              <w:spacing w:before="100" w:beforeAutospacing="1" w:after="100" w:afterAutospacing="1"/>
              <w:jc w:val="center"/>
              <w:rPr>
                <w:rFonts w:ascii="Calibri" w:hAnsi="Calibri" w:cs="Calibri"/>
                <w:b/>
                <w:color w:val="A6A6A6" w:themeColor="background1" w:themeShade="A6"/>
                <w:sz w:val="22"/>
                <w:szCs w:val="22"/>
              </w:rPr>
            </w:pPr>
            <w:r w:rsidRPr="00C45226">
              <w:rPr>
                <w:rFonts w:ascii="Calibri" w:hAnsi="Calibri" w:cs="Calibri"/>
                <w:b/>
                <w:color w:val="A6A6A6" w:themeColor="background1" w:themeShade="A6"/>
                <w:sz w:val="22"/>
                <w:szCs w:val="22"/>
              </w:rPr>
              <w:t>Excused</w:t>
            </w:r>
          </w:p>
        </w:tc>
      </w:tr>
      <w:tr w:rsidR="00761329" w:rsidRPr="00674DF6" w:rsidTr="00B839AE">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FR</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xml:space="preserve">Mrs. </w:t>
            </w:r>
          </w:p>
        </w:tc>
        <w:tc>
          <w:tcPr>
            <w:tcW w:w="667"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Kimchi</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proofErr w:type="spellStart"/>
            <w:r>
              <w:rPr>
                <w:rFonts w:ascii="Calibri" w:hAnsi="Calibri" w:cs="Calibri"/>
                <w:color w:val="000000"/>
                <w:sz w:val="22"/>
                <w:szCs w:val="22"/>
              </w:rPr>
              <w:t>Phungtran</w:t>
            </w:r>
            <w:proofErr w:type="spellEnd"/>
          </w:p>
        </w:tc>
        <w:tc>
          <w:tcPr>
            <w:tcW w:w="1430"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BNP Paribas</w:t>
            </w:r>
          </w:p>
        </w:tc>
        <w:tc>
          <w:tcPr>
            <w:tcW w:w="761" w:type="pct"/>
            <w:tcBorders>
              <w:top w:val="single" w:sz="4" w:space="0" w:color="auto"/>
              <w:left w:val="single" w:sz="4" w:space="0" w:color="auto"/>
              <w:bottom w:val="single" w:sz="4" w:space="0" w:color="auto"/>
              <w:right w:val="single" w:sz="4" w:space="0" w:color="auto"/>
            </w:tcBorders>
            <w:shd w:val="clear" w:color="auto" w:fill="92D050"/>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p>
        </w:tc>
      </w:tr>
      <w:tr w:rsidR="00761329" w:rsidRPr="00ED35A1" w:rsidTr="00B839AE">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C90CDB" w:rsidRDefault="00761329" w:rsidP="00276F9D">
            <w:pPr>
              <w:spacing w:before="100" w:beforeAutospacing="1" w:after="100" w:afterAutospacing="1"/>
              <w:rPr>
                <w:rFonts w:ascii="Calibri" w:hAnsi="Calibri" w:cs="Calibri"/>
                <w:sz w:val="22"/>
                <w:szCs w:val="22"/>
              </w:rPr>
            </w:pPr>
            <w:r w:rsidRPr="00C90CDB">
              <w:rPr>
                <w:rFonts w:ascii="Calibri" w:hAnsi="Calibri" w:cs="Calibri"/>
                <w:sz w:val="22"/>
                <w:szCs w:val="22"/>
              </w:rPr>
              <w:t>HK</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C90CDB" w:rsidRDefault="00761329" w:rsidP="00276F9D">
            <w:pPr>
              <w:spacing w:before="100" w:beforeAutospacing="1" w:after="100" w:afterAutospacing="1"/>
              <w:rPr>
                <w:rFonts w:ascii="Calibri" w:hAnsi="Calibri" w:cs="Calibri"/>
                <w:sz w:val="22"/>
                <w:szCs w:val="22"/>
              </w:rPr>
            </w:pPr>
            <w:proofErr w:type="spellStart"/>
            <w:r w:rsidRPr="00C90CDB">
              <w:rPr>
                <w:rFonts w:ascii="Calibri" w:hAnsi="Calibri" w:cs="Calibri"/>
                <w:sz w:val="22"/>
                <w:szCs w:val="22"/>
              </w:rPr>
              <w:t>Ms</w:t>
            </w:r>
            <w:proofErr w:type="spellEnd"/>
            <w:r w:rsidRPr="00C90CDB">
              <w:rPr>
                <w:rFonts w:ascii="Calibri" w:hAnsi="Calibri" w:cs="Calibri"/>
                <w:sz w:val="22"/>
                <w:szCs w:val="22"/>
              </w:rPr>
              <w:t> </w:t>
            </w:r>
          </w:p>
        </w:tc>
        <w:tc>
          <w:tcPr>
            <w:tcW w:w="667"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C90CDB" w:rsidRDefault="00761329" w:rsidP="00276F9D">
            <w:pPr>
              <w:spacing w:before="100" w:beforeAutospacing="1" w:after="100" w:afterAutospacing="1"/>
              <w:rPr>
                <w:rFonts w:ascii="Calibri" w:hAnsi="Calibri" w:cs="Calibri"/>
                <w:sz w:val="22"/>
                <w:szCs w:val="22"/>
              </w:rPr>
            </w:pPr>
            <w:r w:rsidRPr="00C90CDB">
              <w:rPr>
                <w:rFonts w:ascii="Calibri" w:hAnsi="Calibri" w:cs="Calibri"/>
                <w:sz w:val="22"/>
                <w:szCs w:val="22"/>
              </w:rPr>
              <w:t>Yu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C90CDB" w:rsidRDefault="00761329" w:rsidP="00276F9D">
            <w:pPr>
              <w:spacing w:before="100" w:beforeAutospacing="1" w:after="100" w:afterAutospacing="1"/>
              <w:rPr>
                <w:rFonts w:ascii="Calibri" w:hAnsi="Calibri" w:cs="Calibri"/>
                <w:sz w:val="22"/>
                <w:szCs w:val="22"/>
              </w:rPr>
            </w:pPr>
            <w:proofErr w:type="spellStart"/>
            <w:r w:rsidRPr="00C90CDB">
              <w:rPr>
                <w:rFonts w:ascii="Calibri" w:hAnsi="Calibri" w:cs="Calibri"/>
                <w:sz w:val="22"/>
                <w:szCs w:val="22"/>
              </w:rPr>
              <w:t>Yek</w:t>
            </w:r>
            <w:proofErr w:type="spellEnd"/>
            <w:r w:rsidRPr="00C90CDB">
              <w:rPr>
                <w:rFonts w:ascii="Calibri" w:hAnsi="Calibri" w:cs="Calibri"/>
                <w:sz w:val="22"/>
                <w:szCs w:val="22"/>
              </w:rPr>
              <w:t xml:space="preserve"> Ling </w:t>
            </w:r>
          </w:p>
        </w:tc>
        <w:tc>
          <w:tcPr>
            <w:tcW w:w="1430"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C90CDB" w:rsidRDefault="00761329" w:rsidP="00276F9D">
            <w:pPr>
              <w:spacing w:before="100" w:beforeAutospacing="1" w:after="100" w:afterAutospacing="1"/>
              <w:rPr>
                <w:rFonts w:ascii="Calibri" w:hAnsi="Calibri" w:cs="Calibri"/>
                <w:sz w:val="22"/>
                <w:szCs w:val="22"/>
              </w:rPr>
            </w:pPr>
            <w:r w:rsidRPr="00C90CDB">
              <w:rPr>
                <w:rFonts w:ascii="Calibri" w:hAnsi="Calibri" w:cs="Calibri"/>
                <w:sz w:val="22"/>
                <w:szCs w:val="22"/>
              </w:rPr>
              <w:t>HSBC </w:t>
            </w:r>
          </w:p>
        </w:tc>
        <w:tc>
          <w:tcPr>
            <w:tcW w:w="761" w:type="pct"/>
            <w:tcBorders>
              <w:top w:val="single" w:sz="4" w:space="0" w:color="auto"/>
              <w:left w:val="single" w:sz="4" w:space="0" w:color="auto"/>
              <w:bottom w:val="single" w:sz="4" w:space="0" w:color="auto"/>
              <w:right w:val="single" w:sz="4" w:space="0" w:color="auto"/>
            </w:tcBorders>
            <w:shd w:val="clear" w:color="auto" w:fill="92D050"/>
          </w:tcPr>
          <w:p w:rsidR="00761329" w:rsidRPr="00C90CDB" w:rsidRDefault="00C90CDB" w:rsidP="00761329">
            <w:pPr>
              <w:spacing w:before="100" w:beforeAutospacing="1" w:after="100" w:afterAutospacing="1"/>
              <w:jc w:val="center"/>
              <w:rPr>
                <w:rFonts w:ascii="Calibri" w:hAnsi="Calibri" w:cs="Calibri"/>
                <w:b/>
                <w:sz w:val="22"/>
                <w:szCs w:val="22"/>
              </w:rPr>
            </w:pPr>
            <w:r w:rsidRPr="00761329">
              <w:rPr>
                <w:rFonts w:ascii="Calibri" w:hAnsi="Calibri" w:cs="Calibri"/>
                <w:b/>
                <w:color w:val="000000"/>
                <w:sz w:val="22"/>
                <w:szCs w:val="22"/>
              </w:rPr>
              <w:sym w:font="Wingdings 2" w:char="F050"/>
            </w:r>
          </w:p>
        </w:tc>
      </w:tr>
      <w:tr w:rsidR="00761329" w:rsidRPr="00ED35A1"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IT</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proofErr w:type="spellStart"/>
            <w:r w:rsidRPr="00761329">
              <w:rPr>
                <w:rFonts w:ascii="Calibri" w:hAnsi="Calibri" w:cs="Calibri"/>
                <w:color w:val="A6A6A6" w:themeColor="background1" w:themeShade="A6"/>
                <w:sz w:val="22"/>
                <w:szCs w:val="22"/>
              </w:rPr>
              <w:t>Ms</w:t>
            </w:r>
            <w:proofErr w:type="spellEnd"/>
            <w:r w:rsidRPr="00761329">
              <w:rPr>
                <w:rFonts w:ascii="Calibri" w:hAnsi="Calibri" w:cs="Calibri"/>
                <w:color w:val="A6A6A6" w:themeColor="background1" w:themeShade="A6"/>
                <w:sz w:val="22"/>
                <w:szCs w:val="22"/>
              </w:rPr>
              <w:t> </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proofErr w:type="spellStart"/>
            <w:r w:rsidRPr="00761329">
              <w:rPr>
                <w:rFonts w:ascii="Calibri" w:hAnsi="Calibri" w:cs="Calibri"/>
                <w:color w:val="A6A6A6" w:themeColor="background1" w:themeShade="A6"/>
                <w:sz w:val="22"/>
                <w:szCs w:val="22"/>
              </w:rPr>
              <w:t>Deantoni</w:t>
            </w:r>
            <w:proofErr w:type="spellEnd"/>
            <w:r w:rsidRPr="00761329">
              <w:rPr>
                <w:rFonts w:ascii="Calibri" w:hAnsi="Calibri" w:cs="Calibri"/>
                <w:color w:val="A6A6A6" w:themeColor="background1" w:themeShade="A6"/>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Paola </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SGSS spa</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761329" w:rsidRPr="00761329" w:rsidRDefault="00761329" w:rsidP="00761329">
            <w:pPr>
              <w:spacing w:before="100" w:beforeAutospacing="1" w:after="100" w:afterAutospacing="1"/>
              <w:jc w:val="center"/>
              <w:rPr>
                <w:rFonts w:ascii="Calibri" w:hAnsi="Calibri" w:cs="Calibri"/>
                <w:b/>
                <w:color w:val="A6A6A6" w:themeColor="background1" w:themeShade="A6"/>
                <w:sz w:val="22"/>
                <w:szCs w:val="22"/>
              </w:rPr>
            </w:pPr>
          </w:p>
        </w:tc>
      </w:tr>
      <w:tr w:rsidR="00761329" w:rsidRPr="00674DF6" w:rsidTr="00983BE0">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JP</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Mr.</w:t>
            </w:r>
          </w:p>
        </w:tc>
        <w:tc>
          <w:tcPr>
            <w:tcW w:w="667"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Ichiro</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Yamamoto</w:t>
            </w:r>
          </w:p>
        </w:tc>
        <w:tc>
          <w:tcPr>
            <w:tcW w:w="1430"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Mizuho Corporate Bank</w:t>
            </w:r>
          </w:p>
        </w:tc>
        <w:tc>
          <w:tcPr>
            <w:tcW w:w="761" w:type="pct"/>
            <w:tcBorders>
              <w:top w:val="single" w:sz="4" w:space="0" w:color="auto"/>
              <w:left w:val="single" w:sz="4" w:space="0" w:color="auto"/>
              <w:bottom w:val="single" w:sz="4" w:space="0" w:color="auto"/>
              <w:right w:val="single" w:sz="4" w:space="0" w:color="auto"/>
            </w:tcBorders>
            <w:shd w:val="clear" w:color="auto" w:fill="92D050"/>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p>
        </w:tc>
      </w:tr>
      <w:tr w:rsidR="00761329" w:rsidRPr="00ED35A1" w:rsidTr="00983BE0">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C1342" w:rsidRDefault="00761329" w:rsidP="00276F9D">
            <w:pPr>
              <w:spacing w:before="100" w:beforeAutospacing="1" w:after="100" w:afterAutospacing="1"/>
              <w:rPr>
                <w:rFonts w:ascii="Calibri" w:hAnsi="Calibri" w:cs="Calibri"/>
                <w:color w:val="000000"/>
                <w:sz w:val="22"/>
                <w:szCs w:val="22"/>
              </w:rPr>
            </w:pPr>
            <w:r w:rsidRPr="002C1342">
              <w:rPr>
                <w:rFonts w:ascii="Calibri" w:hAnsi="Calibri" w:cs="Calibri"/>
                <w:color w:val="000000"/>
                <w:sz w:val="22"/>
                <w:szCs w:val="22"/>
              </w:rPr>
              <w:t>JP</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C1342" w:rsidRDefault="00761329" w:rsidP="00276F9D">
            <w:pPr>
              <w:spacing w:before="100" w:beforeAutospacing="1" w:after="100" w:afterAutospacing="1"/>
              <w:rPr>
                <w:rFonts w:ascii="Calibri" w:hAnsi="Calibri" w:cs="Calibri"/>
                <w:color w:val="000000"/>
                <w:sz w:val="22"/>
                <w:szCs w:val="22"/>
              </w:rPr>
            </w:pPr>
            <w:r w:rsidRPr="002C1342">
              <w:rPr>
                <w:rFonts w:ascii="Calibri" w:hAnsi="Calibri" w:cs="Calibri"/>
                <w:color w:val="000000"/>
                <w:sz w:val="22"/>
                <w:szCs w:val="22"/>
              </w:rPr>
              <w:t>Mr </w:t>
            </w:r>
          </w:p>
        </w:tc>
        <w:tc>
          <w:tcPr>
            <w:tcW w:w="667"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C1342" w:rsidRDefault="00761329" w:rsidP="00276F9D">
            <w:pPr>
              <w:spacing w:before="100" w:beforeAutospacing="1" w:after="100" w:afterAutospacing="1"/>
              <w:rPr>
                <w:rFonts w:ascii="Calibri" w:hAnsi="Calibri" w:cs="Calibri"/>
                <w:color w:val="000000"/>
                <w:sz w:val="22"/>
                <w:szCs w:val="22"/>
              </w:rPr>
            </w:pPr>
            <w:proofErr w:type="spellStart"/>
            <w:r w:rsidRPr="002C1342">
              <w:rPr>
                <w:rFonts w:ascii="Calibri" w:hAnsi="Calibri" w:cs="Calibri"/>
                <w:color w:val="000000"/>
                <w:sz w:val="22"/>
                <w:szCs w:val="22"/>
              </w:rPr>
              <w:t>Oga</w:t>
            </w:r>
            <w:proofErr w:type="spellEnd"/>
            <w:r w:rsidRPr="002C1342">
              <w:rPr>
                <w:rFonts w:ascii="Calibri" w:hAnsi="Calibri" w:cs="Calibri"/>
                <w:color w:val="000000"/>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C1342" w:rsidRDefault="00761329" w:rsidP="00276F9D">
            <w:pPr>
              <w:spacing w:before="100" w:beforeAutospacing="1" w:after="100" w:afterAutospacing="1"/>
              <w:rPr>
                <w:rFonts w:ascii="Calibri" w:hAnsi="Calibri" w:cs="Calibri"/>
                <w:color w:val="000000"/>
                <w:sz w:val="22"/>
                <w:szCs w:val="22"/>
              </w:rPr>
            </w:pPr>
            <w:proofErr w:type="spellStart"/>
            <w:r w:rsidRPr="002C1342">
              <w:rPr>
                <w:rFonts w:ascii="Calibri" w:hAnsi="Calibri" w:cs="Calibri"/>
                <w:color w:val="000000"/>
                <w:sz w:val="22"/>
                <w:szCs w:val="22"/>
              </w:rPr>
              <w:t>Yasuo</w:t>
            </w:r>
            <w:proofErr w:type="spellEnd"/>
            <w:r w:rsidRPr="002C1342">
              <w:rPr>
                <w:rFonts w:ascii="Calibri" w:hAnsi="Calibri" w:cs="Calibri"/>
                <w:color w:val="000000"/>
                <w:sz w:val="22"/>
                <w:szCs w:val="22"/>
              </w:rPr>
              <w:t> </w:t>
            </w:r>
          </w:p>
        </w:tc>
        <w:tc>
          <w:tcPr>
            <w:tcW w:w="1430"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C1342" w:rsidRDefault="00761329" w:rsidP="00276F9D">
            <w:pPr>
              <w:spacing w:before="100" w:beforeAutospacing="1" w:after="100" w:afterAutospacing="1"/>
              <w:rPr>
                <w:rFonts w:ascii="Calibri" w:hAnsi="Calibri" w:cs="Calibri"/>
                <w:color w:val="000000"/>
                <w:sz w:val="22"/>
                <w:szCs w:val="22"/>
              </w:rPr>
            </w:pPr>
            <w:r w:rsidRPr="002C1342">
              <w:rPr>
                <w:rFonts w:ascii="Calibri" w:hAnsi="Calibri" w:cs="Calibri"/>
                <w:color w:val="000000"/>
                <w:sz w:val="22"/>
                <w:szCs w:val="22"/>
              </w:rPr>
              <w:t>Mizuho Corporate Bank</w:t>
            </w:r>
          </w:p>
        </w:tc>
        <w:tc>
          <w:tcPr>
            <w:tcW w:w="761" w:type="pct"/>
            <w:tcBorders>
              <w:top w:val="single" w:sz="4" w:space="0" w:color="auto"/>
              <w:left w:val="single" w:sz="4" w:space="0" w:color="auto"/>
              <w:bottom w:val="single" w:sz="4" w:space="0" w:color="auto"/>
              <w:right w:val="single" w:sz="4" w:space="0" w:color="auto"/>
            </w:tcBorders>
            <w:shd w:val="clear" w:color="auto" w:fill="92D050"/>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p>
        </w:tc>
      </w:tr>
      <w:tr w:rsidR="00761329" w:rsidRPr="00674DF6" w:rsidTr="00C45226">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Co-Chair</w:t>
            </w:r>
          </w:p>
        </w:tc>
        <w:tc>
          <w:tcPr>
            <w:tcW w:w="554" w:type="pct"/>
            <w:tcBorders>
              <w:left w:val="single" w:sz="4" w:space="0" w:color="auto"/>
            </w:tcBorders>
            <w:shd w:val="clear" w:color="auto" w:fill="92D050"/>
            <w:vAlign w:val="bottom"/>
          </w:tcPr>
          <w:p w:rsidR="00761329" w:rsidRPr="00C45226" w:rsidRDefault="00761329" w:rsidP="00550DB3">
            <w:pPr>
              <w:spacing w:before="100" w:beforeAutospacing="1" w:after="100" w:afterAutospacing="1"/>
              <w:rPr>
                <w:rFonts w:ascii="Calibri" w:hAnsi="Calibri" w:cs="Calibri"/>
                <w:sz w:val="22"/>
                <w:szCs w:val="22"/>
              </w:rPr>
            </w:pPr>
            <w:r w:rsidRPr="00C45226">
              <w:rPr>
                <w:rFonts w:ascii="Calibri" w:hAnsi="Calibri" w:cs="Calibri"/>
                <w:sz w:val="22"/>
                <w:szCs w:val="22"/>
              </w:rPr>
              <w:t>LU</w:t>
            </w:r>
          </w:p>
        </w:tc>
        <w:tc>
          <w:tcPr>
            <w:tcW w:w="333" w:type="pct"/>
            <w:shd w:val="clear" w:color="auto" w:fill="92D050"/>
            <w:vAlign w:val="bottom"/>
          </w:tcPr>
          <w:p w:rsidR="00761329" w:rsidRPr="00C45226" w:rsidRDefault="00761329" w:rsidP="00550DB3">
            <w:pPr>
              <w:spacing w:before="100" w:beforeAutospacing="1" w:after="100" w:afterAutospacing="1"/>
              <w:rPr>
                <w:rFonts w:ascii="Calibri" w:hAnsi="Calibri" w:cs="Calibri"/>
                <w:sz w:val="22"/>
                <w:szCs w:val="22"/>
              </w:rPr>
            </w:pPr>
            <w:r w:rsidRPr="00C45226">
              <w:rPr>
                <w:rFonts w:ascii="Calibri" w:hAnsi="Calibri" w:cs="Calibri"/>
                <w:sz w:val="22"/>
                <w:szCs w:val="22"/>
              </w:rPr>
              <w:t>Mr.</w:t>
            </w:r>
          </w:p>
        </w:tc>
        <w:tc>
          <w:tcPr>
            <w:tcW w:w="667" w:type="pct"/>
            <w:shd w:val="clear" w:color="auto" w:fill="92D050"/>
            <w:vAlign w:val="bottom"/>
          </w:tcPr>
          <w:p w:rsidR="00761329" w:rsidRPr="00C45226" w:rsidRDefault="00761329" w:rsidP="00550DB3">
            <w:pPr>
              <w:spacing w:before="100" w:beforeAutospacing="1" w:after="100" w:afterAutospacing="1"/>
              <w:rPr>
                <w:rFonts w:ascii="Calibri" w:hAnsi="Calibri" w:cs="Calibri"/>
                <w:sz w:val="22"/>
                <w:szCs w:val="22"/>
              </w:rPr>
            </w:pPr>
            <w:r w:rsidRPr="00C45226">
              <w:rPr>
                <w:rFonts w:ascii="Calibri" w:hAnsi="Calibri" w:cs="Calibri"/>
                <w:sz w:val="22"/>
                <w:szCs w:val="22"/>
              </w:rPr>
              <w:t>Bernard</w:t>
            </w:r>
          </w:p>
        </w:tc>
        <w:tc>
          <w:tcPr>
            <w:tcW w:w="666" w:type="pct"/>
            <w:shd w:val="clear" w:color="auto" w:fill="92D050"/>
            <w:vAlign w:val="bottom"/>
          </w:tcPr>
          <w:p w:rsidR="00761329" w:rsidRPr="00C45226" w:rsidRDefault="00761329" w:rsidP="00550DB3">
            <w:pPr>
              <w:spacing w:before="100" w:beforeAutospacing="1" w:after="100" w:afterAutospacing="1"/>
              <w:rPr>
                <w:rFonts w:ascii="Calibri" w:hAnsi="Calibri" w:cs="Calibri"/>
                <w:sz w:val="22"/>
                <w:szCs w:val="22"/>
              </w:rPr>
            </w:pPr>
            <w:r w:rsidRPr="00C45226">
              <w:rPr>
                <w:rFonts w:ascii="Calibri" w:hAnsi="Calibri" w:cs="Calibri"/>
                <w:sz w:val="22"/>
                <w:szCs w:val="22"/>
              </w:rPr>
              <w:t>Lenelle</w:t>
            </w:r>
          </w:p>
        </w:tc>
        <w:tc>
          <w:tcPr>
            <w:tcW w:w="1430" w:type="pct"/>
            <w:shd w:val="clear" w:color="auto" w:fill="92D050"/>
            <w:vAlign w:val="bottom"/>
          </w:tcPr>
          <w:p w:rsidR="00761329" w:rsidRPr="00C45226" w:rsidRDefault="00761329" w:rsidP="00550DB3">
            <w:pPr>
              <w:spacing w:before="100" w:beforeAutospacing="1" w:after="100" w:afterAutospacing="1"/>
              <w:rPr>
                <w:rFonts w:ascii="Calibri" w:hAnsi="Calibri" w:cs="Calibri"/>
                <w:sz w:val="22"/>
                <w:szCs w:val="22"/>
              </w:rPr>
            </w:pPr>
            <w:r w:rsidRPr="00C45226">
              <w:rPr>
                <w:rFonts w:ascii="Calibri" w:hAnsi="Calibri" w:cs="Calibri"/>
                <w:sz w:val="22"/>
                <w:szCs w:val="22"/>
              </w:rPr>
              <w:t>Clearstream</w:t>
            </w:r>
          </w:p>
        </w:tc>
        <w:tc>
          <w:tcPr>
            <w:tcW w:w="761" w:type="pct"/>
            <w:shd w:val="clear" w:color="auto" w:fill="92D050"/>
          </w:tcPr>
          <w:p w:rsidR="00761329" w:rsidRPr="00C45226" w:rsidRDefault="00C45226" w:rsidP="00D30222">
            <w:pPr>
              <w:spacing w:before="100" w:beforeAutospacing="1" w:after="100" w:afterAutospacing="1"/>
              <w:jc w:val="center"/>
              <w:rPr>
                <w:rFonts w:ascii="Calibri" w:hAnsi="Calibri" w:cs="Calibri"/>
                <w:b/>
                <w:sz w:val="22"/>
                <w:szCs w:val="22"/>
              </w:rPr>
            </w:pPr>
            <w:r w:rsidRPr="00761329">
              <w:rPr>
                <w:rFonts w:ascii="Calibri" w:hAnsi="Calibri" w:cs="Calibri"/>
                <w:b/>
                <w:color w:val="000000"/>
                <w:sz w:val="22"/>
                <w:szCs w:val="22"/>
              </w:rPr>
              <w:sym w:font="Wingdings 2" w:char="F050"/>
            </w:r>
          </w:p>
        </w:tc>
      </w:tr>
      <w:tr w:rsidR="00761329" w:rsidRPr="00674DF6" w:rsidTr="00B839AE">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09689B">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 </w:t>
            </w:r>
          </w:p>
        </w:tc>
        <w:tc>
          <w:tcPr>
            <w:tcW w:w="554" w:type="pct"/>
            <w:tcBorders>
              <w:left w:val="single" w:sz="4" w:space="0" w:color="auto"/>
            </w:tcBorders>
            <w:shd w:val="clear" w:color="auto" w:fill="92D050"/>
            <w:vAlign w:val="bottom"/>
          </w:tcPr>
          <w:p w:rsidR="00761329" w:rsidRPr="00B839AE" w:rsidRDefault="00761329" w:rsidP="0009689B">
            <w:pPr>
              <w:spacing w:before="100" w:beforeAutospacing="1" w:after="100" w:afterAutospacing="1"/>
              <w:rPr>
                <w:rFonts w:ascii="Calibri" w:hAnsi="Calibri" w:cs="Calibri"/>
                <w:sz w:val="22"/>
                <w:szCs w:val="22"/>
              </w:rPr>
            </w:pPr>
            <w:r w:rsidRPr="00B839AE">
              <w:rPr>
                <w:rFonts w:ascii="Calibri" w:hAnsi="Calibri" w:cs="Calibri"/>
                <w:sz w:val="22"/>
                <w:szCs w:val="22"/>
              </w:rPr>
              <w:t>MDPUG</w:t>
            </w:r>
          </w:p>
        </w:tc>
        <w:tc>
          <w:tcPr>
            <w:tcW w:w="333" w:type="pct"/>
            <w:shd w:val="clear" w:color="auto" w:fill="92D050"/>
            <w:vAlign w:val="bottom"/>
          </w:tcPr>
          <w:p w:rsidR="00761329" w:rsidRPr="00B839AE" w:rsidRDefault="00761329" w:rsidP="0009689B">
            <w:pPr>
              <w:spacing w:before="100" w:beforeAutospacing="1" w:after="100" w:afterAutospacing="1"/>
              <w:rPr>
                <w:rFonts w:ascii="Calibri" w:hAnsi="Calibri" w:cs="Calibri"/>
                <w:sz w:val="22"/>
                <w:szCs w:val="22"/>
              </w:rPr>
            </w:pPr>
            <w:r w:rsidRPr="00B839AE">
              <w:rPr>
                <w:rFonts w:ascii="Calibri" w:hAnsi="Calibri" w:cs="Calibri"/>
                <w:sz w:val="22"/>
                <w:szCs w:val="22"/>
              </w:rPr>
              <w:t>Mr.</w:t>
            </w:r>
          </w:p>
        </w:tc>
        <w:tc>
          <w:tcPr>
            <w:tcW w:w="667" w:type="pct"/>
            <w:shd w:val="clear" w:color="auto" w:fill="92D050"/>
            <w:vAlign w:val="bottom"/>
          </w:tcPr>
          <w:p w:rsidR="00761329" w:rsidRPr="00B839AE" w:rsidRDefault="00761329" w:rsidP="0009689B">
            <w:pPr>
              <w:spacing w:before="100" w:beforeAutospacing="1" w:after="100" w:afterAutospacing="1"/>
              <w:rPr>
                <w:rFonts w:ascii="Calibri" w:hAnsi="Calibri" w:cs="Calibri"/>
                <w:sz w:val="22"/>
                <w:szCs w:val="22"/>
              </w:rPr>
            </w:pPr>
            <w:r w:rsidRPr="00B839AE">
              <w:rPr>
                <w:rFonts w:ascii="Calibri" w:hAnsi="Calibri" w:cs="Calibri"/>
                <w:sz w:val="22"/>
                <w:szCs w:val="22"/>
              </w:rPr>
              <w:t>Peter</w:t>
            </w:r>
          </w:p>
        </w:tc>
        <w:tc>
          <w:tcPr>
            <w:tcW w:w="666" w:type="pct"/>
            <w:shd w:val="clear" w:color="auto" w:fill="92D050"/>
            <w:vAlign w:val="bottom"/>
          </w:tcPr>
          <w:p w:rsidR="00761329" w:rsidRPr="00B839AE" w:rsidRDefault="00761329" w:rsidP="0009689B">
            <w:pPr>
              <w:spacing w:before="100" w:beforeAutospacing="1" w:after="100" w:afterAutospacing="1"/>
              <w:rPr>
                <w:rFonts w:ascii="Calibri" w:hAnsi="Calibri" w:cs="Calibri"/>
                <w:sz w:val="22"/>
                <w:szCs w:val="22"/>
              </w:rPr>
            </w:pPr>
            <w:r w:rsidRPr="00B839AE">
              <w:rPr>
                <w:rFonts w:ascii="Calibri" w:hAnsi="Calibri" w:cs="Calibri"/>
                <w:sz w:val="22"/>
                <w:szCs w:val="22"/>
              </w:rPr>
              <w:t>Hinds</w:t>
            </w:r>
          </w:p>
        </w:tc>
        <w:tc>
          <w:tcPr>
            <w:tcW w:w="1430" w:type="pct"/>
            <w:shd w:val="clear" w:color="auto" w:fill="92D050"/>
            <w:vAlign w:val="bottom"/>
          </w:tcPr>
          <w:p w:rsidR="00761329" w:rsidRPr="00B839AE" w:rsidRDefault="00761329" w:rsidP="0009689B">
            <w:pPr>
              <w:spacing w:before="100" w:beforeAutospacing="1" w:after="100" w:afterAutospacing="1"/>
              <w:rPr>
                <w:rFonts w:ascii="Calibri" w:hAnsi="Calibri" w:cs="Calibri"/>
                <w:sz w:val="22"/>
                <w:szCs w:val="22"/>
              </w:rPr>
            </w:pPr>
            <w:r w:rsidRPr="00B839AE">
              <w:rPr>
                <w:rFonts w:ascii="Calibri" w:hAnsi="Calibri" w:cs="Calibri"/>
                <w:sz w:val="22"/>
                <w:szCs w:val="22"/>
              </w:rPr>
              <w:t>MDPUG / Interactive Data</w:t>
            </w:r>
          </w:p>
        </w:tc>
        <w:tc>
          <w:tcPr>
            <w:tcW w:w="761" w:type="pct"/>
            <w:shd w:val="clear" w:color="auto" w:fill="92D050"/>
          </w:tcPr>
          <w:p w:rsidR="00761329" w:rsidRPr="00B839AE" w:rsidRDefault="00B839AE" w:rsidP="00761329">
            <w:pPr>
              <w:spacing w:before="100" w:beforeAutospacing="1" w:after="100" w:afterAutospacing="1"/>
              <w:jc w:val="center"/>
              <w:rPr>
                <w:rFonts w:ascii="Calibri" w:hAnsi="Calibri" w:cs="Calibri"/>
                <w:b/>
                <w:sz w:val="22"/>
                <w:szCs w:val="22"/>
              </w:rPr>
            </w:pPr>
            <w:r w:rsidRPr="00B839AE">
              <w:rPr>
                <w:rFonts w:ascii="Calibri" w:hAnsi="Calibri" w:cs="Calibri"/>
                <w:b/>
                <w:sz w:val="22"/>
                <w:szCs w:val="22"/>
              </w:rPr>
              <w:sym w:font="Wingdings 2" w:char="F050"/>
            </w:r>
          </w:p>
        </w:tc>
      </w:tr>
      <w:tr w:rsidR="00761329" w:rsidRPr="00674DF6" w:rsidTr="00B839AE">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FFFFFF" w:themeFill="background1"/>
            <w:vAlign w:val="bottom"/>
          </w:tcPr>
          <w:p w:rsidR="00761329" w:rsidRPr="00B839AE" w:rsidRDefault="00761329" w:rsidP="007E1B7E">
            <w:pPr>
              <w:spacing w:before="100" w:beforeAutospacing="1" w:after="100" w:afterAutospacing="1"/>
              <w:rPr>
                <w:rFonts w:ascii="Calibri" w:hAnsi="Calibri" w:cs="Calibri"/>
                <w:color w:val="A6A6A6" w:themeColor="background1" w:themeShade="A6"/>
                <w:sz w:val="22"/>
                <w:szCs w:val="22"/>
              </w:rPr>
            </w:pPr>
            <w:r w:rsidRPr="00B839AE">
              <w:rPr>
                <w:rFonts w:ascii="Calibri" w:hAnsi="Calibri" w:cs="Calibri"/>
                <w:color w:val="A6A6A6" w:themeColor="background1" w:themeShade="A6"/>
                <w:sz w:val="22"/>
                <w:szCs w:val="22"/>
              </w:rPr>
              <w:t>MDPUG</w:t>
            </w:r>
          </w:p>
        </w:tc>
        <w:tc>
          <w:tcPr>
            <w:tcW w:w="333" w:type="pct"/>
            <w:shd w:val="clear" w:color="auto" w:fill="FFFFFF" w:themeFill="background1"/>
            <w:vAlign w:val="bottom"/>
          </w:tcPr>
          <w:p w:rsidR="00761329" w:rsidRPr="00B839AE" w:rsidRDefault="00761329" w:rsidP="00550DB3">
            <w:pPr>
              <w:spacing w:before="100" w:beforeAutospacing="1" w:after="100" w:afterAutospacing="1"/>
              <w:rPr>
                <w:rFonts w:ascii="Calibri" w:hAnsi="Calibri" w:cs="Calibri"/>
                <w:color w:val="A6A6A6" w:themeColor="background1" w:themeShade="A6"/>
                <w:sz w:val="22"/>
                <w:szCs w:val="22"/>
              </w:rPr>
            </w:pPr>
            <w:r w:rsidRPr="00B839AE">
              <w:rPr>
                <w:rFonts w:ascii="Calibri" w:hAnsi="Calibri" w:cs="Calibri"/>
                <w:color w:val="A6A6A6" w:themeColor="background1" w:themeShade="A6"/>
                <w:sz w:val="22"/>
                <w:szCs w:val="22"/>
              </w:rPr>
              <w:t>Mrs.</w:t>
            </w:r>
          </w:p>
        </w:tc>
        <w:tc>
          <w:tcPr>
            <w:tcW w:w="667" w:type="pct"/>
            <w:shd w:val="clear" w:color="auto" w:fill="FFFFFF" w:themeFill="background1"/>
            <w:vAlign w:val="bottom"/>
          </w:tcPr>
          <w:p w:rsidR="00761329" w:rsidRPr="00B839AE" w:rsidRDefault="00761329" w:rsidP="00550DB3">
            <w:pPr>
              <w:spacing w:before="100" w:beforeAutospacing="1" w:after="100" w:afterAutospacing="1"/>
              <w:rPr>
                <w:color w:val="A6A6A6" w:themeColor="background1" w:themeShade="A6"/>
              </w:rPr>
            </w:pPr>
            <w:r w:rsidRPr="00B839AE">
              <w:rPr>
                <w:color w:val="A6A6A6" w:themeColor="background1" w:themeShade="A6"/>
              </w:rPr>
              <w:t>Laura</w:t>
            </w:r>
          </w:p>
        </w:tc>
        <w:tc>
          <w:tcPr>
            <w:tcW w:w="666" w:type="pct"/>
            <w:shd w:val="clear" w:color="auto" w:fill="FFFFFF" w:themeFill="background1"/>
            <w:vAlign w:val="bottom"/>
          </w:tcPr>
          <w:p w:rsidR="00761329" w:rsidRPr="00B839AE" w:rsidRDefault="00761329" w:rsidP="00550DB3">
            <w:pPr>
              <w:spacing w:before="100" w:beforeAutospacing="1" w:after="100" w:afterAutospacing="1"/>
              <w:rPr>
                <w:color w:val="A6A6A6" w:themeColor="background1" w:themeShade="A6"/>
              </w:rPr>
            </w:pPr>
            <w:r w:rsidRPr="00B839AE">
              <w:rPr>
                <w:color w:val="A6A6A6" w:themeColor="background1" w:themeShade="A6"/>
              </w:rPr>
              <w:t>Fuller</w:t>
            </w:r>
          </w:p>
        </w:tc>
        <w:tc>
          <w:tcPr>
            <w:tcW w:w="1430" w:type="pct"/>
            <w:shd w:val="clear" w:color="auto" w:fill="FFFFFF" w:themeFill="background1"/>
            <w:vAlign w:val="bottom"/>
          </w:tcPr>
          <w:p w:rsidR="00761329" w:rsidRPr="00B839AE" w:rsidRDefault="00761329" w:rsidP="00550DB3">
            <w:pPr>
              <w:spacing w:before="100" w:beforeAutospacing="1" w:after="100" w:afterAutospacing="1"/>
              <w:rPr>
                <w:color w:val="A6A6A6" w:themeColor="background1" w:themeShade="A6"/>
              </w:rPr>
            </w:pPr>
            <w:proofErr w:type="spellStart"/>
            <w:r w:rsidRPr="00B839AE">
              <w:rPr>
                <w:color w:val="A6A6A6" w:themeColor="background1" w:themeShade="A6"/>
              </w:rPr>
              <w:t>Telekurs</w:t>
            </w:r>
            <w:proofErr w:type="spellEnd"/>
          </w:p>
        </w:tc>
        <w:tc>
          <w:tcPr>
            <w:tcW w:w="761" w:type="pct"/>
            <w:shd w:val="clear" w:color="auto" w:fill="FFFFFF" w:themeFill="background1"/>
          </w:tcPr>
          <w:p w:rsidR="00761329" w:rsidRPr="00B839AE" w:rsidRDefault="00761329" w:rsidP="00D30222">
            <w:pPr>
              <w:spacing w:before="100" w:beforeAutospacing="1" w:after="100" w:afterAutospacing="1"/>
              <w:jc w:val="center"/>
              <w:rPr>
                <w:rFonts w:ascii="Calibri" w:hAnsi="Calibri" w:cs="Calibri"/>
                <w:b/>
                <w:color w:val="A6A6A6" w:themeColor="background1" w:themeShade="A6"/>
                <w:sz w:val="22"/>
                <w:szCs w:val="22"/>
              </w:rPr>
            </w:pPr>
          </w:p>
        </w:tc>
      </w:tr>
      <w:tr w:rsidR="00761329" w:rsidRPr="00ED35A1"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NL</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Mr </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color w:val="A6A6A6" w:themeColor="background1" w:themeShade="A6"/>
              </w:rPr>
            </w:pPr>
            <w:r w:rsidRPr="00761329">
              <w:rPr>
                <w:color w:val="A6A6A6" w:themeColor="background1" w:themeShade="A6"/>
              </w:rPr>
              <w:t xml:space="preserve">van der </w:t>
            </w:r>
            <w:proofErr w:type="spellStart"/>
            <w:r w:rsidRPr="00761329">
              <w:rPr>
                <w:color w:val="A6A6A6" w:themeColor="background1" w:themeShade="A6"/>
              </w:rPr>
              <w:t>Velpen</w:t>
            </w:r>
            <w:proofErr w:type="spellEnd"/>
            <w:r w:rsidRPr="00761329">
              <w:rPr>
                <w:color w:val="A6A6A6" w:themeColor="background1" w:themeShade="A6"/>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color w:val="A6A6A6" w:themeColor="background1" w:themeShade="A6"/>
              </w:rPr>
            </w:pPr>
            <w:r w:rsidRPr="00761329">
              <w:rPr>
                <w:color w:val="A6A6A6" w:themeColor="background1" w:themeShade="A6"/>
              </w:rPr>
              <w:t>Ben </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color w:val="A6A6A6" w:themeColor="background1" w:themeShade="A6"/>
              </w:rPr>
            </w:pPr>
            <w:r w:rsidRPr="00761329">
              <w:rPr>
                <w:color w:val="A6A6A6" w:themeColor="background1" w:themeShade="A6"/>
              </w:rPr>
              <w:t>ING Bank N.V.</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761329" w:rsidRPr="00761329" w:rsidRDefault="00761329" w:rsidP="00761329">
            <w:pPr>
              <w:spacing w:before="100" w:beforeAutospacing="1" w:after="100" w:afterAutospacing="1"/>
              <w:jc w:val="center"/>
              <w:rPr>
                <w:b/>
                <w:color w:val="A6A6A6" w:themeColor="background1" w:themeShade="A6"/>
              </w:rPr>
            </w:pPr>
          </w:p>
        </w:tc>
      </w:tr>
      <w:tr w:rsidR="00761329" w:rsidRPr="00674DF6" w:rsidTr="00FD4E80">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92D050"/>
            <w:vAlign w:val="center"/>
          </w:tcPr>
          <w:p w:rsidR="00761329" w:rsidRPr="00674DF6" w:rsidRDefault="00761329" w:rsidP="00420881">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NO</w:t>
            </w:r>
          </w:p>
        </w:tc>
        <w:tc>
          <w:tcPr>
            <w:tcW w:w="333" w:type="pct"/>
            <w:shd w:val="clear" w:color="auto" w:fill="92D050"/>
            <w:vAlign w:val="center"/>
          </w:tcPr>
          <w:p w:rsidR="00761329" w:rsidRPr="00674DF6" w:rsidRDefault="00761329" w:rsidP="00420881">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Mr.</w:t>
            </w:r>
          </w:p>
        </w:tc>
        <w:tc>
          <w:tcPr>
            <w:tcW w:w="667" w:type="pct"/>
            <w:shd w:val="clear" w:color="auto" w:fill="92D050"/>
            <w:vAlign w:val="center"/>
          </w:tcPr>
          <w:p w:rsidR="00761329" w:rsidRPr="00674DF6" w:rsidRDefault="00761329" w:rsidP="00420881">
            <w:pPr>
              <w:spacing w:before="100" w:beforeAutospacing="1" w:after="100" w:afterAutospacing="1"/>
              <w:rPr>
                <w:color w:val="000000"/>
              </w:rPr>
            </w:pPr>
            <w:r>
              <w:rPr>
                <w:color w:val="000000"/>
              </w:rPr>
              <w:t>Hans Martin</w:t>
            </w:r>
          </w:p>
        </w:tc>
        <w:tc>
          <w:tcPr>
            <w:tcW w:w="666" w:type="pct"/>
            <w:shd w:val="clear" w:color="auto" w:fill="92D050"/>
            <w:vAlign w:val="center"/>
          </w:tcPr>
          <w:p w:rsidR="00761329" w:rsidRPr="00674DF6" w:rsidRDefault="00761329" w:rsidP="00420881">
            <w:pPr>
              <w:spacing w:before="100" w:beforeAutospacing="1" w:after="100" w:afterAutospacing="1"/>
              <w:rPr>
                <w:color w:val="000000"/>
              </w:rPr>
            </w:pPr>
            <w:proofErr w:type="spellStart"/>
            <w:r>
              <w:rPr>
                <w:color w:val="000000"/>
              </w:rPr>
              <w:t>Aulie</w:t>
            </w:r>
            <w:proofErr w:type="spellEnd"/>
          </w:p>
        </w:tc>
        <w:tc>
          <w:tcPr>
            <w:tcW w:w="1430" w:type="pct"/>
            <w:shd w:val="clear" w:color="auto" w:fill="92D050"/>
            <w:vAlign w:val="center"/>
          </w:tcPr>
          <w:p w:rsidR="00761329" w:rsidRPr="00674DF6" w:rsidRDefault="00761329" w:rsidP="00420881">
            <w:pPr>
              <w:spacing w:before="100" w:beforeAutospacing="1" w:after="100" w:afterAutospacing="1"/>
              <w:rPr>
                <w:color w:val="000000"/>
              </w:rPr>
            </w:pPr>
            <w:r>
              <w:rPr>
                <w:color w:val="000000"/>
              </w:rPr>
              <w:t>DNB Bank</w:t>
            </w:r>
          </w:p>
        </w:tc>
        <w:tc>
          <w:tcPr>
            <w:tcW w:w="761" w:type="pct"/>
            <w:shd w:val="clear" w:color="auto" w:fill="92D050"/>
            <w:vAlign w:val="center"/>
          </w:tcPr>
          <w:p w:rsidR="00761329" w:rsidRPr="00761329" w:rsidRDefault="00761329" w:rsidP="00761329">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p>
        </w:tc>
      </w:tr>
      <w:tr w:rsidR="00761329" w:rsidRPr="00674DF6" w:rsidTr="00983BE0">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92D050"/>
            <w:vAlign w:val="bottom"/>
          </w:tcPr>
          <w:p w:rsidR="00761329" w:rsidRPr="00983BE0" w:rsidRDefault="00761329" w:rsidP="00550DB3">
            <w:pPr>
              <w:spacing w:before="100" w:beforeAutospacing="1" w:after="100" w:afterAutospacing="1"/>
              <w:rPr>
                <w:rFonts w:ascii="Calibri" w:hAnsi="Calibri" w:cs="Calibri"/>
                <w:sz w:val="22"/>
                <w:szCs w:val="22"/>
              </w:rPr>
            </w:pPr>
            <w:r w:rsidRPr="00983BE0">
              <w:rPr>
                <w:rFonts w:ascii="Calibri" w:hAnsi="Calibri" w:cs="Calibri"/>
                <w:sz w:val="22"/>
                <w:szCs w:val="22"/>
              </w:rPr>
              <w:t>NO</w:t>
            </w:r>
          </w:p>
        </w:tc>
        <w:tc>
          <w:tcPr>
            <w:tcW w:w="333" w:type="pct"/>
            <w:shd w:val="clear" w:color="auto" w:fill="92D050"/>
            <w:vAlign w:val="bottom"/>
          </w:tcPr>
          <w:p w:rsidR="00761329" w:rsidRPr="00983BE0" w:rsidRDefault="00761329" w:rsidP="00550DB3">
            <w:pPr>
              <w:spacing w:before="100" w:beforeAutospacing="1" w:after="100" w:afterAutospacing="1"/>
              <w:rPr>
                <w:rFonts w:ascii="Calibri" w:hAnsi="Calibri" w:cs="Calibri"/>
                <w:sz w:val="22"/>
                <w:szCs w:val="22"/>
              </w:rPr>
            </w:pPr>
            <w:r w:rsidRPr="00983BE0">
              <w:rPr>
                <w:rFonts w:ascii="Calibri" w:hAnsi="Calibri" w:cs="Calibri"/>
                <w:sz w:val="22"/>
                <w:szCs w:val="22"/>
              </w:rPr>
              <w:t xml:space="preserve">Mr. </w:t>
            </w:r>
          </w:p>
        </w:tc>
        <w:tc>
          <w:tcPr>
            <w:tcW w:w="667" w:type="pct"/>
            <w:shd w:val="clear" w:color="auto" w:fill="92D050"/>
            <w:vAlign w:val="bottom"/>
          </w:tcPr>
          <w:p w:rsidR="00761329" w:rsidRPr="00983BE0" w:rsidRDefault="00761329" w:rsidP="00550DB3">
            <w:pPr>
              <w:spacing w:before="100" w:beforeAutospacing="1" w:after="100" w:afterAutospacing="1"/>
            </w:pPr>
            <w:r w:rsidRPr="00983BE0">
              <w:t>Alexander</w:t>
            </w:r>
          </w:p>
        </w:tc>
        <w:tc>
          <w:tcPr>
            <w:tcW w:w="666" w:type="pct"/>
            <w:shd w:val="clear" w:color="auto" w:fill="92D050"/>
            <w:vAlign w:val="bottom"/>
          </w:tcPr>
          <w:p w:rsidR="00761329" w:rsidRPr="00983BE0" w:rsidRDefault="00761329" w:rsidP="00550DB3">
            <w:pPr>
              <w:spacing w:before="100" w:beforeAutospacing="1" w:after="100" w:afterAutospacing="1"/>
            </w:pPr>
            <w:r w:rsidRPr="00983BE0">
              <w:t>Wathne</w:t>
            </w:r>
          </w:p>
        </w:tc>
        <w:tc>
          <w:tcPr>
            <w:tcW w:w="1430" w:type="pct"/>
            <w:shd w:val="clear" w:color="auto" w:fill="92D050"/>
            <w:vAlign w:val="bottom"/>
          </w:tcPr>
          <w:p w:rsidR="00761329" w:rsidRPr="00983BE0" w:rsidRDefault="00761329" w:rsidP="00550DB3">
            <w:pPr>
              <w:spacing w:before="100" w:beforeAutospacing="1" w:after="100" w:afterAutospacing="1"/>
            </w:pPr>
            <w:proofErr w:type="spellStart"/>
            <w:r w:rsidRPr="00983BE0">
              <w:t>Nordea</w:t>
            </w:r>
            <w:proofErr w:type="spellEnd"/>
          </w:p>
        </w:tc>
        <w:tc>
          <w:tcPr>
            <w:tcW w:w="761" w:type="pct"/>
            <w:shd w:val="clear" w:color="auto" w:fill="92D050"/>
          </w:tcPr>
          <w:p w:rsidR="00761329" w:rsidRPr="00983BE0" w:rsidRDefault="00983BE0" w:rsidP="00761329">
            <w:pPr>
              <w:spacing w:before="100" w:beforeAutospacing="1" w:after="100" w:afterAutospacing="1"/>
              <w:jc w:val="center"/>
              <w:rPr>
                <w:b/>
              </w:rPr>
            </w:pPr>
            <w:r w:rsidRPr="00761329">
              <w:rPr>
                <w:rFonts w:ascii="Calibri" w:hAnsi="Calibri" w:cs="Calibri"/>
                <w:b/>
                <w:color w:val="000000"/>
                <w:sz w:val="22"/>
                <w:szCs w:val="22"/>
              </w:rPr>
              <w:sym w:font="Wingdings 2" w:char="F050"/>
            </w:r>
          </w:p>
        </w:tc>
      </w:tr>
      <w:tr w:rsidR="00761329" w:rsidRPr="00674DF6" w:rsidTr="00983BE0">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RU</w:t>
            </w:r>
          </w:p>
        </w:tc>
        <w:tc>
          <w:tcPr>
            <w:tcW w:w="333" w:type="pct"/>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proofErr w:type="spellStart"/>
            <w:r>
              <w:rPr>
                <w:rFonts w:ascii="Calibri" w:hAnsi="Calibri" w:cs="Calibri"/>
                <w:color w:val="000000"/>
                <w:sz w:val="22"/>
                <w:szCs w:val="22"/>
              </w:rPr>
              <w:t>Mrs</w:t>
            </w:r>
            <w:proofErr w:type="spellEnd"/>
          </w:p>
        </w:tc>
        <w:tc>
          <w:tcPr>
            <w:tcW w:w="667" w:type="pct"/>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Elena</w:t>
            </w:r>
          </w:p>
        </w:tc>
        <w:tc>
          <w:tcPr>
            <w:tcW w:w="666" w:type="pct"/>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proofErr w:type="spellStart"/>
            <w:r w:rsidRPr="00276F9D">
              <w:rPr>
                <w:rFonts w:ascii="Calibri" w:hAnsi="Calibri" w:cs="Calibri"/>
                <w:color w:val="000000"/>
                <w:sz w:val="22"/>
                <w:szCs w:val="22"/>
              </w:rPr>
              <w:t>Solovyeva</w:t>
            </w:r>
            <w:proofErr w:type="spellEnd"/>
          </w:p>
        </w:tc>
        <w:tc>
          <w:tcPr>
            <w:tcW w:w="1430" w:type="pct"/>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NSD</w:t>
            </w:r>
          </w:p>
        </w:tc>
        <w:tc>
          <w:tcPr>
            <w:tcW w:w="761" w:type="pct"/>
            <w:shd w:val="clear" w:color="auto" w:fill="92D050"/>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p>
        </w:tc>
      </w:tr>
      <w:tr w:rsidR="00FD4E80" w:rsidRPr="00674DF6" w:rsidTr="00FD4E80">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FD4E80" w:rsidRPr="00674DF6" w:rsidRDefault="00FD4E80"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92D050"/>
            <w:vAlign w:val="bottom"/>
          </w:tcPr>
          <w:p w:rsidR="00FD4E80" w:rsidRPr="00FD4E80" w:rsidRDefault="00FD4E80" w:rsidP="00550DB3">
            <w:pPr>
              <w:spacing w:before="100" w:beforeAutospacing="1" w:after="100" w:afterAutospacing="1"/>
              <w:rPr>
                <w:rFonts w:ascii="Calibri" w:hAnsi="Calibri" w:cs="Calibri"/>
                <w:sz w:val="22"/>
                <w:szCs w:val="22"/>
              </w:rPr>
            </w:pPr>
            <w:r w:rsidRPr="00FD4E80">
              <w:rPr>
                <w:rFonts w:ascii="Calibri" w:hAnsi="Calibri" w:cs="Calibri"/>
                <w:sz w:val="22"/>
                <w:szCs w:val="22"/>
              </w:rPr>
              <w:t xml:space="preserve">RU </w:t>
            </w:r>
          </w:p>
        </w:tc>
        <w:tc>
          <w:tcPr>
            <w:tcW w:w="333" w:type="pct"/>
            <w:shd w:val="clear" w:color="auto" w:fill="92D050"/>
            <w:vAlign w:val="bottom"/>
          </w:tcPr>
          <w:p w:rsidR="00FD4E80" w:rsidRPr="00FD4E80" w:rsidRDefault="00FD4E80" w:rsidP="00550DB3">
            <w:pPr>
              <w:spacing w:before="100" w:beforeAutospacing="1" w:after="100" w:afterAutospacing="1"/>
              <w:rPr>
                <w:rFonts w:ascii="Calibri" w:hAnsi="Calibri" w:cs="Calibri"/>
                <w:sz w:val="22"/>
                <w:szCs w:val="22"/>
              </w:rPr>
            </w:pPr>
            <w:proofErr w:type="spellStart"/>
            <w:r w:rsidRPr="00FD4E80">
              <w:rPr>
                <w:rFonts w:ascii="Calibri" w:hAnsi="Calibri" w:cs="Calibri"/>
                <w:sz w:val="22"/>
                <w:szCs w:val="22"/>
              </w:rPr>
              <w:t>Mrs</w:t>
            </w:r>
            <w:proofErr w:type="spellEnd"/>
          </w:p>
        </w:tc>
        <w:tc>
          <w:tcPr>
            <w:tcW w:w="667" w:type="pct"/>
            <w:shd w:val="clear" w:color="auto" w:fill="92D050"/>
            <w:vAlign w:val="bottom"/>
          </w:tcPr>
          <w:p w:rsidR="00FD4E80" w:rsidRPr="00FD4E80" w:rsidRDefault="00FD4E80" w:rsidP="00550DB3">
            <w:pPr>
              <w:spacing w:before="100" w:beforeAutospacing="1" w:after="100" w:afterAutospacing="1"/>
              <w:rPr>
                <w:rFonts w:ascii="Calibri" w:hAnsi="Calibri" w:cs="Calibri"/>
                <w:sz w:val="22"/>
                <w:szCs w:val="22"/>
              </w:rPr>
            </w:pPr>
            <w:r w:rsidRPr="00FD4E80">
              <w:rPr>
                <w:rFonts w:ascii="Calibri" w:hAnsi="Calibri" w:cs="Calibri"/>
                <w:sz w:val="22"/>
                <w:szCs w:val="22"/>
              </w:rPr>
              <w:t>Sofia</w:t>
            </w:r>
          </w:p>
        </w:tc>
        <w:tc>
          <w:tcPr>
            <w:tcW w:w="666" w:type="pct"/>
            <w:shd w:val="clear" w:color="auto" w:fill="92D050"/>
            <w:vAlign w:val="bottom"/>
          </w:tcPr>
          <w:p w:rsidR="00FD4E80" w:rsidRPr="00D95A95" w:rsidRDefault="00D95A95" w:rsidP="00550DB3">
            <w:pPr>
              <w:spacing w:before="100" w:beforeAutospacing="1" w:after="100" w:afterAutospacing="1"/>
              <w:rPr>
                <w:rFonts w:asciiTheme="minorHAnsi" w:hAnsiTheme="minorHAnsi" w:cstheme="minorHAnsi"/>
                <w:sz w:val="22"/>
                <w:szCs w:val="22"/>
              </w:rPr>
            </w:pPr>
            <w:proofErr w:type="spellStart"/>
            <w:r w:rsidRPr="00D95A95">
              <w:rPr>
                <w:rFonts w:asciiTheme="minorHAnsi" w:hAnsiTheme="minorHAnsi" w:cstheme="minorHAnsi"/>
                <w:snapToGrid w:val="0"/>
                <w:sz w:val="22"/>
                <w:lang w:val="en-GB"/>
              </w:rPr>
              <w:t>Prokofeva</w:t>
            </w:r>
            <w:proofErr w:type="spellEnd"/>
          </w:p>
        </w:tc>
        <w:tc>
          <w:tcPr>
            <w:tcW w:w="1430" w:type="pct"/>
            <w:shd w:val="clear" w:color="auto" w:fill="92D050"/>
            <w:vAlign w:val="bottom"/>
          </w:tcPr>
          <w:p w:rsidR="00FD4E80" w:rsidRPr="00FD4E80" w:rsidRDefault="00D95A95" w:rsidP="00550DB3">
            <w:pPr>
              <w:spacing w:before="100" w:beforeAutospacing="1" w:after="100" w:afterAutospacing="1"/>
              <w:rPr>
                <w:rFonts w:ascii="Calibri" w:hAnsi="Calibri" w:cs="Calibri"/>
                <w:sz w:val="22"/>
                <w:szCs w:val="22"/>
              </w:rPr>
            </w:pPr>
            <w:proofErr w:type="spellStart"/>
            <w:r>
              <w:rPr>
                <w:rFonts w:ascii="Calibri" w:hAnsi="Calibri" w:cs="Calibri"/>
                <w:sz w:val="22"/>
                <w:szCs w:val="22"/>
              </w:rPr>
              <w:t>Rosbank</w:t>
            </w:r>
            <w:proofErr w:type="spellEnd"/>
          </w:p>
        </w:tc>
        <w:tc>
          <w:tcPr>
            <w:tcW w:w="761" w:type="pct"/>
            <w:shd w:val="clear" w:color="auto" w:fill="92D050"/>
          </w:tcPr>
          <w:p w:rsidR="00FD4E80" w:rsidRPr="00FD4E80" w:rsidRDefault="00FD4E80" w:rsidP="00D30222">
            <w:pPr>
              <w:spacing w:before="100" w:beforeAutospacing="1" w:after="100" w:afterAutospacing="1"/>
              <w:jc w:val="center"/>
              <w:rPr>
                <w:rFonts w:ascii="Calibri" w:hAnsi="Calibri" w:cs="Calibri"/>
                <w:b/>
                <w:sz w:val="22"/>
                <w:szCs w:val="22"/>
              </w:rPr>
            </w:pPr>
            <w:r w:rsidRPr="00761329">
              <w:rPr>
                <w:rFonts w:ascii="Calibri" w:hAnsi="Calibri" w:cs="Calibri"/>
                <w:b/>
                <w:color w:val="000000"/>
                <w:sz w:val="22"/>
                <w:szCs w:val="22"/>
              </w:rPr>
              <w:sym w:font="Wingdings 2" w:char="F050"/>
            </w:r>
          </w:p>
        </w:tc>
      </w:tr>
      <w:tr w:rsidR="00761329" w:rsidRPr="00674DF6" w:rsidTr="00C45226">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Co-Chair</w:t>
            </w:r>
          </w:p>
        </w:tc>
        <w:tc>
          <w:tcPr>
            <w:tcW w:w="554" w:type="pct"/>
            <w:tcBorders>
              <w:left w:val="single" w:sz="4" w:space="0" w:color="auto"/>
            </w:tcBorders>
            <w:shd w:val="clear" w:color="auto" w:fill="auto"/>
            <w:vAlign w:val="bottom"/>
          </w:tcPr>
          <w:p w:rsidR="00761329" w:rsidRPr="00C45226" w:rsidRDefault="00761329" w:rsidP="00550DB3">
            <w:pPr>
              <w:spacing w:before="100" w:beforeAutospacing="1" w:after="100" w:afterAutospacing="1"/>
              <w:rPr>
                <w:rFonts w:ascii="Calibri" w:hAnsi="Calibri" w:cs="Calibri"/>
                <w:color w:val="A6A6A6" w:themeColor="background1" w:themeShade="A6"/>
                <w:sz w:val="22"/>
                <w:szCs w:val="22"/>
              </w:rPr>
            </w:pPr>
            <w:r w:rsidRPr="00C45226">
              <w:rPr>
                <w:rFonts w:ascii="Calibri" w:hAnsi="Calibri" w:cs="Calibri"/>
                <w:color w:val="A6A6A6" w:themeColor="background1" w:themeShade="A6"/>
                <w:sz w:val="22"/>
                <w:szCs w:val="22"/>
              </w:rPr>
              <w:t>SE</w:t>
            </w:r>
          </w:p>
        </w:tc>
        <w:tc>
          <w:tcPr>
            <w:tcW w:w="333" w:type="pct"/>
            <w:shd w:val="clear" w:color="auto" w:fill="auto"/>
            <w:vAlign w:val="bottom"/>
          </w:tcPr>
          <w:p w:rsidR="00761329" w:rsidRPr="00C45226" w:rsidRDefault="00761329" w:rsidP="00550DB3">
            <w:pPr>
              <w:spacing w:before="100" w:beforeAutospacing="1" w:after="100" w:afterAutospacing="1"/>
              <w:rPr>
                <w:rFonts w:ascii="Calibri" w:hAnsi="Calibri" w:cs="Calibri"/>
                <w:color w:val="A6A6A6" w:themeColor="background1" w:themeShade="A6"/>
                <w:sz w:val="22"/>
                <w:szCs w:val="22"/>
              </w:rPr>
            </w:pPr>
            <w:r w:rsidRPr="00C45226">
              <w:rPr>
                <w:rFonts w:ascii="Calibri" w:hAnsi="Calibri" w:cs="Calibri"/>
                <w:color w:val="A6A6A6" w:themeColor="background1" w:themeShade="A6"/>
                <w:sz w:val="22"/>
                <w:szCs w:val="22"/>
              </w:rPr>
              <w:t>Mrs.</w:t>
            </w:r>
          </w:p>
        </w:tc>
        <w:tc>
          <w:tcPr>
            <w:tcW w:w="667" w:type="pct"/>
            <w:shd w:val="clear" w:color="auto" w:fill="auto"/>
            <w:vAlign w:val="bottom"/>
          </w:tcPr>
          <w:p w:rsidR="00761329" w:rsidRPr="00C45226" w:rsidRDefault="00761329" w:rsidP="00550DB3">
            <w:pPr>
              <w:spacing w:before="100" w:beforeAutospacing="1" w:after="100" w:afterAutospacing="1"/>
              <w:rPr>
                <w:rFonts w:ascii="Calibri" w:hAnsi="Calibri" w:cs="Calibri"/>
                <w:color w:val="A6A6A6" w:themeColor="background1" w:themeShade="A6"/>
                <w:sz w:val="22"/>
                <w:szCs w:val="22"/>
              </w:rPr>
            </w:pPr>
            <w:r w:rsidRPr="00C45226">
              <w:rPr>
                <w:rFonts w:ascii="Calibri" w:hAnsi="Calibri" w:cs="Calibri"/>
                <w:color w:val="A6A6A6" w:themeColor="background1" w:themeShade="A6"/>
                <w:sz w:val="22"/>
                <w:szCs w:val="22"/>
              </w:rPr>
              <w:t>Christine</w:t>
            </w:r>
          </w:p>
        </w:tc>
        <w:tc>
          <w:tcPr>
            <w:tcW w:w="666" w:type="pct"/>
            <w:shd w:val="clear" w:color="auto" w:fill="auto"/>
            <w:vAlign w:val="bottom"/>
          </w:tcPr>
          <w:p w:rsidR="00761329" w:rsidRPr="00C45226" w:rsidRDefault="00761329" w:rsidP="00550DB3">
            <w:pPr>
              <w:spacing w:before="100" w:beforeAutospacing="1" w:after="100" w:afterAutospacing="1"/>
              <w:rPr>
                <w:rFonts w:ascii="Calibri" w:hAnsi="Calibri" w:cs="Calibri"/>
                <w:color w:val="A6A6A6" w:themeColor="background1" w:themeShade="A6"/>
                <w:sz w:val="22"/>
                <w:szCs w:val="22"/>
              </w:rPr>
            </w:pPr>
            <w:r w:rsidRPr="00C45226">
              <w:rPr>
                <w:rFonts w:ascii="Calibri" w:hAnsi="Calibri" w:cs="Calibri"/>
                <w:color w:val="A6A6A6" w:themeColor="background1" w:themeShade="A6"/>
                <w:sz w:val="22"/>
                <w:szCs w:val="22"/>
              </w:rPr>
              <w:t>Strandberg</w:t>
            </w:r>
          </w:p>
        </w:tc>
        <w:tc>
          <w:tcPr>
            <w:tcW w:w="1430" w:type="pct"/>
            <w:shd w:val="clear" w:color="auto" w:fill="auto"/>
            <w:vAlign w:val="bottom"/>
          </w:tcPr>
          <w:p w:rsidR="00761329" w:rsidRPr="00C45226" w:rsidRDefault="00761329" w:rsidP="00550DB3">
            <w:pPr>
              <w:spacing w:before="100" w:beforeAutospacing="1" w:after="100" w:afterAutospacing="1"/>
              <w:rPr>
                <w:rFonts w:ascii="Calibri" w:hAnsi="Calibri" w:cs="Calibri"/>
                <w:color w:val="A6A6A6" w:themeColor="background1" w:themeShade="A6"/>
                <w:sz w:val="22"/>
                <w:szCs w:val="22"/>
              </w:rPr>
            </w:pPr>
            <w:r w:rsidRPr="00C45226">
              <w:rPr>
                <w:rFonts w:ascii="Calibri" w:hAnsi="Calibri" w:cs="Calibri"/>
                <w:color w:val="A6A6A6" w:themeColor="background1" w:themeShade="A6"/>
                <w:sz w:val="22"/>
                <w:szCs w:val="22"/>
              </w:rPr>
              <w:t>SEB</w:t>
            </w:r>
          </w:p>
        </w:tc>
        <w:tc>
          <w:tcPr>
            <w:tcW w:w="761" w:type="pct"/>
            <w:shd w:val="clear" w:color="auto" w:fill="auto"/>
          </w:tcPr>
          <w:p w:rsidR="00761329" w:rsidRPr="00C45226" w:rsidRDefault="00C45226" w:rsidP="00D30222">
            <w:pPr>
              <w:spacing w:before="100" w:beforeAutospacing="1" w:after="100" w:afterAutospacing="1"/>
              <w:jc w:val="center"/>
              <w:rPr>
                <w:rFonts w:ascii="Calibri" w:hAnsi="Calibri" w:cs="Calibri"/>
                <w:b/>
                <w:color w:val="A6A6A6" w:themeColor="background1" w:themeShade="A6"/>
                <w:sz w:val="22"/>
                <w:szCs w:val="22"/>
              </w:rPr>
            </w:pPr>
            <w:r w:rsidRPr="00C45226">
              <w:rPr>
                <w:rFonts w:ascii="Calibri" w:hAnsi="Calibri" w:cs="Calibri"/>
                <w:b/>
                <w:color w:val="A6A6A6" w:themeColor="background1" w:themeShade="A6"/>
                <w:sz w:val="22"/>
                <w:szCs w:val="22"/>
              </w:rPr>
              <w:t>Excused</w:t>
            </w:r>
          </w:p>
        </w:tc>
      </w:tr>
      <w:tr w:rsidR="00761329" w:rsidRPr="00674DF6" w:rsidTr="00B839AE">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 </w:t>
            </w:r>
          </w:p>
        </w:tc>
        <w:tc>
          <w:tcPr>
            <w:tcW w:w="554" w:type="pct"/>
            <w:tcBorders>
              <w:left w:val="single" w:sz="4" w:space="0" w:color="auto"/>
            </w:tcBorders>
            <w:shd w:val="clear" w:color="auto" w:fill="92D050"/>
            <w:vAlign w:val="bottom"/>
          </w:tcPr>
          <w:p w:rsidR="00761329" w:rsidRPr="00B839AE" w:rsidRDefault="00761329" w:rsidP="00550DB3">
            <w:pPr>
              <w:spacing w:before="100" w:beforeAutospacing="1" w:after="100" w:afterAutospacing="1"/>
              <w:rPr>
                <w:rFonts w:ascii="Calibri" w:hAnsi="Calibri" w:cs="Calibri"/>
                <w:color w:val="000000" w:themeColor="text1"/>
                <w:sz w:val="22"/>
                <w:szCs w:val="22"/>
              </w:rPr>
            </w:pPr>
            <w:r w:rsidRPr="00B839AE">
              <w:rPr>
                <w:rFonts w:ascii="Calibri" w:hAnsi="Calibri" w:cs="Calibri"/>
                <w:color w:val="000000" w:themeColor="text1"/>
                <w:sz w:val="22"/>
                <w:szCs w:val="22"/>
              </w:rPr>
              <w:t>UK &amp; IE</w:t>
            </w:r>
          </w:p>
        </w:tc>
        <w:tc>
          <w:tcPr>
            <w:tcW w:w="333" w:type="pct"/>
            <w:shd w:val="clear" w:color="auto" w:fill="92D050"/>
            <w:vAlign w:val="bottom"/>
          </w:tcPr>
          <w:p w:rsidR="00761329" w:rsidRPr="00B839AE" w:rsidRDefault="00761329" w:rsidP="00550DB3">
            <w:pPr>
              <w:spacing w:before="100" w:beforeAutospacing="1" w:after="100" w:afterAutospacing="1"/>
              <w:rPr>
                <w:rFonts w:ascii="Calibri" w:hAnsi="Calibri" w:cs="Calibri"/>
                <w:color w:val="000000" w:themeColor="text1"/>
                <w:sz w:val="22"/>
                <w:szCs w:val="22"/>
              </w:rPr>
            </w:pPr>
            <w:r w:rsidRPr="00B839AE">
              <w:rPr>
                <w:rFonts w:ascii="Calibri" w:hAnsi="Calibri" w:cs="Calibri"/>
                <w:color w:val="000000" w:themeColor="text1"/>
                <w:sz w:val="22"/>
                <w:szCs w:val="22"/>
              </w:rPr>
              <w:t>Mrs.</w:t>
            </w:r>
          </w:p>
        </w:tc>
        <w:tc>
          <w:tcPr>
            <w:tcW w:w="667" w:type="pct"/>
            <w:shd w:val="clear" w:color="auto" w:fill="92D050"/>
            <w:vAlign w:val="bottom"/>
          </w:tcPr>
          <w:p w:rsidR="00761329" w:rsidRPr="00B839AE" w:rsidRDefault="00761329" w:rsidP="00550DB3">
            <w:pPr>
              <w:spacing w:before="100" w:beforeAutospacing="1" w:after="100" w:afterAutospacing="1"/>
              <w:rPr>
                <w:rFonts w:ascii="Calibri" w:hAnsi="Calibri" w:cs="Calibri"/>
                <w:color w:val="000000" w:themeColor="text1"/>
                <w:sz w:val="22"/>
                <w:szCs w:val="22"/>
              </w:rPr>
            </w:pPr>
            <w:proofErr w:type="spellStart"/>
            <w:r w:rsidRPr="00B839AE">
              <w:rPr>
                <w:rFonts w:ascii="Calibri" w:hAnsi="Calibri" w:cs="Calibri"/>
                <w:color w:val="000000" w:themeColor="text1"/>
                <w:sz w:val="22"/>
                <w:szCs w:val="22"/>
              </w:rPr>
              <w:t>Mariangela</w:t>
            </w:r>
            <w:proofErr w:type="spellEnd"/>
          </w:p>
        </w:tc>
        <w:tc>
          <w:tcPr>
            <w:tcW w:w="666" w:type="pct"/>
            <w:shd w:val="clear" w:color="auto" w:fill="92D050"/>
            <w:vAlign w:val="bottom"/>
          </w:tcPr>
          <w:p w:rsidR="00761329" w:rsidRPr="00B839AE" w:rsidRDefault="00761329" w:rsidP="00550DB3">
            <w:pPr>
              <w:spacing w:before="100" w:beforeAutospacing="1" w:after="100" w:afterAutospacing="1"/>
              <w:rPr>
                <w:rFonts w:ascii="Calibri" w:hAnsi="Calibri" w:cs="Calibri"/>
                <w:color w:val="000000" w:themeColor="text1"/>
                <w:sz w:val="22"/>
                <w:szCs w:val="22"/>
              </w:rPr>
            </w:pPr>
            <w:proofErr w:type="spellStart"/>
            <w:r w:rsidRPr="00B839AE">
              <w:rPr>
                <w:rFonts w:ascii="Calibri" w:hAnsi="Calibri" w:cs="Calibri"/>
                <w:color w:val="000000" w:themeColor="text1"/>
                <w:sz w:val="22"/>
                <w:szCs w:val="22"/>
              </w:rPr>
              <w:t>Fumagalli</w:t>
            </w:r>
            <w:proofErr w:type="spellEnd"/>
          </w:p>
        </w:tc>
        <w:tc>
          <w:tcPr>
            <w:tcW w:w="1430" w:type="pct"/>
            <w:shd w:val="clear" w:color="auto" w:fill="92D050"/>
            <w:vAlign w:val="bottom"/>
          </w:tcPr>
          <w:p w:rsidR="00761329" w:rsidRPr="00B839AE" w:rsidRDefault="00761329" w:rsidP="00550DB3">
            <w:pPr>
              <w:spacing w:before="100" w:beforeAutospacing="1" w:after="100" w:afterAutospacing="1"/>
              <w:rPr>
                <w:rFonts w:ascii="Calibri" w:hAnsi="Calibri" w:cs="Calibri"/>
                <w:color w:val="000000" w:themeColor="text1"/>
                <w:sz w:val="22"/>
                <w:szCs w:val="22"/>
              </w:rPr>
            </w:pPr>
            <w:r w:rsidRPr="00B839AE">
              <w:rPr>
                <w:rFonts w:ascii="Calibri" w:hAnsi="Calibri" w:cs="Calibri"/>
                <w:color w:val="000000" w:themeColor="text1"/>
                <w:sz w:val="22"/>
                <w:szCs w:val="22"/>
              </w:rPr>
              <w:t>BNP Paribas</w:t>
            </w:r>
          </w:p>
        </w:tc>
        <w:tc>
          <w:tcPr>
            <w:tcW w:w="761" w:type="pct"/>
            <w:shd w:val="clear" w:color="auto" w:fill="92D050"/>
          </w:tcPr>
          <w:p w:rsidR="00761329" w:rsidRPr="00B839AE" w:rsidRDefault="00B839AE" w:rsidP="00761329">
            <w:pPr>
              <w:spacing w:before="100" w:beforeAutospacing="1" w:after="100" w:afterAutospacing="1"/>
              <w:jc w:val="center"/>
              <w:rPr>
                <w:rFonts w:ascii="Calibri" w:hAnsi="Calibri" w:cs="Calibri"/>
                <w:b/>
                <w:color w:val="000000" w:themeColor="text1"/>
                <w:sz w:val="22"/>
                <w:szCs w:val="22"/>
              </w:rPr>
            </w:pPr>
            <w:r w:rsidRPr="00761329">
              <w:rPr>
                <w:rFonts w:ascii="Calibri" w:hAnsi="Calibri" w:cs="Calibri"/>
                <w:b/>
                <w:color w:val="000000"/>
                <w:sz w:val="22"/>
                <w:szCs w:val="22"/>
              </w:rPr>
              <w:sym w:font="Wingdings 2" w:char="F050"/>
            </w:r>
          </w:p>
        </w:tc>
      </w:tr>
      <w:tr w:rsidR="00761329" w:rsidRPr="00674DF6" w:rsidTr="00C45226">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auto"/>
            <w:vAlign w:val="bottom"/>
          </w:tcPr>
          <w:p w:rsidR="00761329" w:rsidRPr="00D66B9F" w:rsidRDefault="00761329" w:rsidP="00D30222">
            <w:pPr>
              <w:spacing w:before="100" w:beforeAutospacing="1" w:after="100" w:afterAutospacing="1"/>
              <w:rPr>
                <w:rFonts w:ascii="Calibri" w:hAnsi="Calibri" w:cs="Calibri"/>
                <w:color w:val="A6A6A6" w:themeColor="background1" w:themeShade="A6"/>
                <w:sz w:val="22"/>
                <w:szCs w:val="22"/>
              </w:rPr>
            </w:pPr>
            <w:r w:rsidRPr="00D66B9F">
              <w:rPr>
                <w:rFonts w:ascii="Calibri" w:hAnsi="Calibri" w:cs="Calibri"/>
                <w:color w:val="A6A6A6" w:themeColor="background1" w:themeShade="A6"/>
                <w:sz w:val="22"/>
                <w:szCs w:val="22"/>
              </w:rPr>
              <w:t>UK &amp; IE</w:t>
            </w:r>
          </w:p>
        </w:tc>
        <w:tc>
          <w:tcPr>
            <w:tcW w:w="333" w:type="pct"/>
            <w:shd w:val="clear" w:color="auto" w:fill="auto"/>
            <w:vAlign w:val="bottom"/>
          </w:tcPr>
          <w:p w:rsidR="00761329" w:rsidRPr="00D66B9F" w:rsidRDefault="00761329" w:rsidP="009220AE">
            <w:pPr>
              <w:spacing w:before="100" w:beforeAutospacing="1" w:after="100" w:afterAutospacing="1"/>
              <w:rPr>
                <w:rFonts w:ascii="Calibri" w:hAnsi="Calibri" w:cs="Calibri"/>
                <w:color w:val="A6A6A6" w:themeColor="background1" w:themeShade="A6"/>
                <w:sz w:val="22"/>
                <w:szCs w:val="22"/>
              </w:rPr>
            </w:pPr>
            <w:r w:rsidRPr="00D66B9F">
              <w:rPr>
                <w:rFonts w:ascii="Calibri" w:hAnsi="Calibri" w:cs="Calibri"/>
                <w:color w:val="A6A6A6" w:themeColor="background1" w:themeShade="A6"/>
                <w:sz w:val="22"/>
                <w:szCs w:val="22"/>
              </w:rPr>
              <w:t>Mr.</w:t>
            </w:r>
          </w:p>
        </w:tc>
        <w:tc>
          <w:tcPr>
            <w:tcW w:w="667" w:type="pct"/>
            <w:shd w:val="clear" w:color="auto" w:fill="auto"/>
            <w:vAlign w:val="bottom"/>
          </w:tcPr>
          <w:p w:rsidR="00761329" w:rsidRPr="00D66B9F" w:rsidRDefault="00761329" w:rsidP="00550DB3">
            <w:pPr>
              <w:spacing w:before="100" w:beforeAutospacing="1" w:after="100" w:afterAutospacing="1"/>
              <w:rPr>
                <w:rFonts w:ascii="Calibri" w:hAnsi="Calibri" w:cs="Calibri"/>
                <w:color w:val="A6A6A6" w:themeColor="background1" w:themeShade="A6"/>
                <w:sz w:val="22"/>
                <w:szCs w:val="22"/>
              </w:rPr>
            </w:pPr>
            <w:r w:rsidRPr="00D66B9F">
              <w:rPr>
                <w:rFonts w:ascii="Calibri" w:hAnsi="Calibri" w:cs="Calibri"/>
                <w:color w:val="A6A6A6" w:themeColor="background1" w:themeShade="A6"/>
                <w:sz w:val="22"/>
                <w:szCs w:val="22"/>
              </w:rPr>
              <w:t>Matthew</w:t>
            </w:r>
          </w:p>
        </w:tc>
        <w:tc>
          <w:tcPr>
            <w:tcW w:w="666" w:type="pct"/>
            <w:shd w:val="clear" w:color="auto" w:fill="auto"/>
            <w:vAlign w:val="bottom"/>
          </w:tcPr>
          <w:p w:rsidR="00761329" w:rsidRPr="00D66B9F" w:rsidRDefault="00761329" w:rsidP="00550DB3">
            <w:pPr>
              <w:spacing w:before="100" w:beforeAutospacing="1" w:after="100" w:afterAutospacing="1"/>
              <w:rPr>
                <w:rFonts w:ascii="Calibri" w:hAnsi="Calibri" w:cs="Calibri"/>
                <w:color w:val="A6A6A6" w:themeColor="background1" w:themeShade="A6"/>
                <w:sz w:val="22"/>
                <w:szCs w:val="22"/>
              </w:rPr>
            </w:pPr>
            <w:r w:rsidRPr="00D66B9F">
              <w:rPr>
                <w:rFonts w:ascii="Calibri" w:hAnsi="Calibri" w:cs="Calibri"/>
                <w:color w:val="A6A6A6" w:themeColor="background1" w:themeShade="A6"/>
                <w:sz w:val="22"/>
                <w:szCs w:val="22"/>
              </w:rPr>
              <w:t>Middleton</w:t>
            </w:r>
          </w:p>
        </w:tc>
        <w:tc>
          <w:tcPr>
            <w:tcW w:w="1430" w:type="pct"/>
            <w:shd w:val="clear" w:color="auto" w:fill="auto"/>
            <w:vAlign w:val="bottom"/>
          </w:tcPr>
          <w:p w:rsidR="00761329" w:rsidRPr="00D66B9F" w:rsidRDefault="00761329" w:rsidP="00550DB3">
            <w:pPr>
              <w:spacing w:before="100" w:beforeAutospacing="1" w:after="100" w:afterAutospacing="1"/>
              <w:rPr>
                <w:rFonts w:ascii="Calibri" w:hAnsi="Calibri" w:cs="Calibri"/>
                <w:color w:val="A6A6A6" w:themeColor="background1" w:themeShade="A6"/>
                <w:sz w:val="22"/>
                <w:szCs w:val="22"/>
              </w:rPr>
            </w:pPr>
            <w:r w:rsidRPr="00D66B9F">
              <w:rPr>
                <w:rFonts w:ascii="Calibri" w:hAnsi="Calibri" w:cs="Calibri"/>
                <w:color w:val="A6A6A6" w:themeColor="background1" w:themeShade="A6"/>
                <w:sz w:val="22"/>
                <w:szCs w:val="22"/>
              </w:rPr>
              <w:t>LSE</w:t>
            </w:r>
          </w:p>
        </w:tc>
        <w:tc>
          <w:tcPr>
            <w:tcW w:w="761" w:type="pct"/>
            <w:shd w:val="clear" w:color="auto" w:fill="auto"/>
          </w:tcPr>
          <w:p w:rsidR="00761329" w:rsidRPr="00D66B9F" w:rsidRDefault="00761329" w:rsidP="00D30222">
            <w:pPr>
              <w:spacing w:before="100" w:beforeAutospacing="1" w:after="100" w:afterAutospacing="1"/>
              <w:jc w:val="center"/>
              <w:rPr>
                <w:rFonts w:ascii="Calibri" w:hAnsi="Calibri" w:cs="Calibri"/>
                <w:b/>
                <w:color w:val="A6A6A6" w:themeColor="background1" w:themeShade="A6"/>
                <w:sz w:val="22"/>
                <w:szCs w:val="22"/>
              </w:rPr>
            </w:pPr>
          </w:p>
        </w:tc>
      </w:tr>
      <w:tr w:rsidR="00761329" w:rsidRPr="00674DF6" w:rsidTr="00C45226">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auto"/>
            <w:vAlign w:val="bottom"/>
          </w:tcPr>
          <w:p w:rsidR="00761329" w:rsidRPr="00D66B9F" w:rsidRDefault="00761329" w:rsidP="00550DB3">
            <w:pPr>
              <w:spacing w:before="100" w:beforeAutospacing="1" w:after="100" w:afterAutospacing="1"/>
              <w:rPr>
                <w:rFonts w:ascii="Calibri" w:hAnsi="Calibri" w:cs="Calibri"/>
                <w:color w:val="A6A6A6" w:themeColor="background1" w:themeShade="A6"/>
                <w:sz w:val="22"/>
                <w:szCs w:val="22"/>
              </w:rPr>
            </w:pPr>
            <w:r w:rsidRPr="00D66B9F">
              <w:rPr>
                <w:rFonts w:ascii="Calibri" w:hAnsi="Calibri" w:cs="Calibri"/>
                <w:color w:val="A6A6A6" w:themeColor="background1" w:themeShade="A6"/>
                <w:sz w:val="22"/>
                <w:szCs w:val="22"/>
              </w:rPr>
              <w:t>US ISITC</w:t>
            </w:r>
          </w:p>
        </w:tc>
        <w:tc>
          <w:tcPr>
            <w:tcW w:w="333" w:type="pct"/>
            <w:shd w:val="clear" w:color="auto" w:fill="auto"/>
            <w:vAlign w:val="bottom"/>
          </w:tcPr>
          <w:p w:rsidR="00761329" w:rsidRPr="00D66B9F" w:rsidRDefault="00761329" w:rsidP="009220AE">
            <w:pPr>
              <w:spacing w:before="100" w:beforeAutospacing="1" w:after="100" w:afterAutospacing="1"/>
              <w:rPr>
                <w:rFonts w:ascii="Calibri" w:hAnsi="Calibri" w:cs="Calibri"/>
                <w:color w:val="A6A6A6" w:themeColor="background1" w:themeShade="A6"/>
                <w:sz w:val="22"/>
                <w:szCs w:val="22"/>
              </w:rPr>
            </w:pPr>
            <w:r w:rsidRPr="00D66B9F">
              <w:rPr>
                <w:rFonts w:ascii="Calibri" w:hAnsi="Calibri" w:cs="Calibri"/>
                <w:color w:val="A6A6A6" w:themeColor="background1" w:themeShade="A6"/>
                <w:sz w:val="22"/>
                <w:szCs w:val="22"/>
              </w:rPr>
              <w:t>Mrs.</w:t>
            </w:r>
          </w:p>
        </w:tc>
        <w:tc>
          <w:tcPr>
            <w:tcW w:w="667" w:type="pct"/>
            <w:shd w:val="clear" w:color="auto" w:fill="auto"/>
            <w:vAlign w:val="bottom"/>
          </w:tcPr>
          <w:p w:rsidR="00761329" w:rsidRPr="00D66B9F" w:rsidRDefault="00761329" w:rsidP="00550DB3">
            <w:pPr>
              <w:spacing w:before="100" w:beforeAutospacing="1" w:after="100" w:afterAutospacing="1"/>
              <w:rPr>
                <w:rFonts w:ascii="Calibri" w:hAnsi="Calibri" w:cs="Calibri"/>
                <w:color w:val="A6A6A6" w:themeColor="background1" w:themeShade="A6"/>
                <w:sz w:val="22"/>
                <w:szCs w:val="22"/>
              </w:rPr>
            </w:pPr>
            <w:r w:rsidRPr="00D66B9F">
              <w:rPr>
                <w:rFonts w:ascii="Calibri" w:hAnsi="Calibri" w:cs="Calibri"/>
                <w:color w:val="A6A6A6" w:themeColor="background1" w:themeShade="A6"/>
                <w:sz w:val="22"/>
                <w:szCs w:val="22"/>
              </w:rPr>
              <w:t>Sonda</w:t>
            </w:r>
          </w:p>
        </w:tc>
        <w:tc>
          <w:tcPr>
            <w:tcW w:w="666" w:type="pct"/>
            <w:shd w:val="clear" w:color="auto" w:fill="auto"/>
            <w:vAlign w:val="bottom"/>
          </w:tcPr>
          <w:p w:rsidR="00761329" w:rsidRPr="00D66B9F" w:rsidRDefault="00761329" w:rsidP="00550DB3">
            <w:pPr>
              <w:spacing w:before="100" w:beforeAutospacing="1" w:after="100" w:afterAutospacing="1"/>
              <w:rPr>
                <w:rFonts w:ascii="Calibri" w:hAnsi="Calibri" w:cs="Calibri"/>
                <w:color w:val="A6A6A6" w:themeColor="background1" w:themeShade="A6"/>
                <w:sz w:val="22"/>
                <w:szCs w:val="22"/>
              </w:rPr>
            </w:pPr>
            <w:proofErr w:type="spellStart"/>
            <w:r w:rsidRPr="00D66B9F">
              <w:rPr>
                <w:rFonts w:ascii="Calibri" w:hAnsi="Calibri" w:cs="Calibri"/>
                <w:color w:val="A6A6A6" w:themeColor="background1" w:themeShade="A6"/>
                <w:sz w:val="22"/>
                <w:szCs w:val="22"/>
              </w:rPr>
              <w:t>Pimental</w:t>
            </w:r>
            <w:proofErr w:type="spellEnd"/>
          </w:p>
        </w:tc>
        <w:tc>
          <w:tcPr>
            <w:tcW w:w="1430" w:type="pct"/>
            <w:shd w:val="clear" w:color="auto" w:fill="auto"/>
            <w:vAlign w:val="bottom"/>
          </w:tcPr>
          <w:p w:rsidR="00761329" w:rsidRPr="00D66B9F" w:rsidRDefault="00761329" w:rsidP="00550DB3">
            <w:pPr>
              <w:spacing w:before="100" w:beforeAutospacing="1" w:after="100" w:afterAutospacing="1"/>
              <w:rPr>
                <w:rFonts w:ascii="Calibri" w:hAnsi="Calibri" w:cs="Calibri"/>
                <w:color w:val="A6A6A6" w:themeColor="background1" w:themeShade="A6"/>
                <w:sz w:val="22"/>
                <w:szCs w:val="22"/>
              </w:rPr>
            </w:pPr>
            <w:r w:rsidRPr="00D66B9F">
              <w:rPr>
                <w:rFonts w:ascii="Calibri" w:hAnsi="Calibri" w:cs="Calibri"/>
                <w:color w:val="A6A6A6" w:themeColor="background1" w:themeShade="A6"/>
                <w:sz w:val="22"/>
                <w:szCs w:val="22"/>
              </w:rPr>
              <w:t>BBH</w:t>
            </w:r>
          </w:p>
        </w:tc>
        <w:tc>
          <w:tcPr>
            <w:tcW w:w="761" w:type="pct"/>
            <w:shd w:val="clear" w:color="auto" w:fill="auto"/>
          </w:tcPr>
          <w:p w:rsidR="00761329" w:rsidRPr="00D66B9F" w:rsidRDefault="00DB445E" w:rsidP="00761329">
            <w:pPr>
              <w:spacing w:before="100" w:beforeAutospacing="1" w:after="100" w:afterAutospacing="1"/>
              <w:jc w:val="center"/>
              <w:rPr>
                <w:rFonts w:ascii="Calibri" w:hAnsi="Calibri" w:cs="Calibri"/>
                <w:b/>
                <w:color w:val="A6A6A6" w:themeColor="background1" w:themeShade="A6"/>
                <w:sz w:val="22"/>
                <w:szCs w:val="22"/>
              </w:rPr>
            </w:pPr>
            <w:r w:rsidRPr="00D66B9F">
              <w:rPr>
                <w:rFonts w:ascii="Calibri" w:hAnsi="Calibri" w:cs="Calibri"/>
                <w:b/>
                <w:color w:val="A6A6A6" w:themeColor="background1" w:themeShade="A6"/>
                <w:sz w:val="22"/>
                <w:szCs w:val="22"/>
              </w:rPr>
              <w:t>Excused</w:t>
            </w:r>
          </w:p>
        </w:tc>
      </w:tr>
      <w:tr w:rsidR="00761329" w:rsidRPr="00ED35A1" w:rsidTr="00FD4E80">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276F9D">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76F9D" w:rsidRDefault="00761329" w:rsidP="00276F9D">
            <w:pPr>
              <w:spacing w:before="100" w:beforeAutospacing="1" w:after="100" w:afterAutospacing="1"/>
              <w:rPr>
                <w:rFonts w:ascii="Calibri" w:hAnsi="Calibri" w:cs="Calibri"/>
                <w:color w:val="000000"/>
                <w:sz w:val="22"/>
                <w:szCs w:val="22"/>
              </w:rPr>
            </w:pPr>
            <w:r w:rsidRPr="00276F9D">
              <w:rPr>
                <w:rFonts w:ascii="Calibri" w:hAnsi="Calibri" w:cs="Calibri"/>
                <w:color w:val="000000"/>
                <w:sz w:val="22"/>
                <w:szCs w:val="22"/>
              </w:rPr>
              <w:t>XS</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76F9D" w:rsidRDefault="00761329" w:rsidP="00276F9D">
            <w:pPr>
              <w:spacing w:before="100" w:beforeAutospacing="1" w:after="100" w:afterAutospacing="1"/>
              <w:rPr>
                <w:rFonts w:ascii="Calibri" w:hAnsi="Calibri" w:cs="Calibri"/>
                <w:color w:val="000000"/>
                <w:sz w:val="22"/>
                <w:szCs w:val="22"/>
              </w:rPr>
            </w:pPr>
            <w:proofErr w:type="spellStart"/>
            <w:r w:rsidRPr="00276F9D">
              <w:rPr>
                <w:rFonts w:ascii="Calibri" w:hAnsi="Calibri" w:cs="Calibri"/>
                <w:color w:val="000000"/>
                <w:sz w:val="22"/>
                <w:szCs w:val="22"/>
              </w:rPr>
              <w:t>Ms</w:t>
            </w:r>
            <w:proofErr w:type="spellEnd"/>
            <w:r w:rsidRPr="00276F9D">
              <w:rPr>
                <w:rFonts w:ascii="Calibri" w:hAnsi="Calibri" w:cs="Calibri"/>
                <w:color w:val="000000"/>
                <w:sz w:val="22"/>
                <w:szCs w:val="22"/>
              </w:rPr>
              <w:t> </w:t>
            </w:r>
          </w:p>
        </w:tc>
        <w:tc>
          <w:tcPr>
            <w:tcW w:w="667"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76F9D" w:rsidRDefault="00761329" w:rsidP="00276F9D">
            <w:pPr>
              <w:spacing w:before="100" w:beforeAutospacing="1" w:after="100" w:afterAutospacing="1"/>
              <w:rPr>
                <w:rFonts w:ascii="Calibri" w:hAnsi="Calibri" w:cs="Calibri"/>
                <w:color w:val="000000"/>
                <w:sz w:val="22"/>
                <w:szCs w:val="22"/>
              </w:rPr>
            </w:pPr>
            <w:proofErr w:type="spellStart"/>
            <w:r w:rsidRPr="00276F9D">
              <w:rPr>
                <w:rFonts w:ascii="Calibri" w:hAnsi="Calibri" w:cs="Calibri"/>
                <w:color w:val="000000"/>
                <w:sz w:val="22"/>
                <w:szCs w:val="22"/>
              </w:rPr>
              <w:t>Haillez</w:t>
            </w:r>
            <w:proofErr w:type="spellEnd"/>
            <w:r w:rsidRPr="00276F9D">
              <w:rPr>
                <w:rFonts w:ascii="Calibri" w:hAnsi="Calibri" w:cs="Calibri"/>
                <w:color w:val="000000"/>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76F9D" w:rsidRDefault="00761329" w:rsidP="00276F9D">
            <w:pPr>
              <w:spacing w:before="100" w:beforeAutospacing="1" w:after="100" w:afterAutospacing="1"/>
              <w:rPr>
                <w:rFonts w:ascii="Calibri" w:hAnsi="Calibri" w:cs="Calibri"/>
                <w:color w:val="000000"/>
                <w:sz w:val="22"/>
                <w:szCs w:val="22"/>
              </w:rPr>
            </w:pPr>
            <w:r w:rsidRPr="00276F9D">
              <w:rPr>
                <w:rFonts w:ascii="Calibri" w:hAnsi="Calibri" w:cs="Calibri"/>
                <w:color w:val="000000"/>
                <w:sz w:val="22"/>
                <w:szCs w:val="22"/>
              </w:rPr>
              <w:t>Delphine </w:t>
            </w:r>
          </w:p>
        </w:tc>
        <w:tc>
          <w:tcPr>
            <w:tcW w:w="1430"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C1342" w:rsidRDefault="00761329" w:rsidP="00276F9D">
            <w:pPr>
              <w:spacing w:before="100" w:beforeAutospacing="1" w:after="100" w:afterAutospacing="1"/>
              <w:rPr>
                <w:rFonts w:ascii="Calibri" w:hAnsi="Calibri" w:cs="Calibri"/>
                <w:color w:val="000000"/>
                <w:sz w:val="22"/>
                <w:szCs w:val="22"/>
              </w:rPr>
            </w:pPr>
            <w:proofErr w:type="spellStart"/>
            <w:r w:rsidRPr="00276F9D">
              <w:rPr>
                <w:rFonts w:ascii="Calibri" w:hAnsi="Calibri" w:cs="Calibri"/>
                <w:color w:val="000000"/>
                <w:sz w:val="22"/>
                <w:szCs w:val="22"/>
              </w:rPr>
              <w:t>Euroclear</w:t>
            </w:r>
            <w:proofErr w:type="spellEnd"/>
            <w:r w:rsidRPr="002C1342">
              <w:rPr>
                <w:rFonts w:ascii="Calibri" w:hAnsi="Calibri" w:cs="Calibri"/>
                <w:color w:val="000000"/>
                <w:sz w:val="22"/>
                <w:szCs w:val="22"/>
              </w:rPr>
              <w:t> </w:t>
            </w:r>
          </w:p>
        </w:tc>
        <w:tc>
          <w:tcPr>
            <w:tcW w:w="761" w:type="pct"/>
            <w:tcBorders>
              <w:top w:val="single" w:sz="4" w:space="0" w:color="auto"/>
              <w:left w:val="single" w:sz="4" w:space="0" w:color="auto"/>
              <w:bottom w:val="single" w:sz="4" w:space="0" w:color="auto"/>
              <w:right w:val="single" w:sz="4" w:space="0" w:color="auto"/>
            </w:tcBorders>
            <w:shd w:val="clear" w:color="auto" w:fill="92D050"/>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p>
        </w:tc>
      </w:tr>
      <w:tr w:rsidR="00761329" w:rsidRPr="00674DF6"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ZA</w:t>
            </w:r>
          </w:p>
        </w:tc>
        <w:tc>
          <w:tcPr>
            <w:tcW w:w="333" w:type="pct"/>
            <w:shd w:val="clear" w:color="auto" w:fill="auto"/>
            <w:vAlign w:val="bottom"/>
          </w:tcPr>
          <w:p w:rsidR="00761329" w:rsidRPr="00C90CDB" w:rsidRDefault="00761329" w:rsidP="009220AE">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Mr.</w:t>
            </w:r>
          </w:p>
        </w:tc>
        <w:tc>
          <w:tcPr>
            <w:tcW w:w="667"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Sanjeev</w:t>
            </w:r>
          </w:p>
        </w:tc>
        <w:tc>
          <w:tcPr>
            <w:tcW w:w="666"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Jayram</w:t>
            </w:r>
          </w:p>
        </w:tc>
        <w:tc>
          <w:tcPr>
            <w:tcW w:w="1430"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First National Bank</w:t>
            </w:r>
          </w:p>
        </w:tc>
        <w:tc>
          <w:tcPr>
            <w:tcW w:w="761" w:type="pct"/>
            <w:shd w:val="clear" w:color="auto" w:fill="auto"/>
          </w:tcPr>
          <w:p w:rsidR="00761329" w:rsidRPr="00C90CDB" w:rsidRDefault="00DB445E" w:rsidP="00D30222">
            <w:pPr>
              <w:spacing w:before="100" w:beforeAutospacing="1" w:after="100" w:afterAutospacing="1"/>
              <w:jc w:val="center"/>
              <w:rPr>
                <w:rFonts w:ascii="Calibri" w:hAnsi="Calibri" w:cs="Calibri"/>
                <w:b/>
                <w:color w:val="A6A6A6" w:themeColor="background1" w:themeShade="A6"/>
                <w:sz w:val="22"/>
                <w:szCs w:val="22"/>
              </w:rPr>
            </w:pPr>
            <w:r w:rsidRPr="00D66B9F">
              <w:rPr>
                <w:rFonts w:ascii="Calibri" w:hAnsi="Calibri" w:cs="Calibri"/>
                <w:b/>
                <w:color w:val="A6A6A6" w:themeColor="background1" w:themeShade="A6"/>
                <w:sz w:val="22"/>
                <w:szCs w:val="22"/>
              </w:rPr>
              <w:t>Excused</w:t>
            </w:r>
          </w:p>
        </w:tc>
      </w:tr>
      <w:tr w:rsidR="00761329" w:rsidRPr="00ED35A1"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Facilitator</w:t>
            </w:r>
          </w:p>
        </w:tc>
        <w:tc>
          <w:tcPr>
            <w:tcW w:w="554" w:type="pct"/>
            <w:tcBorders>
              <w:left w:val="single" w:sz="4" w:space="0" w:color="auto"/>
            </w:tcBorders>
            <w:shd w:val="clear" w:color="auto" w:fill="BCE292"/>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SWIFT</w:t>
            </w:r>
          </w:p>
        </w:tc>
        <w:tc>
          <w:tcPr>
            <w:tcW w:w="333" w:type="pct"/>
            <w:shd w:val="clear" w:color="auto" w:fill="BCE292"/>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Mr.</w:t>
            </w:r>
          </w:p>
        </w:tc>
        <w:tc>
          <w:tcPr>
            <w:tcW w:w="667" w:type="pct"/>
            <w:shd w:val="clear" w:color="auto" w:fill="BCE292"/>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Jacques</w:t>
            </w:r>
          </w:p>
        </w:tc>
        <w:tc>
          <w:tcPr>
            <w:tcW w:w="666" w:type="pct"/>
            <w:shd w:val="clear" w:color="auto" w:fill="BCE292"/>
            <w:vAlign w:val="bottom"/>
          </w:tcPr>
          <w:p w:rsidR="00761329" w:rsidRPr="00674DF6" w:rsidRDefault="00761329" w:rsidP="00550DB3">
            <w:pPr>
              <w:spacing w:before="100" w:beforeAutospacing="1" w:after="100" w:afterAutospacing="1"/>
              <w:rPr>
                <w:rFonts w:ascii="Calibri" w:hAnsi="Calibri" w:cs="Calibri"/>
                <w:color w:val="000000"/>
                <w:sz w:val="22"/>
                <w:szCs w:val="22"/>
              </w:rPr>
            </w:pPr>
            <w:proofErr w:type="spellStart"/>
            <w:r w:rsidRPr="00674DF6">
              <w:rPr>
                <w:rFonts w:ascii="Calibri" w:hAnsi="Calibri" w:cs="Calibri"/>
                <w:color w:val="000000"/>
                <w:sz w:val="22"/>
                <w:szCs w:val="22"/>
              </w:rPr>
              <w:t>Littré</w:t>
            </w:r>
            <w:proofErr w:type="spellEnd"/>
          </w:p>
        </w:tc>
        <w:tc>
          <w:tcPr>
            <w:tcW w:w="1430" w:type="pct"/>
            <w:shd w:val="clear" w:color="auto" w:fill="BCE292"/>
            <w:vAlign w:val="bottom"/>
          </w:tcPr>
          <w:p w:rsidR="00761329" w:rsidRPr="00E92CC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SWIFT</w:t>
            </w:r>
          </w:p>
        </w:tc>
        <w:tc>
          <w:tcPr>
            <w:tcW w:w="761" w:type="pct"/>
            <w:shd w:val="clear" w:color="auto" w:fill="BCE292"/>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p>
        </w:tc>
      </w:tr>
      <w:bookmarkEnd w:id="1"/>
      <w:bookmarkEnd w:id="2"/>
    </w:tbl>
    <w:p w:rsidR="00550DB3" w:rsidRDefault="00550DB3" w:rsidP="003D56C9">
      <w:pPr>
        <w:rPr>
          <w:b/>
          <w:u w:val="single"/>
        </w:rPr>
      </w:pPr>
    </w:p>
    <w:p w:rsidR="004B2F86" w:rsidRDefault="000C5021" w:rsidP="00651EB7">
      <w:pPr>
        <w:pStyle w:val="Heading1"/>
        <w:rPr>
          <w:lang w:eastAsia="en-GB"/>
        </w:rPr>
      </w:pPr>
      <w:bookmarkStart w:id="3" w:name="OLE_LINK5"/>
      <w:bookmarkStart w:id="4" w:name="OLE_LINK8"/>
      <w:bookmarkStart w:id="5" w:name="_Toc367699130"/>
      <w:r>
        <w:rPr>
          <w:lang w:eastAsia="en-GB"/>
        </w:rPr>
        <w:t xml:space="preserve">Comments / </w:t>
      </w:r>
      <w:r w:rsidR="004B2F86">
        <w:rPr>
          <w:lang w:eastAsia="en-GB"/>
        </w:rPr>
        <w:t xml:space="preserve">Approval of </w:t>
      </w:r>
      <w:r w:rsidR="00763F34">
        <w:rPr>
          <w:lang w:eastAsia="en-GB"/>
        </w:rPr>
        <w:t>June 27 Minutes</w:t>
      </w:r>
      <w:bookmarkEnd w:id="5"/>
    </w:p>
    <w:p w:rsidR="002F35CF" w:rsidRPr="006E51F3" w:rsidRDefault="006E51F3" w:rsidP="006E51F3">
      <w:pPr>
        <w:rPr>
          <w:rStyle w:val="FollowedHyperlink"/>
          <w:color w:val="auto"/>
          <w:u w:val="none"/>
        </w:rPr>
      </w:pPr>
      <w:r w:rsidRPr="006E51F3">
        <w:rPr>
          <w:rStyle w:val="FollowedHyperlink"/>
          <w:color w:val="auto"/>
          <w:u w:val="none"/>
        </w:rPr>
        <w:t xml:space="preserve">No comments received. </w:t>
      </w:r>
      <w:r w:rsidR="002F35CF" w:rsidRPr="006E51F3">
        <w:rPr>
          <w:rStyle w:val="FollowedHyperlink"/>
          <w:color w:val="auto"/>
          <w:u w:val="none"/>
        </w:rPr>
        <w:t xml:space="preserve">The minutes </w:t>
      </w:r>
      <w:r w:rsidRPr="006E51F3">
        <w:rPr>
          <w:rStyle w:val="FollowedHyperlink"/>
          <w:color w:val="auto"/>
          <w:u w:val="none"/>
        </w:rPr>
        <w:t>are</w:t>
      </w:r>
      <w:r w:rsidR="002F35CF" w:rsidRPr="006E51F3">
        <w:rPr>
          <w:rStyle w:val="FollowedHyperlink"/>
          <w:color w:val="auto"/>
          <w:u w:val="none"/>
        </w:rPr>
        <w:t xml:space="preserve"> approved without </w:t>
      </w:r>
      <w:r w:rsidRPr="006E51F3">
        <w:rPr>
          <w:rStyle w:val="FollowedHyperlink"/>
          <w:color w:val="auto"/>
          <w:u w:val="none"/>
        </w:rPr>
        <w:t xml:space="preserve">any </w:t>
      </w:r>
      <w:r w:rsidR="002F35CF" w:rsidRPr="006E51F3">
        <w:rPr>
          <w:rStyle w:val="FollowedHyperlink"/>
          <w:color w:val="auto"/>
          <w:u w:val="none"/>
        </w:rPr>
        <w:t>changes.</w:t>
      </w:r>
    </w:p>
    <w:p w:rsidR="00763F34" w:rsidRDefault="00763F34" w:rsidP="00276F9D">
      <w:pPr>
        <w:pStyle w:val="Heading1"/>
      </w:pPr>
      <w:bookmarkStart w:id="6" w:name="_Toc367699131"/>
      <w:bookmarkEnd w:id="3"/>
      <w:bookmarkEnd w:id="4"/>
      <w:r>
        <w:t>Reminder Johannesburg Meeting Registration</w:t>
      </w:r>
      <w:bookmarkEnd w:id="6"/>
    </w:p>
    <w:p w:rsidR="00763F34" w:rsidRDefault="008E4B99" w:rsidP="00763F34">
      <w:r>
        <w:t xml:space="preserve">Deadline for </w:t>
      </w:r>
      <w:r w:rsidR="004C2424">
        <w:t>r</w:t>
      </w:r>
      <w:r>
        <w:t xml:space="preserve">egistering is </w:t>
      </w:r>
      <w:r w:rsidRPr="004C2424">
        <w:rPr>
          <w:b/>
          <w:u w:val="single"/>
        </w:rPr>
        <w:t>set to September 20</w:t>
      </w:r>
      <w:r>
        <w:t>.</w:t>
      </w:r>
      <w:r w:rsidR="004C2424">
        <w:t xml:space="preserve"> So, time to act.</w:t>
      </w:r>
    </w:p>
    <w:p w:rsidR="004C2424" w:rsidRPr="00763F34" w:rsidRDefault="004C2424" w:rsidP="00763F34">
      <w:r>
        <w:t xml:space="preserve">The registration can be done electronically directly from the home page of the </w:t>
      </w:r>
      <w:hyperlink r:id="rId12" w:history="1">
        <w:r w:rsidRPr="00B43C0F">
          <w:rPr>
            <w:rStyle w:val="Hyperlink"/>
          </w:rPr>
          <w:t>www.SMPG.info</w:t>
        </w:r>
      </w:hyperlink>
      <w:r>
        <w:t xml:space="preserve"> site.</w:t>
      </w:r>
    </w:p>
    <w:p w:rsidR="000C5021" w:rsidRDefault="000C5021" w:rsidP="00276F9D">
      <w:pPr>
        <w:pStyle w:val="Heading1"/>
      </w:pPr>
      <w:bookmarkStart w:id="7" w:name="_Toc367699132"/>
      <w:r>
        <w:t xml:space="preserve">CA167 - Consent Events </w:t>
      </w:r>
      <w:r w:rsidR="00B40ED7">
        <w:t xml:space="preserve">MP </w:t>
      </w:r>
      <w:r>
        <w:t>– CR 2014 (Bernard)</w:t>
      </w:r>
      <w:bookmarkEnd w:id="7"/>
      <w:r>
        <w:t xml:space="preserve"> </w:t>
      </w:r>
    </w:p>
    <w:p w:rsidR="002F35CF" w:rsidRPr="006F32DA" w:rsidRDefault="006E51F3" w:rsidP="004656E5">
      <w:r>
        <w:t xml:space="preserve">There </w:t>
      </w:r>
      <w:r w:rsidR="005A79E1">
        <w:t>were</w:t>
      </w:r>
      <w:r>
        <w:t xml:space="preserve"> still </w:t>
      </w:r>
      <w:r w:rsidR="002F35CF" w:rsidRPr="006F32DA">
        <w:t xml:space="preserve">two small </w:t>
      </w:r>
      <w:r>
        <w:t xml:space="preserve">comments from Korea </w:t>
      </w:r>
      <w:r w:rsidR="002F35CF" w:rsidRPr="006F32DA">
        <w:t>that needed to be discussed with Korea</w:t>
      </w:r>
      <w:r w:rsidR="004656E5">
        <w:t xml:space="preserve"> regarding the paragraph 1.d and the Korean line in the table</w:t>
      </w:r>
      <w:r w:rsidR="002F35CF" w:rsidRPr="006F32DA">
        <w:t xml:space="preserve">. </w:t>
      </w:r>
      <w:r w:rsidR="005A79E1">
        <w:t>The final amended version has</w:t>
      </w:r>
      <w:r w:rsidR="002F35CF" w:rsidRPr="006F32DA">
        <w:t xml:space="preserve"> </w:t>
      </w:r>
      <w:r w:rsidR="004656E5">
        <w:t xml:space="preserve">now </w:t>
      </w:r>
      <w:r w:rsidR="005A79E1">
        <w:t>been approved by</w:t>
      </w:r>
      <w:r w:rsidR="002F35CF" w:rsidRPr="006F32DA">
        <w:t xml:space="preserve"> Ber</w:t>
      </w:r>
      <w:r w:rsidR="005A79E1">
        <w:t>nard; see document attached below:</w:t>
      </w:r>
    </w:p>
    <w:bookmarkStart w:id="8" w:name="_MON_1440849479"/>
    <w:bookmarkEnd w:id="8"/>
    <w:p w:rsidR="00075D6A" w:rsidRDefault="005A79E1" w:rsidP="00075D6A">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Word.Document.12" ShapeID="_x0000_i1025" DrawAspect="Icon" ObjectID="_1441453271" r:id="rId14">
            <o:FieldCodes>\s</o:FieldCodes>
          </o:OLEObject>
        </w:object>
      </w:r>
    </w:p>
    <w:p w:rsidR="004B74C6" w:rsidRDefault="00B40ED7" w:rsidP="005A79E1">
      <w:pPr>
        <w:pStyle w:val="Actions"/>
      </w:pPr>
      <w:r w:rsidRPr="00B40ED7">
        <w:rPr>
          <w:b/>
          <w:u w:val="single"/>
        </w:rPr>
        <w:t>Actions</w:t>
      </w:r>
      <w:r>
        <w:t xml:space="preserve">: </w:t>
      </w:r>
      <w:r w:rsidR="004B74C6">
        <w:t>Jacques to add the document to GMP Part 1</w:t>
      </w:r>
    </w:p>
    <w:p w:rsidR="000C5021" w:rsidRDefault="000C5021" w:rsidP="00276F9D">
      <w:pPr>
        <w:pStyle w:val="Heading1"/>
      </w:pPr>
      <w:bookmarkStart w:id="9" w:name="_Toc367699133"/>
      <w:r>
        <w:t>CA210 - Overelection/</w:t>
      </w:r>
      <w:r w:rsidR="001D752F">
        <w:t>Subscription</w:t>
      </w:r>
      <w:r>
        <w:t xml:space="preserve"> </w:t>
      </w:r>
      <w:r w:rsidR="00B40ED7">
        <w:t>MP (Vé</w:t>
      </w:r>
      <w:r>
        <w:t>ronique)</w:t>
      </w:r>
      <w:bookmarkEnd w:id="9"/>
    </w:p>
    <w:bookmarkStart w:id="10" w:name="_MON_1435499415"/>
    <w:bookmarkEnd w:id="10"/>
    <w:p w:rsidR="00FD7918" w:rsidRDefault="00FD7918" w:rsidP="00471403">
      <w:pPr>
        <w:pStyle w:val="Actions"/>
      </w:pPr>
      <w:r>
        <w:object w:dxaOrig="1531" w:dyaOrig="990">
          <v:shape id="_x0000_i1026" type="#_x0000_t75" style="width:76.5pt;height:49.5pt" o:ole="">
            <v:imagedata r:id="rId15" o:title=""/>
          </v:shape>
          <o:OLEObject Type="Embed" ProgID="Word.Document.8" ShapeID="_x0000_i1026" DrawAspect="Icon" ObjectID="_1441453272" r:id="rId16">
            <o:FieldCodes>\s</o:FieldCodes>
          </o:OLEObject>
        </w:object>
      </w:r>
    </w:p>
    <w:p w:rsidR="00B3726A" w:rsidRPr="00B3726A" w:rsidRDefault="00B3726A" w:rsidP="00B3726A">
      <w:pPr>
        <w:pStyle w:val="Actions"/>
        <w:jc w:val="left"/>
        <w:rPr>
          <w:color w:val="auto"/>
          <w:u w:val="single"/>
          <w:lang w:val="en-US"/>
        </w:rPr>
      </w:pPr>
      <w:r w:rsidRPr="00B3726A">
        <w:rPr>
          <w:color w:val="auto"/>
          <w:u w:val="single"/>
          <w:lang w:val="en-US"/>
        </w:rPr>
        <w:t>Comments received from Yek Ling:</w:t>
      </w:r>
    </w:p>
    <w:p w:rsidR="00B3726A" w:rsidRPr="00B3726A" w:rsidRDefault="00B3726A" w:rsidP="00B3726A">
      <w:pPr>
        <w:pStyle w:val="Actions"/>
        <w:jc w:val="left"/>
        <w:rPr>
          <w:i/>
          <w:color w:val="auto"/>
        </w:rPr>
      </w:pPr>
      <w:proofErr w:type="gramStart"/>
      <w:r>
        <w:rPr>
          <w:i/>
          <w:color w:val="auto"/>
          <w:lang w:val="en-US"/>
        </w:rPr>
        <w:t>“</w:t>
      </w:r>
      <w:r w:rsidRPr="00B3726A">
        <w:rPr>
          <w:i/>
          <w:color w:val="auto"/>
          <w:lang w:val="en-US"/>
        </w:rPr>
        <w:t>Re. the proposal for use of qualifier code QOVE (instead of QINS) to denote quantity of shares requested (to receive) via oversubscription for a rights exercise event and offer event.</w:t>
      </w:r>
      <w:proofErr w:type="gramEnd"/>
      <w:r w:rsidRPr="00B3726A">
        <w:rPr>
          <w:i/>
          <w:color w:val="auto"/>
          <w:lang w:val="en-US"/>
        </w:rPr>
        <w:t xml:space="preserve">   I wish to </w:t>
      </w:r>
      <w:proofErr w:type="gramStart"/>
      <w:r w:rsidRPr="00B3726A">
        <w:rPr>
          <w:i/>
          <w:color w:val="auto"/>
          <w:lang w:val="en-US"/>
        </w:rPr>
        <w:t>advise</w:t>
      </w:r>
      <w:proofErr w:type="gramEnd"/>
      <w:r w:rsidRPr="00B3726A">
        <w:rPr>
          <w:i/>
          <w:color w:val="auto"/>
          <w:lang w:val="en-US"/>
        </w:rPr>
        <w:t xml:space="preserve"> below the current practice in APAC markets. </w:t>
      </w:r>
      <w:r w:rsidRPr="00B3726A">
        <w:rPr>
          <w:i/>
          <w:color w:val="auto"/>
          <w:lang w:val="en-US"/>
        </w:rPr>
        <w:br/>
        <w:t xml:space="preserve">No oversubscription for a rights issues in India, Japan, China, Korea &amp; Vietnam so far.  In China, </w:t>
      </w:r>
      <w:proofErr w:type="gramStart"/>
      <w:r w:rsidRPr="00B3726A">
        <w:rPr>
          <w:i/>
          <w:color w:val="auto"/>
          <w:lang w:val="en-US"/>
        </w:rPr>
        <w:t>for  'additional</w:t>
      </w:r>
      <w:proofErr w:type="gramEnd"/>
      <w:r w:rsidRPr="00B3726A">
        <w:rPr>
          <w:i/>
          <w:color w:val="auto"/>
          <w:lang w:val="en-US"/>
        </w:rPr>
        <w:t xml:space="preserve"> offering" such as  Preferential offering, On-net or off-net subscription, investor may submit application form to underwriter and quote ' quantity of shares to oversubscribe'. </w:t>
      </w:r>
      <w:r w:rsidRPr="00B3726A">
        <w:rPr>
          <w:i/>
          <w:color w:val="auto"/>
          <w:lang w:val="en-US"/>
        </w:rPr>
        <w:br/>
        <w:t xml:space="preserve">Thailand, Indonesia, Philippines - To input the new shares to be oversubscribed/quantity of the resulting share </w:t>
      </w:r>
      <w:r w:rsidRPr="00B3726A">
        <w:rPr>
          <w:i/>
          <w:color w:val="auto"/>
          <w:lang w:val="en-US"/>
        </w:rPr>
        <w:br/>
        <w:t>Singapore, Malaysia, Australia - Input in the format according to CDP or form, quantity to oversubscribe.  For priority offers in Australia</w:t>
      </w:r>
      <w:proofErr w:type="gramStart"/>
      <w:r w:rsidRPr="00B3726A">
        <w:rPr>
          <w:i/>
          <w:color w:val="auto"/>
          <w:lang w:val="en-US"/>
        </w:rPr>
        <w:t>,  the</w:t>
      </w:r>
      <w:proofErr w:type="gramEnd"/>
      <w:r w:rsidRPr="00B3726A">
        <w:rPr>
          <w:i/>
          <w:color w:val="auto"/>
          <w:lang w:val="en-US"/>
        </w:rPr>
        <w:t xml:space="preserve"> company will generally indicate a minimum and a maximum number of shares that you can apply for. </w:t>
      </w:r>
      <w:r w:rsidRPr="00B3726A">
        <w:rPr>
          <w:i/>
          <w:color w:val="auto"/>
          <w:lang w:val="en-US"/>
        </w:rPr>
        <w:br/>
        <w:t xml:space="preserve">Hong Kong -   both options are provided and available in CCASS terminal (quantity of securities instructed to oversubscribe and quantity to receive) but the current practice is to input the quantity of securities to oversubscribe according to our client's instruction </w:t>
      </w:r>
      <w:r w:rsidRPr="00B3726A">
        <w:rPr>
          <w:i/>
          <w:color w:val="auto"/>
          <w:lang w:val="en-US"/>
        </w:rPr>
        <w:br/>
        <w:t xml:space="preserve">Taiwan </w:t>
      </w:r>
      <w:proofErr w:type="gramStart"/>
      <w:r w:rsidRPr="00B3726A">
        <w:rPr>
          <w:i/>
          <w:color w:val="auto"/>
          <w:lang w:val="en-US"/>
        </w:rPr>
        <w:t>-  the</w:t>
      </w:r>
      <w:proofErr w:type="gramEnd"/>
      <w:r w:rsidRPr="00B3726A">
        <w:rPr>
          <w:i/>
          <w:color w:val="auto"/>
          <w:lang w:val="en-US"/>
        </w:rPr>
        <w:t xml:space="preserve"> foreign investors can act as the 'designated person' to subscribe the portion of rights issue that is given up by the existing shareholders or employees of the company after the subscription period. To obtain the excess rights, the investor has to approach the issuer or underwriter on a case-by-case basis.  Per our past experience, the foreign investors may be filled form with instructed quantity to oversubscribe or quantity to receive.  It depends on underwriter's discretion. </w:t>
      </w:r>
      <w:r w:rsidRPr="00B3726A">
        <w:rPr>
          <w:i/>
          <w:color w:val="auto"/>
          <w:lang w:val="en-US"/>
        </w:rPr>
        <w:br/>
      </w:r>
      <w:r w:rsidRPr="00B3726A">
        <w:rPr>
          <w:i/>
          <w:color w:val="auto"/>
          <w:lang w:val="en-US"/>
        </w:rPr>
        <w:br/>
        <w:t>We believe the need to retain and continuing use of QINS in the MT565 and STAQ for the MT567 for the oversubscription and offer events this case. At the present time, we are not using QOVE and/or QREC in all our outward or/and inwar</w:t>
      </w:r>
      <w:r>
        <w:rPr>
          <w:i/>
          <w:color w:val="auto"/>
          <w:lang w:val="en-US"/>
        </w:rPr>
        <w:t>d messaging from/to our clients”</w:t>
      </w:r>
    </w:p>
    <w:p w:rsidR="00B3726A" w:rsidRDefault="00B3726A" w:rsidP="00471403">
      <w:pPr>
        <w:pStyle w:val="Actions"/>
        <w:rPr>
          <w:color w:val="auto"/>
        </w:rPr>
      </w:pPr>
    </w:p>
    <w:p w:rsidR="00FD7918" w:rsidRDefault="00FD7918" w:rsidP="007C5C31">
      <w:pPr>
        <w:pStyle w:val="Actions"/>
        <w:rPr>
          <w:color w:val="auto"/>
        </w:rPr>
      </w:pPr>
      <w:r w:rsidRPr="00FD7918">
        <w:rPr>
          <w:color w:val="auto"/>
        </w:rPr>
        <w:t xml:space="preserve">Since Veronique is </w:t>
      </w:r>
      <w:r>
        <w:rPr>
          <w:color w:val="auto"/>
        </w:rPr>
        <w:t>not present at the call, the topic is postponed to next call.</w:t>
      </w:r>
      <w:r w:rsidR="0027451B">
        <w:rPr>
          <w:color w:val="auto"/>
        </w:rPr>
        <w:t xml:space="preserve"> </w:t>
      </w:r>
    </w:p>
    <w:p w:rsidR="007C5C31" w:rsidRPr="007C5C31" w:rsidRDefault="007C5C31" w:rsidP="007C5C31">
      <w:pPr>
        <w:pStyle w:val="Actions"/>
        <w:rPr>
          <w:b/>
          <w:u w:val="single"/>
        </w:rPr>
      </w:pPr>
      <w:r w:rsidRPr="007C5C31">
        <w:rPr>
          <w:b/>
          <w:u w:val="single"/>
        </w:rPr>
        <w:t>Action:</w:t>
      </w:r>
    </w:p>
    <w:p w:rsidR="00252590" w:rsidRDefault="001301AA" w:rsidP="001301AA">
      <w:pPr>
        <w:pStyle w:val="Actions"/>
        <w:numPr>
          <w:ilvl w:val="0"/>
          <w:numId w:val="39"/>
        </w:numPr>
      </w:pPr>
      <w:r>
        <w:t>NMPG</w:t>
      </w:r>
      <w:r w:rsidR="00584BD4">
        <w:t>s</w:t>
      </w:r>
      <w:r>
        <w:t xml:space="preserve"> to </w:t>
      </w:r>
      <w:r w:rsidR="00872408">
        <w:t>review/</w:t>
      </w:r>
      <w:r>
        <w:t xml:space="preserve">comment on the above document </w:t>
      </w:r>
      <w:r w:rsidR="00FD7918">
        <w:t>for the next call at the lat</w:t>
      </w:r>
      <w:r>
        <w:t>est.</w:t>
      </w:r>
      <w:r w:rsidR="00872408">
        <w:t xml:space="preserve"> Comments to be sent to Veronique / Christine / Jacques.</w:t>
      </w:r>
    </w:p>
    <w:p w:rsidR="000C5021" w:rsidRDefault="000C5021" w:rsidP="00276F9D">
      <w:pPr>
        <w:pStyle w:val="Heading1"/>
      </w:pPr>
      <w:bookmarkStart w:id="11" w:name="_Toc367699134"/>
      <w:r>
        <w:t>CA226 - Disclosure (DSCL) event - Clarify usage / market practice (Bernard)</w:t>
      </w:r>
      <w:bookmarkEnd w:id="11"/>
    </w:p>
    <w:p w:rsidR="002F35CF" w:rsidRDefault="006810FD" w:rsidP="00B70398">
      <w:r>
        <w:object w:dxaOrig="1531" w:dyaOrig="990">
          <v:shape id="_x0000_i1027" type="#_x0000_t75" style="width:76.5pt;height:49.5pt" o:ole="">
            <v:imagedata r:id="rId17" o:title=""/>
          </v:shape>
          <o:OLEObject Type="Embed" ProgID="Excel.Sheet.12" ShapeID="_x0000_i1027" DrawAspect="Icon" ObjectID="_1441453273" r:id="rId18"/>
        </w:object>
      </w:r>
    </w:p>
    <w:p w:rsidR="006810FD" w:rsidRDefault="006810FD" w:rsidP="00B70398">
      <w:r>
        <w:t>The above table is discussed at the call:</w:t>
      </w:r>
    </w:p>
    <w:p w:rsidR="000F5DCF" w:rsidRDefault="000F5DCF" w:rsidP="006810FD">
      <w:pPr>
        <w:pStyle w:val="ListParagraph"/>
        <w:numPr>
          <w:ilvl w:val="0"/>
          <w:numId w:val="45"/>
        </w:numPr>
      </w:pPr>
      <w:r>
        <w:t>Scenario 1 corresponds to the T2S disclosure scenario that was submitted at an SR2012 CR to CA. This is for a regular, systematic and high volume disclosure request to be handled outside of CA messaging or via a new dedicated ISO20022 message that would need to be created.</w:t>
      </w:r>
    </w:p>
    <w:p w:rsidR="000E21CE" w:rsidRDefault="000E21CE" w:rsidP="000E21CE">
      <w:pPr>
        <w:pStyle w:val="ListParagraph"/>
        <w:numPr>
          <w:ilvl w:val="0"/>
          <w:numId w:val="45"/>
        </w:numPr>
      </w:pPr>
      <w:r>
        <w:lastRenderedPageBreak/>
        <w:t>In general even if the disclosure requests are forwarded through the custody chain, the responses are not and are rather sent directly to the issuer.</w:t>
      </w:r>
    </w:p>
    <w:p w:rsidR="000F5DCF" w:rsidRDefault="000F5DCF" w:rsidP="000F5DCF">
      <w:pPr>
        <w:pStyle w:val="ListParagraph"/>
        <w:numPr>
          <w:ilvl w:val="0"/>
          <w:numId w:val="45"/>
        </w:numPr>
      </w:pPr>
      <w:r>
        <w:t>For scenario 3, UK does not see how the DSCL event could be used by the Issuer. Furthermore, those disclosure requests messages</w:t>
      </w:r>
      <w:r w:rsidR="00245869">
        <w:t xml:space="preserve"> in UK </w:t>
      </w:r>
      <w:r>
        <w:t>are not forwarded through the custody chain</w:t>
      </w:r>
      <w:r w:rsidR="000E21CE">
        <w:t xml:space="preserve"> at all, but the issuer is following the custody chain by itself</w:t>
      </w:r>
      <w:r>
        <w:t>.</w:t>
      </w:r>
    </w:p>
    <w:p w:rsidR="000F5DCF" w:rsidRDefault="000E21CE" w:rsidP="00EF245D">
      <w:pPr>
        <w:pStyle w:val="ListParagraph"/>
        <w:numPr>
          <w:ilvl w:val="1"/>
          <w:numId w:val="44"/>
        </w:numPr>
      </w:pPr>
      <w:r>
        <w:t>To distinguish this UK specific case with the rest, i</w:t>
      </w:r>
      <w:r w:rsidR="00EF245D">
        <w:t xml:space="preserve">t is </w:t>
      </w:r>
      <w:r>
        <w:t>agreed</w:t>
      </w:r>
      <w:r w:rsidR="00EF245D">
        <w:t xml:space="preserve"> to create a new column in the table that specifies whether the </w:t>
      </w:r>
      <w:r>
        <w:t>“</w:t>
      </w:r>
      <w:r w:rsidR="00EF245D">
        <w:t>request is going through the custody chain</w:t>
      </w:r>
      <w:r>
        <w:t>”</w:t>
      </w:r>
      <w:r w:rsidR="00C45AC0">
        <w:t xml:space="preserve"> or not. Remove the UK from scenario 3 and add new line for UK.</w:t>
      </w:r>
    </w:p>
    <w:p w:rsidR="000E21CE" w:rsidRDefault="000E21CE" w:rsidP="000E21CE">
      <w:pPr>
        <w:pStyle w:val="ListParagraph"/>
        <w:numPr>
          <w:ilvl w:val="0"/>
          <w:numId w:val="44"/>
        </w:numPr>
      </w:pPr>
      <w:r>
        <w:t>Norway should be moved to scenario 4 (with Nominee).</w:t>
      </w:r>
    </w:p>
    <w:p w:rsidR="00C45AC0" w:rsidRDefault="00C45AC0" w:rsidP="00C45AC0">
      <w:pPr>
        <w:pStyle w:val="ListParagraph"/>
        <w:numPr>
          <w:ilvl w:val="0"/>
          <w:numId w:val="44"/>
        </w:numPr>
      </w:pPr>
      <w:r>
        <w:t>JP is OK with scenario 4</w:t>
      </w:r>
    </w:p>
    <w:p w:rsidR="00C45AC0" w:rsidRDefault="00C45AC0" w:rsidP="00C45AC0">
      <w:pPr>
        <w:pStyle w:val="ListParagraph"/>
        <w:numPr>
          <w:ilvl w:val="0"/>
          <w:numId w:val="44"/>
        </w:numPr>
      </w:pPr>
      <w:r>
        <w:t>Russia: does not fully agree with the current proposal. Several scenario arte covered in RU. See following written comments sent by Elena to summarize the Russian situation re. disclosures:</w:t>
      </w:r>
    </w:p>
    <w:bookmarkStart w:id="12" w:name="_MON_1440853258"/>
    <w:bookmarkEnd w:id="12"/>
    <w:p w:rsidR="00C45AC0" w:rsidRPr="00C45AC0" w:rsidRDefault="00C45AC0" w:rsidP="007C5C31">
      <w:pPr>
        <w:pStyle w:val="ListParagraph"/>
      </w:pPr>
      <w:r>
        <w:object w:dxaOrig="1531" w:dyaOrig="990">
          <v:shape id="_x0000_i1028" type="#_x0000_t75" style="width:76.5pt;height:49.5pt" o:ole="">
            <v:imagedata r:id="rId19" o:title=""/>
          </v:shape>
          <o:OLEObject Type="Embed" ProgID="Word.Document.12" ShapeID="_x0000_i1028" DrawAspect="Icon" ObjectID="_1441453274" r:id="rId20">
            <o:FieldCodes>\s</o:FieldCodes>
          </o:OLEObject>
        </w:object>
      </w:r>
    </w:p>
    <w:p w:rsidR="007C5C31" w:rsidRPr="007C5C31" w:rsidRDefault="007C5C31" w:rsidP="007C5C31">
      <w:pPr>
        <w:pStyle w:val="Actions"/>
        <w:ind w:left="360"/>
      </w:pPr>
      <w:r w:rsidRPr="007C5C31">
        <w:rPr>
          <w:b/>
          <w:u w:val="single"/>
        </w:rPr>
        <w:t>Action:</w:t>
      </w:r>
      <w:r>
        <w:rPr>
          <w:b/>
          <w:u w:val="single"/>
        </w:rPr>
        <w:t xml:space="preserve"> </w:t>
      </w:r>
      <w:r w:rsidRPr="007C5C31">
        <w:t xml:space="preserve">Bernard to </w:t>
      </w:r>
      <w:r>
        <w:t>updat</w:t>
      </w:r>
      <w:r w:rsidRPr="007C5C31">
        <w:t>e</w:t>
      </w:r>
      <w:r>
        <w:t xml:space="preserve"> </w:t>
      </w:r>
      <w:r w:rsidRPr="007C5C31">
        <w:t xml:space="preserve">the table as per the </w:t>
      </w:r>
      <w:r>
        <w:t xml:space="preserve">comments received above and </w:t>
      </w:r>
      <w:proofErr w:type="gramStart"/>
      <w:r>
        <w:t>contact</w:t>
      </w:r>
      <w:proofErr w:type="gramEnd"/>
      <w:r>
        <w:t xml:space="preserve"> Elena to discuss the RU scenarios.</w:t>
      </w:r>
    </w:p>
    <w:p w:rsidR="002F35CF" w:rsidRDefault="002F35CF" w:rsidP="002F35CF">
      <w:pPr>
        <w:pStyle w:val="Heading1"/>
      </w:pPr>
      <w:bookmarkStart w:id="13" w:name="_Toc367699135"/>
      <w:r w:rsidRPr="00F50877">
        <w:t xml:space="preserve">CA239 </w:t>
      </w:r>
      <w:r>
        <w:t>–</w:t>
      </w:r>
      <w:r w:rsidRPr="00F50877">
        <w:t xml:space="preserve"> SR2013 Maintenance WG follow up items (Jacques)</w:t>
      </w:r>
      <w:bookmarkEnd w:id="13"/>
    </w:p>
    <w:p w:rsidR="00B70398" w:rsidRPr="00B70398" w:rsidRDefault="00B70398" w:rsidP="00B70398">
      <w:r>
        <w:t>Status of the remaining action items following up SR2013 MWG:</w:t>
      </w:r>
    </w:p>
    <w:p w:rsidR="00B70398" w:rsidRDefault="002F35CF" w:rsidP="00B70398">
      <w:r w:rsidRPr="00B70398">
        <w:rPr>
          <w:i/>
        </w:rPr>
        <w:t>1.  CR393 - FRAQ - Sonda</w:t>
      </w:r>
      <w:r w:rsidR="00B70398" w:rsidRPr="00B70398">
        <w:rPr>
          <w:i/>
        </w:rPr>
        <w:t xml:space="preserve"> to ensure that the</w:t>
      </w:r>
      <w:r w:rsidRPr="00B70398">
        <w:rPr>
          <w:i/>
        </w:rPr>
        <w:t xml:space="preserve"> ISITC MP is updated to document the differences regarding usage of CONB / ELIG / Affected Balances (AFFB) in lottery events (DRAW) in the MT566</w:t>
      </w:r>
      <w:r w:rsidRPr="001D5DAB">
        <w:t>.</w:t>
      </w:r>
    </w:p>
    <w:p w:rsidR="002F35CF" w:rsidRDefault="00B70398" w:rsidP="00B70398">
      <w:r>
        <w:t xml:space="preserve">-&gt; </w:t>
      </w:r>
      <w:r w:rsidR="002F35CF">
        <w:t>The US NMPG will discuss its market practice changes during the summer</w:t>
      </w:r>
      <w:r>
        <w:t xml:space="preserve"> and will revert at the next call</w:t>
      </w:r>
      <w:r w:rsidR="002F35CF">
        <w:t>.</w:t>
      </w:r>
    </w:p>
    <w:p w:rsidR="00B70398" w:rsidRDefault="00B70398" w:rsidP="00B70398">
      <w:pPr>
        <w:pStyle w:val="Actions"/>
      </w:pPr>
      <w:r w:rsidRPr="00B70398">
        <w:rPr>
          <w:u w:val="single"/>
        </w:rPr>
        <w:t>Action</w:t>
      </w:r>
      <w:r>
        <w:t>: Sonda to revert at the next call.</w:t>
      </w:r>
    </w:p>
    <w:p w:rsidR="00B70398" w:rsidRDefault="002F35CF" w:rsidP="00B70398">
      <w:r w:rsidRPr="00B70398">
        <w:rPr>
          <w:i/>
        </w:rPr>
        <w:t>2. CR421 - Mari to send ACCU MP to the group as soon as available</w:t>
      </w:r>
      <w:r>
        <w:t xml:space="preserve">. </w:t>
      </w:r>
    </w:p>
    <w:p w:rsidR="00B70398" w:rsidRPr="00144E45" w:rsidRDefault="00144E45" w:rsidP="00B70398">
      <w:pPr>
        <w:pStyle w:val="Actions"/>
        <w:rPr>
          <w:color w:val="auto"/>
        </w:rPr>
      </w:pPr>
      <w:r w:rsidRPr="00144E45">
        <w:rPr>
          <w:color w:val="auto"/>
        </w:rPr>
        <w:t xml:space="preserve">The </w:t>
      </w:r>
      <w:r>
        <w:rPr>
          <w:color w:val="auto"/>
        </w:rPr>
        <w:t xml:space="preserve">UK ACCU MP has been published during the summer on the SMPG web site in the Local MP folder. </w:t>
      </w:r>
    </w:p>
    <w:p w:rsidR="00B70398" w:rsidRPr="00B70398" w:rsidRDefault="002F35CF" w:rsidP="00B70398">
      <w:pPr>
        <w:rPr>
          <w:i/>
        </w:rPr>
      </w:pPr>
      <w:r w:rsidRPr="00B70398">
        <w:rPr>
          <w:i/>
        </w:rPr>
        <w:t>3. CR 383 - Sonda’s ISITC to reach out to the Canadian NMPG</w:t>
      </w:r>
      <w:r w:rsidR="00B26D02">
        <w:rPr>
          <w:i/>
        </w:rPr>
        <w:t xml:space="preserve"> for the </w:t>
      </w:r>
      <w:r w:rsidR="00B26D02" w:rsidRPr="00B26D02">
        <w:rPr>
          <w:i/>
        </w:rPr>
        <w:t>Letter of Guarantee indicator</w:t>
      </w:r>
      <w:r w:rsidR="00B26D02">
        <w:rPr>
          <w:i/>
        </w:rPr>
        <w:t xml:space="preserve"> MP</w:t>
      </w:r>
    </w:p>
    <w:p w:rsidR="002F35CF" w:rsidRDefault="002F35CF" w:rsidP="00B70398">
      <w:r>
        <w:t xml:space="preserve">Sonda has been in contact with Cairbre </w:t>
      </w:r>
      <w:r w:rsidR="00B26D02">
        <w:t xml:space="preserve">(from the CA NMPG) </w:t>
      </w:r>
      <w:r>
        <w:t xml:space="preserve">who was to revert with their feedback. Sonda </w:t>
      </w:r>
      <w:r w:rsidR="00B26D02">
        <w:t>will check with Cairbre and Steph</w:t>
      </w:r>
      <w:r>
        <w:t xml:space="preserve">en </w:t>
      </w:r>
      <w:r w:rsidR="00B26D02">
        <w:t xml:space="preserve">Nagy </w:t>
      </w:r>
      <w:r>
        <w:t>on their progress.</w:t>
      </w:r>
    </w:p>
    <w:p w:rsidR="00B26D02" w:rsidRDefault="00B26D02" w:rsidP="00B26D02">
      <w:pPr>
        <w:pStyle w:val="Actions"/>
      </w:pPr>
      <w:r w:rsidRPr="00B70398">
        <w:rPr>
          <w:u w:val="single"/>
        </w:rPr>
        <w:t>Action</w:t>
      </w:r>
      <w:r>
        <w:t>: Sonda to revert at the next call.</w:t>
      </w:r>
    </w:p>
    <w:p w:rsidR="00B26D02" w:rsidRPr="00B26D02" w:rsidRDefault="00B26D02" w:rsidP="00B70398">
      <w:pPr>
        <w:rPr>
          <w:lang w:val="en-GB"/>
        </w:rPr>
      </w:pPr>
    </w:p>
    <w:p w:rsidR="000A419C" w:rsidRPr="000A419C" w:rsidRDefault="002F35CF" w:rsidP="00B70398">
      <w:pPr>
        <w:rPr>
          <w:i/>
        </w:rPr>
      </w:pPr>
      <w:r w:rsidRPr="000A419C">
        <w:rPr>
          <w:i/>
        </w:rPr>
        <w:t>4. CR 411 - DE to report at next meeting</w:t>
      </w:r>
      <w:r w:rsidR="000A419C">
        <w:rPr>
          <w:i/>
        </w:rPr>
        <w:t xml:space="preserve"> about their MP on the new </w:t>
      </w:r>
      <w:r w:rsidR="000A419C" w:rsidRPr="000A419C">
        <w:rPr>
          <w:i/>
        </w:rPr>
        <w:t>Rate Type Code For Real Estate Property Income</w:t>
      </w:r>
      <w:r w:rsidR="000A419C">
        <w:rPr>
          <w:i/>
        </w:rPr>
        <w:t>.</w:t>
      </w:r>
    </w:p>
    <w:p w:rsidR="002F35CF" w:rsidRDefault="000A419C" w:rsidP="00B70398">
      <w:proofErr w:type="gramStart"/>
      <w:r>
        <w:t>Postponed, no</w:t>
      </w:r>
      <w:r w:rsidR="002F35CF">
        <w:t xml:space="preserve"> one from DE present.</w:t>
      </w:r>
      <w:proofErr w:type="gramEnd"/>
    </w:p>
    <w:p w:rsidR="000A419C" w:rsidRDefault="000A419C" w:rsidP="000A419C">
      <w:pPr>
        <w:pStyle w:val="Actions"/>
      </w:pPr>
      <w:r w:rsidRPr="00B70398">
        <w:rPr>
          <w:u w:val="single"/>
        </w:rPr>
        <w:t>Action</w:t>
      </w:r>
      <w:r>
        <w:t>: DE to revert at the next call.</w:t>
      </w:r>
    </w:p>
    <w:p w:rsidR="000A419C" w:rsidRPr="000A419C" w:rsidRDefault="000A419C" w:rsidP="00B70398">
      <w:pPr>
        <w:rPr>
          <w:lang w:val="en-GB"/>
        </w:rPr>
      </w:pPr>
    </w:p>
    <w:p w:rsidR="000B119F" w:rsidRDefault="002F35CF" w:rsidP="00B70398">
      <w:pPr>
        <w:rPr>
          <w:i/>
        </w:rPr>
      </w:pPr>
      <w:r w:rsidRPr="000B119F">
        <w:rPr>
          <w:i/>
        </w:rPr>
        <w:t>5. CR 386 - Sonda to reach out to the Canadian NMPG for their rejected CR regarding special warrants.</w:t>
      </w:r>
    </w:p>
    <w:p w:rsidR="000B119F" w:rsidRDefault="000B119F" w:rsidP="000B119F">
      <w:r>
        <w:t>Sonda has been in contact with Cairbre (from the CA NMPG) who was to revert with their feedback. Sonda will check with Cairbre and Stephen Nagy on their progress.</w:t>
      </w:r>
    </w:p>
    <w:p w:rsidR="000B119F" w:rsidRDefault="000B119F" w:rsidP="000B119F">
      <w:pPr>
        <w:pStyle w:val="Actions"/>
      </w:pPr>
      <w:r w:rsidRPr="00B70398">
        <w:rPr>
          <w:u w:val="single"/>
        </w:rPr>
        <w:t>Action</w:t>
      </w:r>
      <w:r>
        <w:t>: Sonda to revert at the next call.</w:t>
      </w:r>
    </w:p>
    <w:p w:rsidR="000B119F" w:rsidRDefault="000B119F" w:rsidP="000B119F">
      <w:pPr>
        <w:pStyle w:val="Actions"/>
      </w:pPr>
    </w:p>
    <w:p w:rsidR="000B119F" w:rsidRPr="000B119F" w:rsidRDefault="002F35CF" w:rsidP="00B70398">
      <w:pPr>
        <w:rPr>
          <w:i/>
        </w:rPr>
      </w:pPr>
      <w:r w:rsidRPr="000B119F">
        <w:rPr>
          <w:i/>
        </w:rPr>
        <w:t>6. CR 439 Mari/Matthew to revert on an alternative solution to their rejected CR regarding capital returns.</w:t>
      </w:r>
    </w:p>
    <w:p w:rsidR="002F35CF" w:rsidRDefault="00D65EF5" w:rsidP="00B70398">
      <w:proofErr w:type="gramStart"/>
      <w:r>
        <w:t>Currently using OTHR</w:t>
      </w:r>
      <w:r w:rsidR="002F35CF">
        <w:t>.</w:t>
      </w:r>
      <w:proofErr w:type="gramEnd"/>
      <w:r>
        <w:t xml:space="preserve"> A new proposal will eventually be discussed later on by the IUK NMPG.</w:t>
      </w:r>
    </w:p>
    <w:p w:rsidR="000B119F" w:rsidRPr="000B119F" w:rsidRDefault="000B119F" w:rsidP="00B70398">
      <w:pPr>
        <w:rPr>
          <w:lang w:val="en-GB"/>
        </w:rPr>
      </w:pPr>
    </w:p>
    <w:p w:rsidR="002F35CF" w:rsidRPr="000B119F" w:rsidRDefault="002F35CF" w:rsidP="00B70398">
      <w:pPr>
        <w:rPr>
          <w:i/>
        </w:rPr>
      </w:pPr>
      <w:r w:rsidRPr="000B119F">
        <w:rPr>
          <w:i/>
        </w:rPr>
        <w:lastRenderedPageBreak/>
        <w:t xml:space="preserve">7. GMP Part 1 - Corrections </w:t>
      </w:r>
      <w:r w:rsidR="00255E03">
        <w:rPr>
          <w:i/>
        </w:rPr>
        <w:t xml:space="preserve">to be done </w:t>
      </w:r>
      <w:r w:rsidRPr="000B119F">
        <w:rPr>
          <w:i/>
        </w:rPr>
        <w:t xml:space="preserve">in </w:t>
      </w:r>
      <w:r w:rsidR="00255E03">
        <w:rPr>
          <w:i/>
        </w:rPr>
        <w:t xml:space="preserve">GMP </w:t>
      </w:r>
      <w:r w:rsidRPr="000B119F">
        <w:rPr>
          <w:i/>
        </w:rPr>
        <w:t>Part 1</w:t>
      </w:r>
      <w:r w:rsidR="00255E03">
        <w:rPr>
          <w:i/>
        </w:rPr>
        <w:t xml:space="preserve"> by Jacques/Bernard</w:t>
      </w:r>
    </w:p>
    <w:p w:rsidR="002F35CF" w:rsidRDefault="002F35CF" w:rsidP="00B70398">
      <w:r>
        <w:t>Bernard and Jacques have not had the time to discuss this yet.</w:t>
      </w:r>
    </w:p>
    <w:p w:rsidR="00255E03" w:rsidRDefault="00255E03" w:rsidP="00255E03">
      <w:pPr>
        <w:pStyle w:val="Actions"/>
      </w:pPr>
      <w:r w:rsidRPr="00B70398">
        <w:rPr>
          <w:u w:val="single"/>
        </w:rPr>
        <w:t>Action</w:t>
      </w:r>
      <w:r>
        <w:t xml:space="preserve">: Jacques / Bernard to revert </w:t>
      </w:r>
      <w:r w:rsidR="00D65EF5">
        <w:t>when done</w:t>
      </w:r>
      <w:r>
        <w:t>.</w:t>
      </w:r>
    </w:p>
    <w:p w:rsidR="002F35CF" w:rsidRPr="00F50877" w:rsidRDefault="002F35CF" w:rsidP="002F35CF">
      <w:pPr>
        <w:pStyle w:val="Heading1"/>
      </w:pPr>
      <w:bookmarkStart w:id="14" w:name="_Toc367699136"/>
      <w:r>
        <w:t>CA247</w:t>
      </w:r>
      <w:r w:rsidRPr="00F50877">
        <w:t xml:space="preserve"> </w:t>
      </w:r>
      <w:r>
        <w:t>–</w:t>
      </w:r>
      <w:r w:rsidRPr="00F50877">
        <w:t xml:space="preserve"> </w:t>
      </w:r>
      <w:r>
        <w:t xml:space="preserve">New Date Code when Ex date is not announced </w:t>
      </w:r>
      <w:r w:rsidRPr="00F50877">
        <w:t>(</w:t>
      </w:r>
      <w:r>
        <w:t>Bernard</w:t>
      </w:r>
      <w:r w:rsidRPr="00F50877">
        <w:t>)</w:t>
      </w:r>
      <w:bookmarkEnd w:id="14"/>
    </w:p>
    <w:p w:rsidR="002F35CF" w:rsidRDefault="00590237" w:rsidP="006233D9">
      <w:r>
        <w:t xml:space="preserve">LU </w:t>
      </w:r>
      <w:r w:rsidR="009C66AE">
        <w:t xml:space="preserve">has a </w:t>
      </w:r>
      <w:r w:rsidR="00615F4A">
        <w:t xml:space="preserve">provided </w:t>
      </w:r>
      <w:r w:rsidR="00D04FC7">
        <w:t>R</w:t>
      </w:r>
      <w:r w:rsidR="002F35CF">
        <w:t xml:space="preserve">ecord </w:t>
      </w:r>
      <w:r w:rsidR="00D04FC7">
        <w:t>D</w:t>
      </w:r>
      <w:r w:rsidR="009C66AE">
        <w:t>ate</w:t>
      </w:r>
      <w:r w:rsidR="00615F4A">
        <w:t xml:space="preserve"> info</w:t>
      </w:r>
      <w:r w:rsidR="002F35CF">
        <w:t>.</w:t>
      </w:r>
    </w:p>
    <w:p w:rsidR="002F35CF" w:rsidRDefault="006233D9" w:rsidP="00F36763">
      <w:pPr>
        <w:pStyle w:val="Actions"/>
      </w:pPr>
      <w:r>
        <w:t xml:space="preserve">Action: </w:t>
      </w:r>
      <w:r w:rsidR="009C66AE">
        <w:t xml:space="preserve">Close the </w:t>
      </w:r>
      <w:r w:rsidR="00615F4A">
        <w:t>open Item</w:t>
      </w:r>
    </w:p>
    <w:p w:rsidR="000C5021" w:rsidRDefault="00615F4A" w:rsidP="00276F9D">
      <w:pPr>
        <w:pStyle w:val="Heading1"/>
      </w:pPr>
      <w:bookmarkStart w:id="15" w:name="_Toc367699138"/>
      <w:bookmarkStart w:id="16" w:name="_GoBack"/>
      <w:bookmarkEnd w:id="16"/>
      <w:r>
        <w:t>CA253</w:t>
      </w:r>
      <w:r w:rsidR="000C5021">
        <w:t xml:space="preserve"> - </w:t>
      </w:r>
      <w:r>
        <w:t xml:space="preserve">Use of MT566 with posting amount = 0 </w:t>
      </w:r>
      <w:r w:rsidR="000C5021">
        <w:t>(Bernard)</w:t>
      </w:r>
      <w:bookmarkEnd w:id="15"/>
    </w:p>
    <w:p w:rsidR="00811879" w:rsidRDefault="00811879" w:rsidP="00615F4A">
      <w:r>
        <w:t>Not discussed at the call.</w:t>
      </w:r>
    </w:p>
    <w:p w:rsidR="00615F4A" w:rsidRDefault="00811879" w:rsidP="00615F4A">
      <w:r>
        <w:t>Input received after the call from Bernard:</w:t>
      </w:r>
    </w:p>
    <w:bookmarkStart w:id="17" w:name="_MON_1440857353"/>
    <w:bookmarkEnd w:id="17"/>
    <w:p w:rsidR="00811879" w:rsidRDefault="00811879" w:rsidP="00615F4A">
      <w:r>
        <w:object w:dxaOrig="1531" w:dyaOrig="990">
          <v:shape id="_x0000_i1029" type="#_x0000_t75" style="width:76.5pt;height:49.5pt" o:ole="">
            <v:imagedata r:id="rId21" o:title=""/>
          </v:shape>
          <o:OLEObject Type="Embed" ProgID="Word.Document.8" ShapeID="_x0000_i1029" DrawAspect="Icon" ObjectID="_1441453275" r:id="rId22">
            <o:FieldCodes>\s</o:FieldCodes>
          </o:OLEObject>
        </w:object>
      </w:r>
    </w:p>
    <w:p w:rsidR="00811879" w:rsidRPr="00615F4A" w:rsidRDefault="00811879" w:rsidP="00615F4A">
      <w:r w:rsidRPr="00811879">
        <w:rPr>
          <w:b/>
          <w:color w:val="FF0000"/>
          <w:u w:val="single"/>
        </w:rPr>
        <w:t>Action</w:t>
      </w:r>
      <w:r>
        <w:t>: To be discussed at next call.</w:t>
      </w:r>
    </w:p>
    <w:p w:rsidR="00615F4A" w:rsidRDefault="00615F4A" w:rsidP="00615F4A">
      <w:pPr>
        <w:pStyle w:val="Heading1"/>
      </w:pPr>
      <w:bookmarkStart w:id="18" w:name="_Toc367699139"/>
      <w:r>
        <w:t>CA254 - use of MT564 CANC for Elig = 0 (Bernard)</w:t>
      </w:r>
      <w:bookmarkEnd w:id="18"/>
    </w:p>
    <w:p w:rsidR="00615F4A" w:rsidRDefault="00615F4A" w:rsidP="004D31ED">
      <w:r>
        <w:t>Bernard requests to close the item as no input can be provided.</w:t>
      </w:r>
    </w:p>
    <w:p w:rsidR="00615F4A" w:rsidRDefault="00615F4A" w:rsidP="00615F4A">
      <w:pPr>
        <w:spacing w:after="0"/>
      </w:pPr>
      <w:r w:rsidRPr="00615F4A">
        <w:rPr>
          <w:b/>
          <w:color w:val="FF0000"/>
          <w:u w:val="single"/>
        </w:rPr>
        <w:t>Action</w:t>
      </w:r>
      <w:r>
        <w:t xml:space="preserve">: </w:t>
      </w:r>
      <w:r w:rsidRPr="00615F4A">
        <w:rPr>
          <w:color w:val="FF0000"/>
        </w:rPr>
        <w:t>Close the open Item</w:t>
      </w:r>
    </w:p>
    <w:p w:rsidR="000C5021" w:rsidRDefault="000C5021" w:rsidP="00276F9D">
      <w:pPr>
        <w:pStyle w:val="Heading1"/>
      </w:pPr>
      <w:bookmarkStart w:id="19" w:name="_Toc367699140"/>
      <w:r>
        <w:t>CA257 - Clarification of the definition DISF – CR (Jacques / Kim / Sonda)</w:t>
      </w:r>
      <w:bookmarkEnd w:id="19"/>
    </w:p>
    <w:p w:rsidR="00976FBB" w:rsidRPr="0085683C" w:rsidRDefault="002F35CF" w:rsidP="00976FBB">
      <w:pPr>
        <w:rPr>
          <w:i/>
        </w:rPr>
      </w:pPr>
      <w:r w:rsidRPr="0085683C">
        <w:rPr>
          <w:i/>
        </w:rPr>
        <w:t>3. JP NMPG (Yasuo) to discuss the incorrect usage of RDDN instead of CINL.</w:t>
      </w:r>
    </w:p>
    <w:p w:rsidR="002F35CF" w:rsidRDefault="0085683C" w:rsidP="00976FBB">
      <w:r>
        <w:t xml:space="preserve">-&gt; </w:t>
      </w:r>
      <w:r w:rsidR="002F35CF">
        <w:t xml:space="preserve">The JP NMPG </w:t>
      </w:r>
      <w:r w:rsidR="00615F4A">
        <w:t xml:space="preserve">has discussed and </w:t>
      </w:r>
      <w:proofErr w:type="gramStart"/>
      <w:r w:rsidR="00615F4A">
        <w:t>agree</w:t>
      </w:r>
      <w:proofErr w:type="gramEnd"/>
      <w:r w:rsidR="00615F4A">
        <w:t xml:space="preserve"> with the SMPG MP.</w:t>
      </w:r>
    </w:p>
    <w:p w:rsidR="00615F4A" w:rsidRDefault="00615F4A" w:rsidP="00615F4A">
      <w:pPr>
        <w:spacing w:after="0"/>
      </w:pPr>
      <w:r w:rsidRPr="00615F4A">
        <w:rPr>
          <w:b/>
          <w:color w:val="FF0000"/>
          <w:u w:val="single"/>
        </w:rPr>
        <w:t>Action</w:t>
      </w:r>
      <w:r>
        <w:t xml:space="preserve">: </w:t>
      </w:r>
      <w:r w:rsidRPr="00615F4A">
        <w:rPr>
          <w:color w:val="FF0000"/>
        </w:rPr>
        <w:t>Close the open Item</w:t>
      </w:r>
    </w:p>
    <w:p w:rsidR="00C461B6" w:rsidRDefault="00C461B6" w:rsidP="00C461B6">
      <w:pPr>
        <w:pStyle w:val="Heading1"/>
        <w:rPr>
          <w:lang w:val="fr-BE"/>
        </w:rPr>
      </w:pPr>
      <w:bookmarkStart w:id="20" w:name="_Toc367699141"/>
      <w:r w:rsidRPr="00C461B6">
        <w:rPr>
          <w:lang w:val="fr-BE"/>
        </w:rPr>
        <w:t>CA 258  MT</w:t>
      </w:r>
      <w:r>
        <w:rPr>
          <w:lang w:val="fr-BE"/>
        </w:rPr>
        <w:t>567 Rejection Code  - Mari</w:t>
      </w:r>
      <w:bookmarkEnd w:id="20"/>
      <w:r>
        <w:rPr>
          <w:lang w:val="fr-BE"/>
        </w:rPr>
        <w:t xml:space="preserve"> </w:t>
      </w:r>
    </w:p>
    <w:p w:rsidR="00C461B6" w:rsidRPr="00C461B6" w:rsidRDefault="00C461B6" w:rsidP="00C461B6">
      <w:pPr>
        <w:rPr>
          <w:lang w:val="en-GB"/>
        </w:rPr>
      </w:pPr>
      <w:bookmarkStart w:id="21" w:name="OLE_LINK3"/>
      <w:bookmarkStart w:id="22" w:name="OLE_LINK4"/>
      <w:r w:rsidRPr="00C461B6">
        <w:rPr>
          <w:lang w:val="en-GB"/>
        </w:rPr>
        <w:t xml:space="preserve">Postponed as </w:t>
      </w:r>
      <w:r w:rsidR="0088650A">
        <w:rPr>
          <w:lang w:val="en-GB"/>
        </w:rPr>
        <w:t>call has ended</w:t>
      </w:r>
    </w:p>
    <w:p w:rsidR="00C461B6" w:rsidRDefault="00C461B6" w:rsidP="00C461B6">
      <w:pPr>
        <w:pStyle w:val="Heading1"/>
      </w:pPr>
      <w:bookmarkStart w:id="23" w:name="_Toc367699142"/>
      <w:bookmarkEnd w:id="21"/>
      <w:bookmarkEnd w:id="22"/>
      <w:r>
        <w:t>CA 260</w:t>
      </w:r>
      <w:proofErr w:type="gramStart"/>
      <w:r>
        <w:t>  Residual</w:t>
      </w:r>
      <w:proofErr w:type="gramEnd"/>
      <w:r>
        <w:t xml:space="preserve"> value in EXWA  for Turbo Warrant ? </w:t>
      </w:r>
      <w:r w:rsidR="0088650A">
        <w:t>–</w:t>
      </w:r>
      <w:r>
        <w:t xml:space="preserve"> Laura</w:t>
      </w:r>
      <w:bookmarkEnd w:id="23"/>
    </w:p>
    <w:p w:rsidR="0088650A" w:rsidRPr="00C461B6" w:rsidRDefault="0088650A" w:rsidP="0088650A">
      <w:pPr>
        <w:rPr>
          <w:lang w:val="en-GB"/>
        </w:rPr>
      </w:pPr>
      <w:r w:rsidRPr="00C461B6">
        <w:rPr>
          <w:lang w:val="en-GB"/>
        </w:rPr>
        <w:t xml:space="preserve">Postponed as </w:t>
      </w:r>
      <w:r>
        <w:rPr>
          <w:lang w:val="en-GB"/>
        </w:rPr>
        <w:t>call has ended</w:t>
      </w:r>
    </w:p>
    <w:p w:rsidR="0088650A" w:rsidRPr="0088650A" w:rsidRDefault="0088650A" w:rsidP="0088650A">
      <w:pPr>
        <w:rPr>
          <w:lang w:val="en-GB"/>
        </w:rPr>
      </w:pPr>
    </w:p>
    <w:p w:rsidR="00561423" w:rsidRPr="0088392C" w:rsidRDefault="00561423" w:rsidP="007779B6">
      <w:pPr>
        <w:rPr>
          <w:b/>
          <w:sz w:val="24"/>
          <w:szCs w:val="24"/>
        </w:rPr>
      </w:pPr>
      <w:r w:rsidRPr="0088392C">
        <w:rPr>
          <w:b/>
          <w:sz w:val="24"/>
          <w:szCs w:val="24"/>
          <w:u w:val="single"/>
        </w:rPr>
        <w:t xml:space="preserve">Next </w:t>
      </w:r>
      <w:r w:rsidR="004F0B87" w:rsidRPr="0088392C">
        <w:rPr>
          <w:b/>
          <w:sz w:val="24"/>
          <w:szCs w:val="24"/>
          <w:u w:val="single"/>
        </w:rPr>
        <w:t>Conference Call</w:t>
      </w:r>
      <w:r w:rsidRPr="0088392C">
        <w:rPr>
          <w:b/>
          <w:sz w:val="24"/>
          <w:szCs w:val="24"/>
        </w:rPr>
        <w:t xml:space="preserve">: </w:t>
      </w:r>
      <w:r w:rsidR="00C461B6">
        <w:rPr>
          <w:b/>
          <w:sz w:val="24"/>
          <w:szCs w:val="24"/>
        </w:rPr>
        <w:t>September 26</w:t>
      </w:r>
      <w:r w:rsidR="004F0B87" w:rsidRPr="0088392C">
        <w:rPr>
          <w:b/>
          <w:sz w:val="24"/>
          <w:szCs w:val="24"/>
        </w:rPr>
        <w:t xml:space="preserve"> from 2 to 4 PM.</w:t>
      </w:r>
    </w:p>
    <w:p w:rsidR="006F4166" w:rsidRDefault="006F4166" w:rsidP="00D21B7D">
      <w:pPr>
        <w:pStyle w:val="BlockText"/>
        <w:rPr>
          <w:b/>
        </w:rPr>
      </w:pPr>
    </w:p>
    <w:p w:rsidR="00F81DB3" w:rsidRPr="00927C3C" w:rsidRDefault="00F81DB3" w:rsidP="00D21B7D">
      <w:pPr>
        <w:pStyle w:val="BlockText"/>
        <w:rPr>
          <w:b/>
        </w:rPr>
      </w:pPr>
      <w:r>
        <w:rPr>
          <w:b/>
        </w:rPr>
        <w:t xml:space="preserve">------------------------ </w:t>
      </w:r>
      <w:r w:rsidRPr="003C599B">
        <w:rPr>
          <w:b/>
        </w:rPr>
        <w:t xml:space="preserve">End of the </w:t>
      </w:r>
      <w:r>
        <w:rPr>
          <w:b/>
        </w:rPr>
        <w:t>Meeting Minutes -----------------</w:t>
      </w:r>
    </w:p>
    <w:sectPr w:rsidR="00F81DB3" w:rsidRPr="00927C3C" w:rsidSect="002322DE">
      <w:headerReference w:type="even" r:id="rId23"/>
      <w:headerReference w:type="default" r:id="rId24"/>
      <w:headerReference w:type="first" r:id="rId25"/>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CF" w:rsidRDefault="000F5DCF" w:rsidP="00592037">
      <w:r>
        <w:separator/>
      </w:r>
    </w:p>
    <w:p w:rsidR="000F5DCF" w:rsidRDefault="000F5DCF" w:rsidP="00592037"/>
  </w:endnote>
  <w:endnote w:type="continuationSeparator" w:id="0">
    <w:p w:rsidR="000F5DCF" w:rsidRDefault="000F5DCF" w:rsidP="00592037">
      <w:r>
        <w:continuationSeparator/>
      </w:r>
    </w:p>
    <w:p w:rsidR="000F5DCF" w:rsidRDefault="000F5DCF"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CF" w:rsidRDefault="000F5DCF"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5DCF" w:rsidRDefault="000F5DCF"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CF" w:rsidRPr="005733ED" w:rsidRDefault="000F5DCF"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Pr>
        <w:noProof/>
        <w:sz w:val="16"/>
        <w:szCs w:val="16"/>
        <w:lang w:val="sv-SE"/>
      </w:rPr>
      <w:t>Draft mins SMPG CA telco_20130829_v0_1</w:t>
    </w:r>
    <w:r w:rsidRPr="008C30B6">
      <w:rPr>
        <w:sz w:val="16"/>
        <w:szCs w:val="16"/>
      </w:rPr>
      <w:fldChar w:fldCharType="end"/>
    </w:r>
    <w:r w:rsidRPr="005733ED">
      <w:rPr>
        <w:lang w:val="en-GB"/>
      </w:rPr>
      <w:tab/>
      <w:t xml:space="preserve">Page </w:t>
    </w:r>
    <w:r w:rsidRPr="00D53847">
      <w:rPr>
        <w:lang w:val="fr-BE"/>
      </w:rPr>
      <w:fldChar w:fldCharType="begin"/>
    </w:r>
    <w:r w:rsidRPr="005733ED">
      <w:rPr>
        <w:lang w:val="en-GB"/>
      </w:rPr>
      <w:instrText xml:space="preserve"> PAGE   \* MERGEFORMAT </w:instrText>
    </w:r>
    <w:r w:rsidRPr="00D53847">
      <w:rPr>
        <w:lang w:val="fr-BE"/>
      </w:rPr>
      <w:fldChar w:fldCharType="separate"/>
    </w:r>
    <w:r w:rsidR="00194E65">
      <w:rPr>
        <w:noProof/>
        <w:lang w:val="en-GB"/>
      </w:rPr>
      <w:t>6</w:t>
    </w:r>
    <w:r w:rsidRPr="00D53847">
      <w:rPr>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CF" w:rsidRDefault="000F5DCF" w:rsidP="00592037">
      <w:r>
        <w:separator/>
      </w:r>
    </w:p>
    <w:p w:rsidR="000F5DCF" w:rsidRDefault="000F5DCF" w:rsidP="00592037"/>
  </w:footnote>
  <w:footnote w:type="continuationSeparator" w:id="0">
    <w:p w:rsidR="000F5DCF" w:rsidRDefault="000F5DCF" w:rsidP="00592037">
      <w:r>
        <w:continuationSeparator/>
      </w:r>
    </w:p>
    <w:p w:rsidR="000F5DCF" w:rsidRDefault="000F5DCF"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CF" w:rsidRDefault="000F5DCF" w:rsidP="00592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CF" w:rsidRPr="00284B42" w:rsidRDefault="00194E65" w:rsidP="00922CCC">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33.8pt;margin-top:-29.5pt;width:171.6pt;height:116.4pt;z-index:251657728;visibility:visible;mso-wrap-edited:f" o:allowincell="f">
          <v:imagedata r:id="rId1" o:title=""/>
        </v:shape>
        <o:OLEObject Type="Embed" ProgID="Word.Picture.8" ShapeID="_x0000_s2056" DrawAspect="Content" ObjectID="_1441453276" r:id="rId2"/>
      </w:pict>
    </w:r>
    <w:r w:rsidR="000F5DCF" w:rsidRPr="00284B42">
      <w:rPr>
        <w:b/>
      </w:rPr>
      <w:t xml:space="preserve">CA SMPG </w:t>
    </w:r>
    <w:r w:rsidR="000F5DCF">
      <w:rPr>
        <w:b/>
      </w:rPr>
      <w:t>– 16 September 2013 Conference Call 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CF" w:rsidRDefault="000F5DCF"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97DF8"/>
    <w:multiLevelType w:val="hybridMultilevel"/>
    <w:tmpl w:val="ED706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1724C6"/>
    <w:multiLevelType w:val="hybridMultilevel"/>
    <w:tmpl w:val="33A8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5F57DA"/>
    <w:multiLevelType w:val="hybridMultilevel"/>
    <w:tmpl w:val="1BCCD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771E1C"/>
    <w:multiLevelType w:val="hybridMultilevel"/>
    <w:tmpl w:val="89922226"/>
    <w:lvl w:ilvl="0" w:tplc="08090001">
      <w:start w:val="1"/>
      <w:numFmt w:val="bullet"/>
      <w:lvlText w:val=""/>
      <w:lvlJc w:val="left"/>
      <w:pPr>
        <w:ind w:left="720" w:hanging="360"/>
      </w:pPr>
      <w:rPr>
        <w:rFonts w:ascii="Symbol" w:hAnsi="Symbol" w:hint="default"/>
      </w:rPr>
    </w:lvl>
    <w:lvl w:ilvl="1" w:tplc="7A06AF4C">
      <w:start w:val="29"/>
      <w:numFmt w:val="bullet"/>
      <w:lvlText w:val=""/>
      <w:lvlJc w:val="left"/>
      <w:pPr>
        <w:ind w:left="1440" w:hanging="360"/>
      </w:pPr>
      <w:rPr>
        <w:rFonts w:ascii="Wingdings" w:eastAsia="Times New Roman"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5955DF"/>
    <w:multiLevelType w:val="hybridMultilevel"/>
    <w:tmpl w:val="2A2C31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E3F3B18"/>
    <w:multiLevelType w:val="multilevel"/>
    <w:tmpl w:val="8418FFD4"/>
    <w:lvl w:ilvl="0">
      <w:start w:val="1"/>
      <w:numFmt w:val="decimal"/>
      <w:pStyle w:val="Heading1"/>
      <w:lvlText w:val="%1."/>
      <w:lvlJc w:val="left"/>
      <w:pPr>
        <w:ind w:left="540" w:hanging="360"/>
      </w:pPr>
      <w:rPr>
        <w:rFonts w:hint="default"/>
      </w:rPr>
    </w:lvl>
    <w:lvl w:ilvl="1">
      <w:start w:val="1"/>
      <w:numFmt w:val="decimal"/>
      <w:pStyle w:val="Heading2"/>
      <w:isLgl/>
      <w:lvlText w:val="%1.%2"/>
      <w:lvlJc w:val="left"/>
      <w:pPr>
        <w:ind w:left="648" w:hanging="36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68" w:hanging="1440"/>
      </w:pPr>
      <w:rPr>
        <w:rFonts w:hint="default"/>
      </w:rPr>
    </w:lvl>
    <w:lvl w:ilvl="7">
      <w:start w:val="1"/>
      <w:numFmt w:val="decimal"/>
      <w:isLgl/>
      <w:lvlText w:val="%1.%2.%3.%4.%5.%6.%7.%8"/>
      <w:lvlJc w:val="left"/>
      <w:pPr>
        <w:ind w:left="2376" w:hanging="1440"/>
      </w:pPr>
      <w:rPr>
        <w:rFonts w:hint="default"/>
      </w:rPr>
    </w:lvl>
    <w:lvl w:ilvl="8">
      <w:start w:val="1"/>
      <w:numFmt w:val="decimal"/>
      <w:isLgl/>
      <w:lvlText w:val="%1.%2.%3.%4.%5.%6.%7.%8.%9"/>
      <w:lvlJc w:val="left"/>
      <w:pPr>
        <w:ind w:left="2844" w:hanging="1800"/>
      </w:pPr>
      <w:rPr>
        <w:rFonts w:hint="default"/>
      </w:rPr>
    </w:lvl>
  </w:abstractNum>
  <w:abstractNum w:abstractNumId="7">
    <w:nsid w:val="141110FE"/>
    <w:multiLevelType w:val="hybridMultilevel"/>
    <w:tmpl w:val="23304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E961EA"/>
    <w:multiLevelType w:val="hybridMultilevel"/>
    <w:tmpl w:val="4532E05A"/>
    <w:lvl w:ilvl="0" w:tplc="5E22BF1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ED79C2"/>
    <w:multiLevelType w:val="hybridMultilevel"/>
    <w:tmpl w:val="C7A498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18F05A0B"/>
    <w:multiLevelType w:val="hybridMultilevel"/>
    <w:tmpl w:val="E06E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2251BD"/>
    <w:multiLevelType w:val="hybridMultilevel"/>
    <w:tmpl w:val="6DD4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4D134D"/>
    <w:multiLevelType w:val="hybridMultilevel"/>
    <w:tmpl w:val="3BDA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D4542A"/>
    <w:multiLevelType w:val="hybridMultilevel"/>
    <w:tmpl w:val="43A4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42C547E"/>
    <w:multiLevelType w:val="hybridMultilevel"/>
    <w:tmpl w:val="F1062D62"/>
    <w:lvl w:ilvl="0" w:tplc="CBCE332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26D917CF"/>
    <w:multiLevelType w:val="hybridMultilevel"/>
    <w:tmpl w:val="4D7CF2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9415BCD"/>
    <w:multiLevelType w:val="hybridMultilevel"/>
    <w:tmpl w:val="79A2D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8D5F58"/>
    <w:multiLevelType w:val="hybridMultilevel"/>
    <w:tmpl w:val="F91C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375AD9"/>
    <w:multiLevelType w:val="hybridMultilevel"/>
    <w:tmpl w:val="F726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D57C79"/>
    <w:multiLevelType w:val="hybridMultilevel"/>
    <w:tmpl w:val="DCEA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F66630"/>
    <w:multiLevelType w:val="hybridMultilevel"/>
    <w:tmpl w:val="0A34D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2F9308B"/>
    <w:multiLevelType w:val="hybridMultilevel"/>
    <w:tmpl w:val="E912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6B7136"/>
    <w:multiLevelType w:val="hybridMultilevel"/>
    <w:tmpl w:val="456E0BF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67E2D48"/>
    <w:multiLevelType w:val="hybridMultilevel"/>
    <w:tmpl w:val="B3BEF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6F17296"/>
    <w:multiLevelType w:val="multilevel"/>
    <w:tmpl w:val="582E7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27">
    <w:nsid w:val="3AD94B86"/>
    <w:multiLevelType w:val="hybridMultilevel"/>
    <w:tmpl w:val="1A1C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661701"/>
    <w:multiLevelType w:val="hybridMultilevel"/>
    <w:tmpl w:val="8036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D95C08"/>
    <w:multiLevelType w:val="singleLevel"/>
    <w:tmpl w:val="F75084F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0">
    <w:nsid w:val="525721CD"/>
    <w:multiLevelType w:val="hybridMultilevel"/>
    <w:tmpl w:val="D06E9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389634F"/>
    <w:multiLevelType w:val="hybridMultilevel"/>
    <w:tmpl w:val="1B362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3AF27D9"/>
    <w:multiLevelType w:val="hybridMultilevel"/>
    <w:tmpl w:val="B868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3C957B8"/>
    <w:multiLevelType w:val="hybridMultilevel"/>
    <w:tmpl w:val="98989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562602"/>
    <w:multiLevelType w:val="hybridMultilevel"/>
    <w:tmpl w:val="A0649054"/>
    <w:lvl w:ilvl="0" w:tplc="5E22BF1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8B228A"/>
    <w:multiLevelType w:val="hybridMultilevel"/>
    <w:tmpl w:val="76DC7B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01B0C66"/>
    <w:multiLevelType w:val="hybridMultilevel"/>
    <w:tmpl w:val="C17E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922365"/>
    <w:multiLevelType w:val="hybridMultilevel"/>
    <w:tmpl w:val="AB14A8D0"/>
    <w:lvl w:ilvl="0" w:tplc="5E22BF1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52565D"/>
    <w:multiLevelType w:val="hybridMultilevel"/>
    <w:tmpl w:val="DB60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027628"/>
    <w:multiLevelType w:val="hybridMultilevel"/>
    <w:tmpl w:val="4EEC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0821A9"/>
    <w:multiLevelType w:val="hybridMultilevel"/>
    <w:tmpl w:val="00DAEB38"/>
    <w:lvl w:ilvl="0" w:tplc="0809000F">
      <w:start w:val="1"/>
      <w:numFmt w:val="decimal"/>
      <w:lvlText w:val="%1."/>
      <w:lvlJc w:val="left"/>
      <w:pPr>
        <w:tabs>
          <w:tab w:val="num" w:pos="227"/>
        </w:tabs>
        <w:ind w:left="227" w:firstLine="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0"/>
  </w:num>
  <w:num w:numId="3">
    <w:abstractNumId w:val="26"/>
  </w:num>
  <w:num w:numId="4">
    <w:abstractNumId w:val="14"/>
  </w:num>
  <w:num w:numId="5">
    <w:abstractNumId w:val="6"/>
  </w:num>
  <w:num w:numId="6">
    <w:abstractNumId w:val="37"/>
  </w:num>
  <w:num w:numId="7">
    <w:abstractNumId w:val="35"/>
  </w:num>
  <w:num w:numId="8">
    <w:abstractNumId w:val="33"/>
  </w:num>
  <w:num w:numId="9">
    <w:abstractNumId w:val="23"/>
  </w:num>
  <w:num w:numId="10">
    <w:abstractNumId w:val="44"/>
  </w:num>
  <w:num w:numId="11">
    <w:abstractNumId w:val="12"/>
  </w:num>
  <w:num w:numId="12">
    <w:abstractNumId w:val="32"/>
  </w:num>
  <w:num w:numId="13">
    <w:abstractNumId w:val="13"/>
  </w:num>
  <w:num w:numId="14">
    <w:abstractNumId w:val="40"/>
  </w:num>
  <w:num w:numId="15">
    <w:abstractNumId w:val="27"/>
  </w:num>
  <w:num w:numId="16">
    <w:abstractNumId w:val="19"/>
  </w:num>
  <w:num w:numId="17">
    <w:abstractNumId w:val="20"/>
  </w:num>
  <w:num w:numId="18">
    <w:abstractNumId w:val="15"/>
  </w:num>
  <w:num w:numId="19">
    <w:abstractNumId w:val="30"/>
  </w:num>
  <w:num w:numId="20">
    <w:abstractNumId w:val="18"/>
  </w:num>
  <w:num w:numId="21">
    <w:abstractNumId w:val="36"/>
  </w:num>
  <w:num w:numId="22">
    <w:abstractNumId w:val="17"/>
  </w:num>
  <w:num w:numId="23">
    <w:abstractNumId w:val="41"/>
  </w:num>
  <w:num w:numId="24">
    <w:abstractNumId w:val="8"/>
  </w:num>
  <w:num w:numId="25">
    <w:abstractNumId w:val="38"/>
  </w:num>
  <w:num w:numId="26">
    <w:abstractNumId w:val="25"/>
  </w:num>
  <w:num w:numId="27">
    <w:abstractNumId w:val="43"/>
  </w:num>
  <w:num w:numId="28">
    <w:abstractNumId w:val="2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7"/>
  </w:num>
  <w:num w:numId="32">
    <w:abstractNumId w:val="24"/>
  </w:num>
  <w:num w:numId="33">
    <w:abstractNumId w:val="2"/>
  </w:num>
  <w:num w:numId="34">
    <w:abstractNumId w:val="3"/>
  </w:num>
  <w:num w:numId="35">
    <w:abstractNumId w:val="39"/>
  </w:num>
  <w:num w:numId="36">
    <w:abstractNumId w:val="1"/>
  </w:num>
  <w:num w:numId="37">
    <w:abstractNumId w:val="42"/>
  </w:num>
  <w:num w:numId="38">
    <w:abstractNumId w:val="28"/>
  </w:num>
  <w:num w:numId="39">
    <w:abstractNumId w:val="11"/>
  </w:num>
  <w:num w:numId="40">
    <w:abstractNumId w:val="31"/>
  </w:num>
  <w:num w:numId="41">
    <w:abstractNumId w:val="10"/>
  </w:num>
  <w:num w:numId="42">
    <w:abstractNumId w:val="16"/>
  </w:num>
  <w:num w:numId="43">
    <w:abstractNumId w:val="29"/>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4">
    <w:abstractNumId w:val="4"/>
  </w:num>
  <w:num w:numId="45">
    <w:abstractNumId w:val="22"/>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colormenu v:ext="edit" fillcolor="none [1300]"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241A"/>
    <w:rsid w:val="00002D65"/>
    <w:rsid w:val="000051B3"/>
    <w:rsid w:val="00005A1F"/>
    <w:rsid w:val="00005B96"/>
    <w:rsid w:val="00007E6B"/>
    <w:rsid w:val="0001004E"/>
    <w:rsid w:val="00010813"/>
    <w:rsid w:val="000152DC"/>
    <w:rsid w:val="000157C2"/>
    <w:rsid w:val="00015AA5"/>
    <w:rsid w:val="00015F15"/>
    <w:rsid w:val="00015F31"/>
    <w:rsid w:val="00015FFC"/>
    <w:rsid w:val="00017532"/>
    <w:rsid w:val="0001783E"/>
    <w:rsid w:val="000238B1"/>
    <w:rsid w:val="00023C98"/>
    <w:rsid w:val="00023D5B"/>
    <w:rsid w:val="000249A5"/>
    <w:rsid w:val="000250CC"/>
    <w:rsid w:val="000265A9"/>
    <w:rsid w:val="00027143"/>
    <w:rsid w:val="00027503"/>
    <w:rsid w:val="00030760"/>
    <w:rsid w:val="00030CC6"/>
    <w:rsid w:val="000357FF"/>
    <w:rsid w:val="00037351"/>
    <w:rsid w:val="000415FC"/>
    <w:rsid w:val="0004371B"/>
    <w:rsid w:val="00043D75"/>
    <w:rsid w:val="00044AD0"/>
    <w:rsid w:val="00046B58"/>
    <w:rsid w:val="00046E03"/>
    <w:rsid w:val="00047EB2"/>
    <w:rsid w:val="0005167F"/>
    <w:rsid w:val="00052FE4"/>
    <w:rsid w:val="0005309A"/>
    <w:rsid w:val="000530AA"/>
    <w:rsid w:val="00056990"/>
    <w:rsid w:val="00057A3B"/>
    <w:rsid w:val="00057AD3"/>
    <w:rsid w:val="00057B4E"/>
    <w:rsid w:val="000610F8"/>
    <w:rsid w:val="00063494"/>
    <w:rsid w:val="00063E96"/>
    <w:rsid w:val="00066415"/>
    <w:rsid w:val="0006676A"/>
    <w:rsid w:val="000669C7"/>
    <w:rsid w:val="000676D0"/>
    <w:rsid w:val="00067901"/>
    <w:rsid w:val="00071DDE"/>
    <w:rsid w:val="00071ED9"/>
    <w:rsid w:val="000729A3"/>
    <w:rsid w:val="00072DAB"/>
    <w:rsid w:val="000739DF"/>
    <w:rsid w:val="000745EC"/>
    <w:rsid w:val="00075D3E"/>
    <w:rsid w:val="00075D6A"/>
    <w:rsid w:val="00076786"/>
    <w:rsid w:val="000768FB"/>
    <w:rsid w:val="00081263"/>
    <w:rsid w:val="0008302E"/>
    <w:rsid w:val="000855C1"/>
    <w:rsid w:val="00087328"/>
    <w:rsid w:val="0008767E"/>
    <w:rsid w:val="0009050D"/>
    <w:rsid w:val="0009483B"/>
    <w:rsid w:val="00095B6F"/>
    <w:rsid w:val="00096171"/>
    <w:rsid w:val="0009689B"/>
    <w:rsid w:val="00096CBE"/>
    <w:rsid w:val="000971AD"/>
    <w:rsid w:val="00097370"/>
    <w:rsid w:val="0009749E"/>
    <w:rsid w:val="000A020C"/>
    <w:rsid w:val="000A0465"/>
    <w:rsid w:val="000A06C4"/>
    <w:rsid w:val="000A07A2"/>
    <w:rsid w:val="000A0FAC"/>
    <w:rsid w:val="000A0FFC"/>
    <w:rsid w:val="000A198A"/>
    <w:rsid w:val="000A2DA8"/>
    <w:rsid w:val="000A3489"/>
    <w:rsid w:val="000A419C"/>
    <w:rsid w:val="000A4E72"/>
    <w:rsid w:val="000A4F55"/>
    <w:rsid w:val="000A641E"/>
    <w:rsid w:val="000A785A"/>
    <w:rsid w:val="000A7B3B"/>
    <w:rsid w:val="000B119F"/>
    <w:rsid w:val="000B1811"/>
    <w:rsid w:val="000B1929"/>
    <w:rsid w:val="000B4025"/>
    <w:rsid w:val="000B557A"/>
    <w:rsid w:val="000B55F8"/>
    <w:rsid w:val="000B5831"/>
    <w:rsid w:val="000B5DFD"/>
    <w:rsid w:val="000B7094"/>
    <w:rsid w:val="000B70C1"/>
    <w:rsid w:val="000C0868"/>
    <w:rsid w:val="000C103C"/>
    <w:rsid w:val="000C15E7"/>
    <w:rsid w:val="000C29FB"/>
    <w:rsid w:val="000C5021"/>
    <w:rsid w:val="000C5A2C"/>
    <w:rsid w:val="000D0384"/>
    <w:rsid w:val="000D04FB"/>
    <w:rsid w:val="000D0E38"/>
    <w:rsid w:val="000D1EB3"/>
    <w:rsid w:val="000D3E94"/>
    <w:rsid w:val="000D46A6"/>
    <w:rsid w:val="000D493E"/>
    <w:rsid w:val="000D4C85"/>
    <w:rsid w:val="000D59FE"/>
    <w:rsid w:val="000D5B98"/>
    <w:rsid w:val="000D7A8E"/>
    <w:rsid w:val="000D7B6D"/>
    <w:rsid w:val="000D7D63"/>
    <w:rsid w:val="000E0ADE"/>
    <w:rsid w:val="000E20CE"/>
    <w:rsid w:val="000E21CE"/>
    <w:rsid w:val="000E2A55"/>
    <w:rsid w:val="000E2F7A"/>
    <w:rsid w:val="000E4C23"/>
    <w:rsid w:val="000E5503"/>
    <w:rsid w:val="000E5ACC"/>
    <w:rsid w:val="000E6687"/>
    <w:rsid w:val="000E7A30"/>
    <w:rsid w:val="000F07A5"/>
    <w:rsid w:val="000F4705"/>
    <w:rsid w:val="000F5DCF"/>
    <w:rsid w:val="001006E9"/>
    <w:rsid w:val="0010148B"/>
    <w:rsid w:val="001021B7"/>
    <w:rsid w:val="00104342"/>
    <w:rsid w:val="00104E0B"/>
    <w:rsid w:val="00106021"/>
    <w:rsid w:val="00107248"/>
    <w:rsid w:val="00111422"/>
    <w:rsid w:val="00111B6A"/>
    <w:rsid w:val="00112883"/>
    <w:rsid w:val="00114286"/>
    <w:rsid w:val="001147AD"/>
    <w:rsid w:val="00115141"/>
    <w:rsid w:val="0011553E"/>
    <w:rsid w:val="00116E13"/>
    <w:rsid w:val="001170FE"/>
    <w:rsid w:val="00120B68"/>
    <w:rsid w:val="001210F0"/>
    <w:rsid w:val="001219C5"/>
    <w:rsid w:val="00123412"/>
    <w:rsid w:val="00124456"/>
    <w:rsid w:val="00125819"/>
    <w:rsid w:val="00125C14"/>
    <w:rsid w:val="001278D7"/>
    <w:rsid w:val="001301AA"/>
    <w:rsid w:val="0013330E"/>
    <w:rsid w:val="00133F85"/>
    <w:rsid w:val="00134A8B"/>
    <w:rsid w:val="0013566B"/>
    <w:rsid w:val="001358D5"/>
    <w:rsid w:val="00136796"/>
    <w:rsid w:val="001368E8"/>
    <w:rsid w:val="001379EC"/>
    <w:rsid w:val="00137E29"/>
    <w:rsid w:val="00140D10"/>
    <w:rsid w:val="00141100"/>
    <w:rsid w:val="0014123C"/>
    <w:rsid w:val="001418F7"/>
    <w:rsid w:val="00143146"/>
    <w:rsid w:val="001431F1"/>
    <w:rsid w:val="001438E0"/>
    <w:rsid w:val="00143CD5"/>
    <w:rsid w:val="00144D89"/>
    <w:rsid w:val="00144E45"/>
    <w:rsid w:val="0014506F"/>
    <w:rsid w:val="001470EA"/>
    <w:rsid w:val="00147C1D"/>
    <w:rsid w:val="00152168"/>
    <w:rsid w:val="00152AFF"/>
    <w:rsid w:val="00155A05"/>
    <w:rsid w:val="00155B4B"/>
    <w:rsid w:val="00156EF0"/>
    <w:rsid w:val="0015716F"/>
    <w:rsid w:val="00157457"/>
    <w:rsid w:val="001577B5"/>
    <w:rsid w:val="00160901"/>
    <w:rsid w:val="001614CA"/>
    <w:rsid w:val="001630BD"/>
    <w:rsid w:val="001661A6"/>
    <w:rsid w:val="001676C8"/>
    <w:rsid w:val="00167ADC"/>
    <w:rsid w:val="001712B1"/>
    <w:rsid w:val="0017306F"/>
    <w:rsid w:val="001753F9"/>
    <w:rsid w:val="001803DE"/>
    <w:rsid w:val="0018324D"/>
    <w:rsid w:val="001865D5"/>
    <w:rsid w:val="001867B1"/>
    <w:rsid w:val="001868D6"/>
    <w:rsid w:val="001869F3"/>
    <w:rsid w:val="00187EB0"/>
    <w:rsid w:val="00190D5F"/>
    <w:rsid w:val="00191E31"/>
    <w:rsid w:val="00193B1C"/>
    <w:rsid w:val="00193C6C"/>
    <w:rsid w:val="00194E65"/>
    <w:rsid w:val="00196DC2"/>
    <w:rsid w:val="0019708C"/>
    <w:rsid w:val="001A0FFD"/>
    <w:rsid w:val="001A13AA"/>
    <w:rsid w:val="001A2F9A"/>
    <w:rsid w:val="001A383C"/>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6483"/>
    <w:rsid w:val="001C7357"/>
    <w:rsid w:val="001C7F55"/>
    <w:rsid w:val="001D0D2F"/>
    <w:rsid w:val="001D0D7A"/>
    <w:rsid w:val="001D0FDF"/>
    <w:rsid w:val="001D1050"/>
    <w:rsid w:val="001D1633"/>
    <w:rsid w:val="001D1F27"/>
    <w:rsid w:val="001D2EE1"/>
    <w:rsid w:val="001D752F"/>
    <w:rsid w:val="001D7F34"/>
    <w:rsid w:val="001E0FF9"/>
    <w:rsid w:val="001E3E8E"/>
    <w:rsid w:val="001E44C0"/>
    <w:rsid w:val="001E5AAA"/>
    <w:rsid w:val="001E774B"/>
    <w:rsid w:val="001E78CC"/>
    <w:rsid w:val="001F2C65"/>
    <w:rsid w:val="001F3F45"/>
    <w:rsid w:val="001F4971"/>
    <w:rsid w:val="001F70B4"/>
    <w:rsid w:val="0020115E"/>
    <w:rsid w:val="00201BDB"/>
    <w:rsid w:val="00202058"/>
    <w:rsid w:val="0020323F"/>
    <w:rsid w:val="0020391C"/>
    <w:rsid w:val="00206DF5"/>
    <w:rsid w:val="00210103"/>
    <w:rsid w:val="00211C67"/>
    <w:rsid w:val="002127BA"/>
    <w:rsid w:val="00212BFF"/>
    <w:rsid w:val="002131AF"/>
    <w:rsid w:val="0021532F"/>
    <w:rsid w:val="00215780"/>
    <w:rsid w:val="00216A0C"/>
    <w:rsid w:val="00217002"/>
    <w:rsid w:val="002178B6"/>
    <w:rsid w:val="002200DE"/>
    <w:rsid w:val="002200F0"/>
    <w:rsid w:val="00220ED0"/>
    <w:rsid w:val="00220F3C"/>
    <w:rsid w:val="00221837"/>
    <w:rsid w:val="00222412"/>
    <w:rsid w:val="002251B0"/>
    <w:rsid w:val="00226A54"/>
    <w:rsid w:val="0022784C"/>
    <w:rsid w:val="00230996"/>
    <w:rsid w:val="00230BC8"/>
    <w:rsid w:val="0023157A"/>
    <w:rsid w:val="002321F8"/>
    <w:rsid w:val="002322DE"/>
    <w:rsid w:val="00232E54"/>
    <w:rsid w:val="00236BA7"/>
    <w:rsid w:val="00236F14"/>
    <w:rsid w:val="0023774C"/>
    <w:rsid w:val="00240BD1"/>
    <w:rsid w:val="00240FD7"/>
    <w:rsid w:val="00241C46"/>
    <w:rsid w:val="00243EBC"/>
    <w:rsid w:val="002454FF"/>
    <w:rsid w:val="002456C7"/>
    <w:rsid w:val="00245869"/>
    <w:rsid w:val="00245BAF"/>
    <w:rsid w:val="0024663A"/>
    <w:rsid w:val="00246A6A"/>
    <w:rsid w:val="00246C2F"/>
    <w:rsid w:val="002508BC"/>
    <w:rsid w:val="00251E0B"/>
    <w:rsid w:val="0025223A"/>
    <w:rsid w:val="00252590"/>
    <w:rsid w:val="002533BB"/>
    <w:rsid w:val="002549AE"/>
    <w:rsid w:val="00254E98"/>
    <w:rsid w:val="00255E03"/>
    <w:rsid w:val="00257190"/>
    <w:rsid w:val="00257356"/>
    <w:rsid w:val="0025798E"/>
    <w:rsid w:val="00257CBB"/>
    <w:rsid w:val="00260B07"/>
    <w:rsid w:val="00262E44"/>
    <w:rsid w:val="00262F75"/>
    <w:rsid w:val="00265B60"/>
    <w:rsid w:val="00266341"/>
    <w:rsid w:val="00266950"/>
    <w:rsid w:val="00270080"/>
    <w:rsid w:val="00272B37"/>
    <w:rsid w:val="00273B43"/>
    <w:rsid w:val="00273F18"/>
    <w:rsid w:val="0027451B"/>
    <w:rsid w:val="00275165"/>
    <w:rsid w:val="00276C1F"/>
    <w:rsid w:val="00276D9A"/>
    <w:rsid w:val="00276F9D"/>
    <w:rsid w:val="00277BC7"/>
    <w:rsid w:val="0028014D"/>
    <w:rsid w:val="00281FE5"/>
    <w:rsid w:val="0028242A"/>
    <w:rsid w:val="00284B42"/>
    <w:rsid w:val="00285001"/>
    <w:rsid w:val="00285165"/>
    <w:rsid w:val="0028574A"/>
    <w:rsid w:val="00285DAA"/>
    <w:rsid w:val="0028678C"/>
    <w:rsid w:val="00286D76"/>
    <w:rsid w:val="002907A7"/>
    <w:rsid w:val="0029301A"/>
    <w:rsid w:val="00293BD3"/>
    <w:rsid w:val="0029519D"/>
    <w:rsid w:val="00297415"/>
    <w:rsid w:val="00297D5D"/>
    <w:rsid w:val="002A0A67"/>
    <w:rsid w:val="002A1D00"/>
    <w:rsid w:val="002A22A1"/>
    <w:rsid w:val="002A4CC2"/>
    <w:rsid w:val="002A54C7"/>
    <w:rsid w:val="002A63CB"/>
    <w:rsid w:val="002B0D84"/>
    <w:rsid w:val="002B289A"/>
    <w:rsid w:val="002B3AA8"/>
    <w:rsid w:val="002B5469"/>
    <w:rsid w:val="002B5AA2"/>
    <w:rsid w:val="002B659F"/>
    <w:rsid w:val="002B66CE"/>
    <w:rsid w:val="002C140D"/>
    <w:rsid w:val="002C401C"/>
    <w:rsid w:val="002C5FB6"/>
    <w:rsid w:val="002C666D"/>
    <w:rsid w:val="002D13AB"/>
    <w:rsid w:val="002D15BA"/>
    <w:rsid w:val="002D20A6"/>
    <w:rsid w:val="002D26F6"/>
    <w:rsid w:val="002D33B9"/>
    <w:rsid w:val="002D3ECD"/>
    <w:rsid w:val="002D4171"/>
    <w:rsid w:val="002D5579"/>
    <w:rsid w:val="002D5A70"/>
    <w:rsid w:val="002D666A"/>
    <w:rsid w:val="002D6EC7"/>
    <w:rsid w:val="002E08BB"/>
    <w:rsid w:val="002E1A29"/>
    <w:rsid w:val="002E39DA"/>
    <w:rsid w:val="002E5116"/>
    <w:rsid w:val="002F0EA9"/>
    <w:rsid w:val="002F1879"/>
    <w:rsid w:val="002F18DE"/>
    <w:rsid w:val="002F35CF"/>
    <w:rsid w:val="002F3775"/>
    <w:rsid w:val="002F434C"/>
    <w:rsid w:val="002F7332"/>
    <w:rsid w:val="002F79AF"/>
    <w:rsid w:val="00303728"/>
    <w:rsid w:val="0030375D"/>
    <w:rsid w:val="00303C72"/>
    <w:rsid w:val="003040F8"/>
    <w:rsid w:val="00304516"/>
    <w:rsid w:val="00305B81"/>
    <w:rsid w:val="00305BD1"/>
    <w:rsid w:val="003119EC"/>
    <w:rsid w:val="00312E97"/>
    <w:rsid w:val="00313942"/>
    <w:rsid w:val="00315877"/>
    <w:rsid w:val="003158F8"/>
    <w:rsid w:val="00315F00"/>
    <w:rsid w:val="0032197A"/>
    <w:rsid w:val="00321F52"/>
    <w:rsid w:val="00322089"/>
    <w:rsid w:val="00322BE1"/>
    <w:rsid w:val="00324805"/>
    <w:rsid w:val="0032483E"/>
    <w:rsid w:val="003261CF"/>
    <w:rsid w:val="00327C15"/>
    <w:rsid w:val="00330A55"/>
    <w:rsid w:val="00330C7E"/>
    <w:rsid w:val="00332F91"/>
    <w:rsid w:val="00333A87"/>
    <w:rsid w:val="003360F9"/>
    <w:rsid w:val="00340788"/>
    <w:rsid w:val="003429B6"/>
    <w:rsid w:val="003439BE"/>
    <w:rsid w:val="00345586"/>
    <w:rsid w:val="00346733"/>
    <w:rsid w:val="00346AA9"/>
    <w:rsid w:val="00346AE5"/>
    <w:rsid w:val="003524FD"/>
    <w:rsid w:val="003525AE"/>
    <w:rsid w:val="0035412E"/>
    <w:rsid w:val="003549AC"/>
    <w:rsid w:val="003559F3"/>
    <w:rsid w:val="00355BB4"/>
    <w:rsid w:val="003562A2"/>
    <w:rsid w:val="003569DA"/>
    <w:rsid w:val="003611AC"/>
    <w:rsid w:val="00361484"/>
    <w:rsid w:val="00363C0E"/>
    <w:rsid w:val="003656AB"/>
    <w:rsid w:val="003657AB"/>
    <w:rsid w:val="00366FEC"/>
    <w:rsid w:val="0037101D"/>
    <w:rsid w:val="00371B50"/>
    <w:rsid w:val="00371D8F"/>
    <w:rsid w:val="003750EA"/>
    <w:rsid w:val="00375D17"/>
    <w:rsid w:val="00376698"/>
    <w:rsid w:val="0037670C"/>
    <w:rsid w:val="00376A6D"/>
    <w:rsid w:val="00377295"/>
    <w:rsid w:val="003815C4"/>
    <w:rsid w:val="00381A23"/>
    <w:rsid w:val="00382B23"/>
    <w:rsid w:val="00383BD5"/>
    <w:rsid w:val="00384B04"/>
    <w:rsid w:val="00385DD6"/>
    <w:rsid w:val="00385E1E"/>
    <w:rsid w:val="0039065D"/>
    <w:rsid w:val="0039109C"/>
    <w:rsid w:val="00392112"/>
    <w:rsid w:val="00393230"/>
    <w:rsid w:val="003949C9"/>
    <w:rsid w:val="0039522C"/>
    <w:rsid w:val="0039626C"/>
    <w:rsid w:val="003979EC"/>
    <w:rsid w:val="003A0493"/>
    <w:rsid w:val="003A333D"/>
    <w:rsid w:val="003A3863"/>
    <w:rsid w:val="003A4FB7"/>
    <w:rsid w:val="003A50DC"/>
    <w:rsid w:val="003A548A"/>
    <w:rsid w:val="003A630B"/>
    <w:rsid w:val="003A66B0"/>
    <w:rsid w:val="003A694B"/>
    <w:rsid w:val="003B0CD2"/>
    <w:rsid w:val="003B0CEF"/>
    <w:rsid w:val="003B1348"/>
    <w:rsid w:val="003B1C69"/>
    <w:rsid w:val="003B250E"/>
    <w:rsid w:val="003B28EF"/>
    <w:rsid w:val="003B43BF"/>
    <w:rsid w:val="003B46C6"/>
    <w:rsid w:val="003B4992"/>
    <w:rsid w:val="003B54B2"/>
    <w:rsid w:val="003B5D70"/>
    <w:rsid w:val="003B7A2F"/>
    <w:rsid w:val="003B7A76"/>
    <w:rsid w:val="003C292A"/>
    <w:rsid w:val="003C3076"/>
    <w:rsid w:val="003C3419"/>
    <w:rsid w:val="003C44DF"/>
    <w:rsid w:val="003C4F1E"/>
    <w:rsid w:val="003C599B"/>
    <w:rsid w:val="003C762F"/>
    <w:rsid w:val="003D01B3"/>
    <w:rsid w:val="003D0D90"/>
    <w:rsid w:val="003D0F10"/>
    <w:rsid w:val="003D1B5C"/>
    <w:rsid w:val="003D2B29"/>
    <w:rsid w:val="003D2B4D"/>
    <w:rsid w:val="003D3B56"/>
    <w:rsid w:val="003D4D85"/>
    <w:rsid w:val="003D56C9"/>
    <w:rsid w:val="003D57EB"/>
    <w:rsid w:val="003E05AF"/>
    <w:rsid w:val="003E0A22"/>
    <w:rsid w:val="003E0ABF"/>
    <w:rsid w:val="003E458D"/>
    <w:rsid w:val="003E58A3"/>
    <w:rsid w:val="003E5EFD"/>
    <w:rsid w:val="003E6B0C"/>
    <w:rsid w:val="003F0EE4"/>
    <w:rsid w:val="003F1217"/>
    <w:rsid w:val="003F1787"/>
    <w:rsid w:val="003F2BDB"/>
    <w:rsid w:val="003F5926"/>
    <w:rsid w:val="003F5CD3"/>
    <w:rsid w:val="003F79E6"/>
    <w:rsid w:val="0040048C"/>
    <w:rsid w:val="0040244E"/>
    <w:rsid w:val="00403047"/>
    <w:rsid w:val="00403D4A"/>
    <w:rsid w:val="00404C0C"/>
    <w:rsid w:val="00404FF3"/>
    <w:rsid w:val="00405217"/>
    <w:rsid w:val="004059D7"/>
    <w:rsid w:val="0040717B"/>
    <w:rsid w:val="0040750A"/>
    <w:rsid w:val="004078BD"/>
    <w:rsid w:val="00410935"/>
    <w:rsid w:val="00410D38"/>
    <w:rsid w:val="0041103C"/>
    <w:rsid w:val="0041398D"/>
    <w:rsid w:val="00413A6E"/>
    <w:rsid w:val="00413DCF"/>
    <w:rsid w:val="0041445A"/>
    <w:rsid w:val="0041468C"/>
    <w:rsid w:val="00415DB0"/>
    <w:rsid w:val="004168D8"/>
    <w:rsid w:val="004175A3"/>
    <w:rsid w:val="0042074F"/>
    <w:rsid w:val="00420881"/>
    <w:rsid w:val="00421049"/>
    <w:rsid w:val="00421714"/>
    <w:rsid w:val="00425162"/>
    <w:rsid w:val="00425883"/>
    <w:rsid w:val="00425AED"/>
    <w:rsid w:val="00431C06"/>
    <w:rsid w:val="0043250A"/>
    <w:rsid w:val="00432D93"/>
    <w:rsid w:val="00433A4B"/>
    <w:rsid w:val="0043409F"/>
    <w:rsid w:val="004343EB"/>
    <w:rsid w:val="00434952"/>
    <w:rsid w:val="004367E8"/>
    <w:rsid w:val="00436BB0"/>
    <w:rsid w:val="004370B2"/>
    <w:rsid w:val="004378C7"/>
    <w:rsid w:val="0044105F"/>
    <w:rsid w:val="0044227C"/>
    <w:rsid w:val="0044610D"/>
    <w:rsid w:val="004466C3"/>
    <w:rsid w:val="00450C00"/>
    <w:rsid w:val="00450EBE"/>
    <w:rsid w:val="00451AAA"/>
    <w:rsid w:val="00454A63"/>
    <w:rsid w:val="00455291"/>
    <w:rsid w:val="00456BBD"/>
    <w:rsid w:val="00456E82"/>
    <w:rsid w:val="00457BF4"/>
    <w:rsid w:val="004656E5"/>
    <w:rsid w:val="00465D09"/>
    <w:rsid w:val="00465F68"/>
    <w:rsid w:val="0046643B"/>
    <w:rsid w:val="0046661C"/>
    <w:rsid w:val="004672F5"/>
    <w:rsid w:val="00467DC3"/>
    <w:rsid w:val="00467FE4"/>
    <w:rsid w:val="00471403"/>
    <w:rsid w:val="004738C4"/>
    <w:rsid w:val="00475B64"/>
    <w:rsid w:val="0047788F"/>
    <w:rsid w:val="004809B4"/>
    <w:rsid w:val="00480BDE"/>
    <w:rsid w:val="00480DE4"/>
    <w:rsid w:val="00480F54"/>
    <w:rsid w:val="004812E8"/>
    <w:rsid w:val="00481582"/>
    <w:rsid w:val="00482E4C"/>
    <w:rsid w:val="00483126"/>
    <w:rsid w:val="00483131"/>
    <w:rsid w:val="00484021"/>
    <w:rsid w:val="004861AE"/>
    <w:rsid w:val="00486DD6"/>
    <w:rsid w:val="00490FC6"/>
    <w:rsid w:val="004948DB"/>
    <w:rsid w:val="00494C4C"/>
    <w:rsid w:val="00496351"/>
    <w:rsid w:val="00497810"/>
    <w:rsid w:val="004A0F2B"/>
    <w:rsid w:val="004A17C2"/>
    <w:rsid w:val="004A3256"/>
    <w:rsid w:val="004A355B"/>
    <w:rsid w:val="004A37EF"/>
    <w:rsid w:val="004A3833"/>
    <w:rsid w:val="004A56C8"/>
    <w:rsid w:val="004A76A2"/>
    <w:rsid w:val="004A7FD4"/>
    <w:rsid w:val="004B070C"/>
    <w:rsid w:val="004B12EF"/>
    <w:rsid w:val="004B1735"/>
    <w:rsid w:val="004B1DE9"/>
    <w:rsid w:val="004B2026"/>
    <w:rsid w:val="004B2F86"/>
    <w:rsid w:val="004B376B"/>
    <w:rsid w:val="004B410C"/>
    <w:rsid w:val="004B449F"/>
    <w:rsid w:val="004B5DE4"/>
    <w:rsid w:val="004B68CC"/>
    <w:rsid w:val="004B69EF"/>
    <w:rsid w:val="004B74C6"/>
    <w:rsid w:val="004B7DFC"/>
    <w:rsid w:val="004B7E5A"/>
    <w:rsid w:val="004B7FE6"/>
    <w:rsid w:val="004C09AB"/>
    <w:rsid w:val="004C1D25"/>
    <w:rsid w:val="004C2196"/>
    <w:rsid w:val="004C2424"/>
    <w:rsid w:val="004C2926"/>
    <w:rsid w:val="004C3D9C"/>
    <w:rsid w:val="004C4A2E"/>
    <w:rsid w:val="004C4CE2"/>
    <w:rsid w:val="004C4DB3"/>
    <w:rsid w:val="004C4DFA"/>
    <w:rsid w:val="004C6BD1"/>
    <w:rsid w:val="004D04FF"/>
    <w:rsid w:val="004D0EDD"/>
    <w:rsid w:val="004D26FC"/>
    <w:rsid w:val="004D2C5C"/>
    <w:rsid w:val="004D2E16"/>
    <w:rsid w:val="004D31ED"/>
    <w:rsid w:val="004D4937"/>
    <w:rsid w:val="004D6EC6"/>
    <w:rsid w:val="004D77A7"/>
    <w:rsid w:val="004E0F76"/>
    <w:rsid w:val="004E1DAE"/>
    <w:rsid w:val="004E210B"/>
    <w:rsid w:val="004E4BA3"/>
    <w:rsid w:val="004E62F4"/>
    <w:rsid w:val="004E646D"/>
    <w:rsid w:val="004E7310"/>
    <w:rsid w:val="004F0B87"/>
    <w:rsid w:val="004F0F26"/>
    <w:rsid w:val="004F1F1E"/>
    <w:rsid w:val="004F21AC"/>
    <w:rsid w:val="004F24AC"/>
    <w:rsid w:val="004F4B63"/>
    <w:rsid w:val="004F4DA3"/>
    <w:rsid w:val="004F506B"/>
    <w:rsid w:val="004F6152"/>
    <w:rsid w:val="004F76FA"/>
    <w:rsid w:val="005023A2"/>
    <w:rsid w:val="005028FD"/>
    <w:rsid w:val="00506869"/>
    <w:rsid w:val="00510058"/>
    <w:rsid w:val="00510BCA"/>
    <w:rsid w:val="00512424"/>
    <w:rsid w:val="00513624"/>
    <w:rsid w:val="00514138"/>
    <w:rsid w:val="00514C3A"/>
    <w:rsid w:val="00514E75"/>
    <w:rsid w:val="00515DFE"/>
    <w:rsid w:val="00515E18"/>
    <w:rsid w:val="00516819"/>
    <w:rsid w:val="00520473"/>
    <w:rsid w:val="0052413A"/>
    <w:rsid w:val="0052689B"/>
    <w:rsid w:val="0052715F"/>
    <w:rsid w:val="00534622"/>
    <w:rsid w:val="00534F9F"/>
    <w:rsid w:val="0053546A"/>
    <w:rsid w:val="00536C9B"/>
    <w:rsid w:val="0054022C"/>
    <w:rsid w:val="005405BF"/>
    <w:rsid w:val="0054102E"/>
    <w:rsid w:val="00543A08"/>
    <w:rsid w:val="00544027"/>
    <w:rsid w:val="005453F8"/>
    <w:rsid w:val="005467BF"/>
    <w:rsid w:val="00547137"/>
    <w:rsid w:val="00547E78"/>
    <w:rsid w:val="0055015B"/>
    <w:rsid w:val="00550DB3"/>
    <w:rsid w:val="00550DDB"/>
    <w:rsid w:val="00550ECE"/>
    <w:rsid w:val="0055138B"/>
    <w:rsid w:val="00551882"/>
    <w:rsid w:val="00551C03"/>
    <w:rsid w:val="00552A54"/>
    <w:rsid w:val="005549B2"/>
    <w:rsid w:val="00555748"/>
    <w:rsid w:val="005558D8"/>
    <w:rsid w:val="00561321"/>
    <w:rsid w:val="00561423"/>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33ED"/>
    <w:rsid w:val="0057492E"/>
    <w:rsid w:val="00574E2C"/>
    <w:rsid w:val="0057519C"/>
    <w:rsid w:val="00575876"/>
    <w:rsid w:val="0057620D"/>
    <w:rsid w:val="005764E6"/>
    <w:rsid w:val="005764ED"/>
    <w:rsid w:val="00577A1B"/>
    <w:rsid w:val="00577DA2"/>
    <w:rsid w:val="00581D77"/>
    <w:rsid w:val="00583B21"/>
    <w:rsid w:val="00584BD4"/>
    <w:rsid w:val="005850FF"/>
    <w:rsid w:val="00585DE9"/>
    <w:rsid w:val="005900B9"/>
    <w:rsid w:val="00590237"/>
    <w:rsid w:val="00590E39"/>
    <w:rsid w:val="00591424"/>
    <w:rsid w:val="005917B7"/>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5198"/>
    <w:rsid w:val="005A79E1"/>
    <w:rsid w:val="005B0264"/>
    <w:rsid w:val="005B4768"/>
    <w:rsid w:val="005C033A"/>
    <w:rsid w:val="005C066C"/>
    <w:rsid w:val="005C0760"/>
    <w:rsid w:val="005C2A8B"/>
    <w:rsid w:val="005C39DE"/>
    <w:rsid w:val="005C3E37"/>
    <w:rsid w:val="005C3FCB"/>
    <w:rsid w:val="005C410F"/>
    <w:rsid w:val="005C54C3"/>
    <w:rsid w:val="005C7169"/>
    <w:rsid w:val="005D082A"/>
    <w:rsid w:val="005D1D53"/>
    <w:rsid w:val="005D495D"/>
    <w:rsid w:val="005E0B6F"/>
    <w:rsid w:val="005E0C08"/>
    <w:rsid w:val="005E2A81"/>
    <w:rsid w:val="005E337F"/>
    <w:rsid w:val="005E3B2D"/>
    <w:rsid w:val="005E4A0B"/>
    <w:rsid w:val="005E64E7"/>
    <w:rsid w:val="005E6846"/>
    <w:rsid w:val="005E6B80"/>
    <w:rsid w:val="005E74B2"/>
    <w:rsid w:val="005E7C94"/>
    <w:rsid w:val="005F1349"/>
    <w:rsid w:val="005F4089"/>
    <w:rsid w:val="005F4BB5"/>
    <w:rsid w:val="005F76A1"/>
    <w:rsid w:val="00601A99"/>
    <w:rsid w:val="00601B63"/>
    <w:rsid w:val="00602104"/>
    <w:rsid w:val="006047A2"/>
    <w:rsid w:val="00604BBF"/>
    <w:rsid w:val="00604CE5"/>
    <w:rsid w:val="006100A7"/>
    <w:rsid w:val="00610609"/>
    <w:rsid w:val="00610AC0"/>
    <w:rsid w:val="00610D81"/>
    <w:rsid w:val="00612A33"/>
    <w:rsid w:val="00612AEA"/>
    <w:rsid w:val="00612C6C"/>
    <w:rsid w:val="006136A6"/>
    <w:rsid w:val="00613994"/>
    <w:rsid w:val="00613B4F"/>
    <w:rsid w:val="00615F4A"/>
    <w:rsid w:val="0061654D"/>
    <w:rsid w:val="0061750F"/>
    <w:rsid w:val="00622B75"/>
    <w:rsid w:val="006233D9"/>
    <w:rsid w:val="00625958"/>
    <w:rsid w:val="00631595"/>
    <w:rsid w:val="006341E8"/>
    <w:rsid w:val="00634CFC"/>
    <w:rsid w:val="0063519F"/>
    <w:rsid w:val="00635ECA"/>
    <w:rsid w:val="006366E2"/>
    <w:rsid w:val="00636A0D"/>
    <w:rsid w:val="0064140F"/>
    <w:rsid w:val="00645061"/>
    <w:rsid w:val="00645735"/>
    <w:rsid w:val="006477E1"/>
    <w:rsid w:val="00650969"/>
    <w:rsid w:val="00650C44"/>
    <w:rsid w:val="00651668"/>
    <w:rsid w:val="00651E32"/>
    <w:rsid w:val="00651EB7"/>
    <w:rsid w:val="00652BDD"/>
    <w:rsid w:val="00653B37"/>
    <w:rsid w:val="006547EA"/>
    <w:rsid w:val="006559FF"/>
    <w:rsid w:val="00656EEB"/>
    <w:rsid w:val="0065719E"/>
    <w:rsid w:val="0065757D"/>
    <w:rsid w:val="00657EA2"/>
    <w:rsid w:val="006631D6"/>
    <w:rsid w:val="00663C8B"/>
    <w:rsid w:val="00664BC6"/>
    <w:rsid w:val="00665A6E"/>
    <w:rsid w:val="00665D03"/>
    <w:rsid w:val="00666C8D"/>
    <w:rsid w:val="00667717"/>
    <w:rsid w:val="0066790E"/>
    <w:rsid w:val="00667989"/>
    <w:rsid w:val="00671693"/>
    <w:rsid w:val="00674DF6"/>
    <w:rsid w:val="0067632B"/>
    <w:rsid w:val="00676435"/>
    <w:rsid w:val="00676523"/>
    <w:rsid w:val="00676727"/>
    <w:rsid w:val="00676EF9"/>
    <w:rsid w:val="00677719"/>
    <w:rsid w:val="006810FD"/>
    <w:rsid w:val="00681363"/>
    <w:rsid w:val="006825E0"/>
    <w:rsid w:val="006830D0"/>
    <w:rsid w:val="006831EF"/>
    <w:rsid w:val="0068361F"/>
    <w:rsid w:val="0068464B"/>
    <w:rsid w:val="006846A1"/>
    <w:rsid w:val="006863FE"/>
    <w:rsid w:val="006877D0"/>
    <w:rsid w:val="006904E8"/>
    <w:rsid w:val="0069103E"/>
    <w:rsid w:val="0069126A"/>
    <w:rsid w:val="0069148C"/>
    <w:rsid w:val="0069319A"/>
    <w:rsid w:val="00693638"/>
    <w:rsid w:val="00693DB0"/>
    <w:rsid w:val="00694DC4"/>
    <w:rsid w:val="0069503C"/>
    <w:rsid w:val="006952D9"/>
    <w:rsid w:val="006953FC"/>
    <w:rsid w:val="006969B5"/>
    <w:rsid w:val="0069722F"/>
    <w:rsid w:val="006A07F7"/>
    <w:rsid w:val="006A0B98"/>
    <w:rsid w:val="006A19D2"/>
    <w:rsid w:val="006A1E17"/>
    <w:rsid w:val="006A2185"/>
    <w:rsid w:val="006A442B"/>
    <w:rsid w:val="006A4887"/>
    <w:rsid w:val="006A73DE"/>
    <w:rsid w:val="006B13A7"/>
    <w:rsid w:val="006B2D15"/>
    <w:rsid w:val="006B448C"/>
    <w:rsid w:val="006B5372"/>
    <w:rsid w:val="006B5AC3"/>
    <w:rsid w:val="006B60FA"/>
    <w:rsid w:val="006C002F"/>
    <w:rsid w:val="006C1A33"/>
    <w:rsid w:val="006C216A"/>
    <w:rsid w:val="006C2ADA"/>
    <w:rsid w:val="006C4331"/>
    <w:rsid w:val="006C450B"/>
    <w:rsid w:val="006C5C86"/>
    <w:rsid w:val="006C7749"/>
    <w:rsid w:val="006D1C81"/>
    <w:rsid w:val="006D1DD6"/>
    <w:rsid w:val="006D1DE0"/>
    <w:rsid w:val="006D290F"/>
    <w:rsid w:val="006D2D08"/>
    <w:rsid w:val="006D3A23"/>
    <w:rsid w:val="006D4E80"/>
    <w:rsid w:val="006D7688"/>
    <w:rsid w:val="006E1767"/>
    <w:rsid w:val="006E1BB8"/>
    <w:rsid w:val="006E51F3"/>
    <w:rsid w:val="006E5FAB"/>
    <w:rsid w:val="006E6E56"/>
    <w:rsid w:val="006F06A6"/>
    <w:rsid w:val="006F1F52"/>
    <w:rsid w:val="006F1F8A"/>
    <w:rsid w:val="006F2337"/>
    <w:rsid w:val="006F3139"/>
    <w:rsid w:val="006F3B70"/>
    <w:rsid w:val="006F4166"/>
    <w:rsid w:val="006F41C4"/>
    <w:rsid w:val="006F5EB8"/>
    <w:rsid w:val="006F680E"/>
    <w:rsid w:val="006F7DC5"/>
    <w:rsid w:val="00700C78"/>
    <w:rsid w:val="0070379B"/>
    <w:rsid w:val="0070770C"/>
    <w:rsid w:val="007107F2"/>
    <w:rsid w:val="007114CE"/>
    <w:rsid w:val="00712934"/>
    <w:rsid w:val="00713AC9"/>
    <w:rsid w:val="00715D9E"/>
    <w:rsid w:val="0071665F"/>
    <w:rsid w:val="007208B6"/>
    <w:rsid w:val="00722447"/>
    <w:rsid w:val="00724382"/>
    <w:rsid w:val="00725070"/>
    <w:rsid w:val="00725EDA"/>
    <w:rsid w:val="00726F6D"/>
    <w:rsid w:val="00727100"/>
    <w:rsid w:val="00730F3D"/>
    <w:rsid w:val="00730F5D"/>
    <w:rsid w:val="0073105B"/>
    <w:rsid w:val="007311A0"/>
    <w:rsid w:val="0073240B"/>
    <w:rsid w:val="00732F53"/>
    <w:rsid w:val="00733125"/>
    <w:rsid w:val="00734DE6"/>
    <w:rsid w:val="007359F5"/>
    <w:rsid w:val="0073707E"/>
    <w:rsid w:val="0073772C"/>
    <w:rsid w:val="00737BF1"/>
    <w:rsid w:val="0074191F"/>
    <w:rsid w:val="00743759"/>
    <w:rsid w:val="007444CA"/>
    <w:rsid w:val="00746488"/>
    <w:rsid w:val="00746C2E"/>
    <w:rsid w:val="0075032C"/>
    <w:rsid w:val="0075046F"/>
    <w:rsid w:val="007530F5"/>
    <w:rsid w:val="0075425F"/>
    <w:rsid w:val="00754448"/>
    <w:rsid w:val="00754DB9"/>
    <w:rsid w:val="0075589B"/>
    <w:rsid w:val="00756700"/>
    <w:rsid w:val="00756959"/>
    <w:rsid w:val="00757308"/>
    <w:rsid w:val="00761329"/>
    <w:rsid w:val="00763F34"/>
    <w:rsid w:val="007647F8"/>
    <w:rsid w:val="00764C15"/>
    <w:rsid w:val="007650F5"/>
    <w:rsid w:val="0076568D"/>
    <w:rsid w:val="00766046"/>
    <w:rsid w:val="0076639E"/>
    <w:rsid w:val="00766510"/>
    <w:rsid w:val="0077339B"/>
    <w:rsid w:val="00774BF3"/>
    <w:rsid w:val="00775A74"/>
    <w:rsid w:val="00776E2D"/>
    <w:rsid w:val="007779B6"/>
    <w:rsid w:val="0078177E"/>
    <w:rsid w:val="007817DB"/>
    <w:rsid w:val="00781ADF"/>
    <w:rsid w:val="0078318E"/>
    <w:rsid w:val="00783962"/>
    <w:rsid w:val="00785272"/>
    <w:rsid w:val="007862E3"/>
    <w:rsid w:val="00787ECD"/>
    <w:rsid w:val="00791DDD"/>
    <w:rsid w:val="00793A2D"/>
    <w:rsid w:val="007943BE"/>
    <w:rsid w:val="00795A51"/>
    <w:rsid w:val="00797286"/>
    <w:rsid w:val="007972D3"/>
    <w:rsid w:val="0079798E"/>
    <w:rsid w:val="00797D9A"/>
    <w:rsid w:val="00797FD5"/>
    <w:rsid w:val="007A08A5"/>
    <w:rsid w:val="007A175C"/>
    <w:rsid w:val="007A1CF9"/>
    <w:rsid w:val="007A26AC"/>
    <w:rsid w:val="007A3D8D"/>
    <w:rsid w:val="007A3E2D"/>
    <w:rsid w:val="007A507A"/>
    <w:rsid w:val="007A509A"/>
    <w:rsid w:val="007A53C5"/>
    <w:rsid w:val="007A558E"/>
    <w:rsid w:val="007A69C8"/>
    <w:rsid w:val="007A7D84"/>
    <w:rsid w:val="007B01F8"/>
    <w:rsid w:val="007B02CB"/>
    <w:rsid w:val="007B090B"/>
    <w:rsid w:val="007B3BE6"/>
    <w:rsid w:val="007B4003"/>
    <w:rsid w:val="007B4336"/>
    <w:rsid w:val="007B5AB3"/>
    <w:rsid w:val="007B6EDE"/>
    <w:rsid w:val="007B7BBA"/>
    <w:rsid w:val="007C037E"/>
    <w:rsid w:val="007C0797"/>
    <w:rsid w:val="007C092F"/>
    <w:rsid w:val="007C2A2E"/>
    <w:rsid w:val="007C30D3"/>
    <w:rsid w:val="007C4752"/>
    <w:rsid w:val="007C5359"/>
    <w:rsid w:val="007C5C31"/>
    <w:rsid w:val="007D0957"/>
    <w:rsid w:val="007D1312"/>
    <w:rsid w:val="007D1415"/>
    <w:rsid w:val="007D1E41"/>
    <w:rsid w:val="007D31BF"/>
    <w:rsid w:val="007D3AE3"/>
    <w:rsid w:val="007D42AD"/>
    <w:rsid w:val="007D629A"/>
    <w:rsid w:val="007D63F1"/>
    <w:rsid w:val="007D7448"/>
    <w:rsid w:val="007E104F"/>
    <w:rsid w:val="007E15A6"/>
    <w:rsid w:val="007E1B7E"/>
    <w:rsid w:val="007E1EDC"/>
    <w:rsid w:val="007E1FD3"/>
    <w:rsid w:val="007E2082"/>
    <w:rsid w:val="007E2A46"/>
    <w:rsid w:val="007E3DD9"/>
    <w:rsid w:val="007E3F24"/>
    <w:rsid w:val="007E4DA1"/>
    <w:rsid w:val="007E5A13"/>
    <w:rsid w:val="007E7544"/>
    <w:rsid w:val="007F0338"/>
    <w:rsid w:val="007F0AA6"/>
    <w:rsid w:val="007F0C1D"/>
    <w:rsid w:val="007F328A"/>
    <w:rsid w:val="007F669E"/>
    <w:rsid w:val="007F714D"/>
    <w:rsid w:val="007F73FB"/>
    <w:rsid w:val="007F7D7A"/>
    <w:rsid w:val="008000C6"/>
    <w:rsid w:val="00800138"/>
    <w:rsid w:val="008015EC"/>
    <w:rsid w:val="00802AD1"/>
    <w:rsid w:val="0080314A"/>
    <w:rsid w:val="008045BD"/>
    <w:rsid w:val="00804D45"/>
    <w:rsid w:val="008052DA"/>
    <w:rsid w:val="00805EC4"/>
    <w:rsid w:val="00806EB5"/>
    <w:rsid w:val="00811879"/>
    <w:rsid w:val="008120D1"/>
    <w:rsid w:val="00812EAF"/>
    <w:rsid w:val="00813092"/>
    <w:rsid w:val="0081358D"/>
    <w:rsid w:val="00813DB8"/>
    <w:rsid w:val="0081429D"/>
    <w:rsid w:val="00815369"/>
    <w:rsid w:val="00815724"/>
    <w:rsid w:val="0081662E"/>
    <w:rsid w:val="0081704F"/>
    <w:rsid w:val="008179FB"/>
    <w:rsid w:val="00820300"/>
    <w:rsid w:val="00822653"/>
    <w:rsid w:val="00823C36"/>
    <w:rsid w:val="0082601B"/>
    <w:rsid w:val="008269C1"/>
    <w:rsid w:val="00826A29"/>
    <w:rsid w:val="00827AC4"/>
    <w:rsid w:val="00830077"/>
    <w:rsid w:val="00830D90"/>
    <w:rsid w:val="00831676"/>
    <w:rsid w:val="008323B6"/>
    <w:rsid w:val="0083262E"/>
    <w:rsid w:val="008330D8"/>
    <w:rsid w:val="00834A4D"/>
    <w:rsid w:val="008354AD"/>
    <w:rsid w:val="008365E2"/>
    <w:rsid w:val="00840569"/>
    <w:rsid w:val="008410A0"/>
    <w:rsid w:val="00841BEC"/>
    <w:rsid w:val="00842022"/>
    <w:rsid w:val="00842E6E"/>
    <w:rsid w:val="0084372E"/>
    <w:rsid w:val="008458A6"/>
    <w:rsid w:val="00845AB7"/>
    <w:rsid w:val="0085019F"/>
    <w:rsid w:val="00850250"/>
    <w:rsid w:val="0085065A"/>
    <w:rsid w:val="00850692"/>
    <w:rsid w:val="008527D7"/>
    <w:rsid w:val="00853B0A"/>
    <w:rsid w:val="008545D1"/>
    <w:rsid w:val="0085557C"/>
    <w:rsid w:val="00856069"/>
    <w:rsid w:val="0085683C"/>
    <w:rsid w:val="008568A0"/>
    <w:rsid w:val="00857B69"/>
    <w:rsid w:val="008604BA"/>
    <w:rsid w:val="0086126F"/>
    <w:rsid w:val="008646C4"/>
    <w:rsid w:val="00864DD1"/>
    <w:rsid w:val="0086538F"/>
    <w:rsid w:val="0086577B"/>
    <w:rsid w:val="00866279"/>
    <w:rsid w:val="008666D8"/>
    <w:rsid w:val="008676D0"/>
    <w:rsid w:val="008708D6"/>
    <w:rsid w:val="00870ACC"/>
    <w:rsid w:val="00870D88"/>
    <w:rsid w:val="00872408"/>
    <w:rsid w:val="00873E0F"/>
    <w:rsid w:val="00875C2E"/>
    <w:rsid w:val="00875E99"/>
    <w:rsid w:val="0088093C"/>
    <w:rsid w:val="00880977"/>
    <w:rsid w:val="00881F16"/>
    <w:rsid w:val="00882CA0"/>
    <w:rsid w:val="00882FB3"/>
    <w:rsid w:val="00882FBE"/>
    <w:rsid w:val="00883904"/>
    <w:rsid w:val="0088392C"/>
    <w:rsid w:val="0088496F"/>
    <w:rsid w:val="008860F3"/>
    <w:rsid w:val="0088650A"/>
    <w:rsid w:val="00886677"/>
    <w:rsid w:val="00890F1B"/>
    <w:rsid w:val="00891F36"/>
    <w:rsid w:val="008932C0"/>
    <w:rsid w:val="008958B0"/>
    <w:rsid w:val="00895F7D"/>
    <w:rsid w:val="008A00D6"/>
    <w:rsid w:val="008A0E84"/>
    <w:rsid w:val="008A2391"/>
    <w:rsid w:val="008A2D39"/>
    <w:rsid w:val="008A355C"/>
    <w:rsid w:val="008A6521"/>
    <w:rsid w:val="008A6ACE"/>
    <w:rsid w:val="008A7441"/>
    <w:rsid w:val="008B014F"/>
    <w:rsid w:val="008B0D0A"/>
    <w:rsid w:val="008B0FD7"/>
    <w:rsid w:val="008B1ADB"/>
    <w:rsid w:val="008B1C4C"/>
    <w:rsid w:val="008B2018"/>
    <w:rsid w:val="008B2480"/>
    <w:rsid w:val="008B526C"/>
    <w:rsid w:val="008B566B"/>
    <w:rsid w:val="008B5B2B"/>
    <w:rsid w:val="008B656D"/>
    <w:rsid w:val="008B7113"/>
    <w:rsid w:val="008C30B6"/>
    <w:rsid w:val="008C3632"/>
    <w:rsid w:val="008C598F"/>
    <w:rsid w:val="008C5CD0"/>
    <w:rsid w:val="008C69F4"/>
    <w:rsid w:val="008C6AA1"/>
    <w:rsid w:val="008C6AEA"/>
    <w:rsid w:val="008C7D05"/>
    <w:rsid w:val="008D0E2B"/>
    <w:rsid w:val="008D2310"/>
    <w:rsid w:val="008D2E16"/>
    <w:rsid w:val="008D2FB8"/>
    <w:rsid w:val="008D3B3E"/>
    <w:rsid w:val="008D3D9E"/>
    <w:rsid w:val="008D4920"/>
    <w:rsid w:val="008D53D2"/>
    <w:rsid w:val="008D5D5C"/>
    <w:rsid w:val="008D5FB5"/>
    <w:rsid w:val="008D6973"/>
    <w:rsid w:val="008D778F"/>
    <w:rsid w:val="008D7983"/>
    <w:rsid w:val="008E0464"/>
    <w:rsid w:val="008E171A"/>
    <w:rsid w:val="008E19E4"/>
    <w:rsid w:val="008E1CBD"/>
    <w:rsid w:val="008E28E4"/>
    <w:rsid w:val="008E4B99"/>
    <w:rsid w:val="008E56BD"/>
    <w:rsid w:val="008E75F5"/>
    <w:rsid w:val="008E7B70"/>
    <w:rsid w:val="008F140A"/>
    <w:rsid w:val="008F2189"/>
    <w:rsid w:val="008F230E"/>
    <w:rsid w:val="008F290C"/>
    <w:rsid w:val="008F36BC"/>
    <w:rsid w:val="008F3C1E"/>
    <w:rsid w:val="008F41D6"/>
    <w:rsid w:val="008F5AA8"/>
    <w:rsid w:val="008F5ACE"/>
    <w:rsid w:val="008F5B0A"/>
    <w:rsid w:val="008F62F4"/>
    <w:rsid w:val="008F66A7"/>
    <w:rsid w:val="008F6B18"/>
    <w:rsid w:val="008F70DE"/>
    <w:rsid w:val="00900196"/>
    <w:rsid w:val="0090062B"/>
    <w:rsid w:val="00900D25"/>
    <w:rsid w:val="00901438"/>
    <w:rsid w:val="009041CF"/>
    <w:rsid w:val="009064AF"/>
    <w:rsid w:val="0091181A"/>
    <w:rsid w:val="009119AB"/>
    <w:rsid w:val="009122A6"/>
    <w:rsid w:val="00914100"/>
    <w:rsid w:val="009168ED"/>
    <w:rsid w:val="009214D7"/>
    <w:rsid w:val="009220AE"/>
    <w:rsid w:val="0092242F"/>
    <w:rsid w:val="00922496"/>
    <w:rsid w:val="009226E9"/>
    <w:rsid w:val="00922CCC"/>
    <w:rsid w:val="00922E14"/>
    <w:rsid w:val="009233A3"/>
    <w:rsid w:val="00923DAB"/>
    <w:rsid w:val="009241B1"/>
    <w:rsid w:val="00924B99"/>
    <w:rsid w:val="009250D6"/>
    <w:rsid w:val="009276D6"/>
    <w:rsid w:val="00927AB1"/>
    <w:rsid w:val="00927C3C"/>
    <w:rsid w:val="00930971"/>
    <w:rsid w:val="00930DD6"/>
    <w:rsid w:val="0093143C"/>
    <w:rsid w:val="00932DA3"/>
    <w:rsid w:val="0093345E"/>
    <w:rsid w:val="009370FE"/>
    <w:rsid w:val="00937498"/>
    <w:rsid w:val="00941A95"/>
    <w:rsid w:val="00941E29"/>
    <w:rsid w:val="009427AE"/>
    <w:rsid w:val="009441F5"/>
    <w:rsid w:val="00945F80"/>
    <w:rsid w:val="009471C6"/>
    <w:rsid w:val="009504FC"/>
    <w:rsid w:val="00951975"/>
    <w:rsid w:val="00951AE1"/>
    <w:rsid w:val="0095244B"/>
    <w:rsid w:val="00953943"/>
    <w:rsid w:val="0095397C"/>
    <w:rsid w:val="009552B5"/>
    <w:rsid w:val="00956E2E"/>
    <w:rsid w:val="00956FC1"/>
    <w:rsid w:val="00957449"/>
    <w:rsid w:val="00960675"/>
    <w:rsid w:val="00961CB4"/>
    <w:rsid w:val="0096213C"/>
    <w:rsid w:val="00964834"/>
    <w:rsid w:val="009660AE"/>
    <w:rsid w:val="00966710"/>
    <w:rsid w:val="00970323"/>
    <w:rsid w:val="00972373"/>
    <w:rsid w:val="00973196"/>
    <w:rsid w:val="00975399"/>
    <w:rsid w:val="009756BB"/>
    <w:rsid w:val="00976C40"/>
    <w:rsid w:val="00976FBB"/>
    <w:rsid w:val="009809A7"/>
    <w:rsid w:val="00980BD1"/>
    <w:rsid w:val="0098101C"/>
    <w:rsid w:val="009817E9"/>
    <w:rsid w:val="009834C7"/>
    <w:rsid w:val="00983BE0"/>
    <w:rsid w:val="00984A9D"/>
    <w:rsid w:val="0098511E"/>
    <w:rsid w:val="00985475"/>
    <w:rsid w:val="00985D1F"/>
    <w:rsid w:val="009877EF"/>
    <w:rsid w:val="00987877"/>
    <w:rsid w:val="00990EA3"/>
    <w:rsid w:val="009919CC"/>
    <w:rsid w:val="00991DD7"/>
    <w:rsid w:val="0099255F"/>
    <w:rsid w:val="00993839"/>
    <w:rsid w:val="00997182"/>
    <w:rsid w:val="0099768F"/>
    <w:rsid w:val="009A29E6"/>
    <w:rsid w:val="009A2AF6"/>
    <w:rsid w:val="009A3539"/>
    <w:rsid w:val="009A3AB3"/>
    <w:rsid w:val="009A4375"/>
    <w:rsid w:val="009A5647"/>
    <w:rsid w:val="009A56CE"/>
    <w:rsid w:val="009A5877"/>
    <w:rsid w:val="009A667B"/>
    <w:rsid w:val="009B05F4"/>
    <w:rsid w:val="009B34B5"/>
    <w:rsid w:val="009B38E8"/>
    <w:rsid w:val="009B54E3"/>
    <w:rsid w:val="009B552C"/>
    <w:rsid w:val="009B75D7"/>
    <w:rsid w:val="009B7AD7"/>
    <w:rsid w:val="009C056F"/>
    <w:rsid w:val="009C057D"/>
    <w:rsid w:val="009C08E7"/>
    <w:rsid w:val="009C1599"/>
    <w:rsid w:val="009C2EB3"/>
    <w:rsid w:val="009C61EE"/>
    <w:rsid w:val="009C66AE"/>
    <w:rsid w:val="009C6D9B"/>
    <w:rsid w:val="009D14D0"/>
    <w:rsid w:val="009D3AA0"/>
    <w:rsid w:val="009D3B68"/>
    <w:rsid w:val="009D4249"/>
    <w:rsid w:val="009D48DA"/>
    <w:rsid w:val="009D4BFD"/>
    <w:rsid w:val="009D55F5"/>
    <w:rsid w:val="009D5D20"/>
    <w:rsid w:val="009E074F"/>
    <w:rsid w:val="009E1F2B"/>
    <w:rsid w:val="009E24BD"/>
    <w:rsid w:val="009E4332"/>
    <w:rsid w:val="009E464C"/>
    <w:rsid w:val="009E7051"/>
    <w:rsid w:val="009E73E7"/>
    <w:rsid w:val="009E76A5"/>
    <w:rsid w:val="009E7703"/>
    <w:rsid w:val="009E786F"/>
    <w:rsid w:val="009E7B6E"/>
    <w:rsid w:val="009F156D"/>
    <w:rsid w:val="009F26B9"/>
    <w:rsid w:val="009F2BEE"/>
    <w:rsid w:val="009F3B02"/>
    <w:rsid w:val="009F415C"/>
    <w:rsid w:val="009F5040"/>
    <w:rsid w:val="009F533D"/>
    <w:rsid w:val="009F68F2"/>
    <w:rsid w:val="009F6E7E"/>
    <w:rsid w:val="00A00A07"/>
    <w:rsid w:val="00A0635A"/>
    <w:rsid w:val="00A06939"/>
    <w:rsid w:val="00A06EE5"/>
    <w:rsid w:val="00A07B34"/>
    <w:rsid w:val="00A10E27"/>
    <w:rsid w:val="00A11D42"/>
    <w:rsid w:val="00A129A4"/>
    <w:rsid w:val="00A13549"/>
    <w:rsid w:val="00A2179F"/>
    <w:rsid w:val="00A22B3A"/>
    <w:rsid w:val="00A232E0"/>
    <w:rsid w:val="00A24AA4"/>
    <w:rsid w:val="00A25A07"/>
    <w:rsid w:val="00A2628E"/>
    <w:rsid w:val="00A26E9B"/>
    <w:rsid w:val="00A27D39"/>
    <w:rsid w:val="00A27D75"/>
    <w:rsid w:val="00A27E5E"/>
    <w:rsid w:val="00A31D13"/>
    <w:rsid w:val="00A32526"/>
    <w:rsid w:val="00A330F2"/>
    <w:rsid w:val="00A332BC"/>
    <w:rsid w:val="00A3342F"/>
    <w:rsid w:val="00A35DE2"/>
    <w:rsid w:val="00A36F7E"/>
    <w:rsid w:val="00A37CFE"/>
    <w:rsid w:val="00A4048E"/>
    <w:rsid w:val="00A40575"/>
    <w:rsid w:val="00A42D4E"/>
    <w:rsid w:val="00A43511"/>
    <w:rsid w:val="00A444B1"/>
    <w:rsid w:val="00A44A41"/>
    <w:rsid w:val="00A46158"/>
    <w:rsid w:val="00A47E9A"/>
    <w:rsid w:val="00A50D47"/>
    <w:rsid w:val="00A51A7F"/>
    <w:rsid w:val="00A54710"/>
    <w:rsid w:val="00A54ED5"/>
    <w:rsid w:val="00A55A24"/>
    <w:rsid w:val="00A57665"/>
    <w:rsid w:val="00A6271E"/>
    <w:rsid w:val="00A62AFB"/>
    <w:rsid w:val="00A6356E"/>
    <w:rsid w:val="00A646EE"/>
    <w:rsid w:val="00A66A0F"/>
    <w:rsid w:val="00A66B44"/>
    <w:rsid w:val="00A710AA"/>
    <w:rsid w:val="00A718E5"/>
    <w:rsid w:val="00A71F9F"/>
    <w:rsid w:val="00A726EC"/>
    <w:rsid w:val="00A73404"/>
    <w:rsid w:val="00A738EA"/>
    <w:rsid w:val="00A73D7A"/>
    <w:rsid w:val="00A74410"/>
    <w:rsid w:val="00A75DBF"/>
    <w:rsid w:val="00A76B2B"/>
    <w:rsid w:val="00A80FF8"/>
    <w:rsid w:val="00A84A31"/>
    <w:rsid w:val="00A861D2"/>
    <w:rsid w:val="00A876AD"/>
    <w:rsid w:val="00A90BE6"/>
    <w:rsid w:val="00A91CE4"/>
    <w:rsid w:val="00A91F68"/>
    <w:rsid w:val="00A96132"/>
    <w:rsid w:val="00A96743"/>
    <w:rsid w:val="00AA0529"/>
    <w:rsid w:val="00AA117C"/>
    <w:rsid w:val="00AA1C41"/>
    <w:rsid w:val="00AA2A2B"/>
    <w:rsid w:val="00AA2BF4"/>
    <w:rsid w:val="00AA53B9"/>
    <w:rsid w:val="00AA581D"/>
    <w:rsid w:val="00AA6CFD"/>
    <w:rsid w:val="00AB0264"/>
    <w:rsid w:val="00AB2464"/>
    <w:rsid w:val="00AB3C29"/>
    <w:rsid w:val="00AB5229"/>
    <w:rsid w:val="00AB5D12"/>
    <w:rsid w:val="00AB6103"/>
    <w:rsid w:val="00AB6283"/>
    <w:rsid w:val="00AB69B2"/>
    <w:rsid w:val="00AB7794"/>
    <w:rsid w:val="00AC03B4"/>
    <w:rsid w:val="00AC0752"/>
    <w:rsid w:val="00AC1347"/>
    <w:rsid w:val="00AC1EC3"/>
    <w:rsid w:val="00AC27D4"/>
    <w:rsid w:val="00AC33D2"/>
    <w:rsid w:val="00AC3B87"/>
    <w:rsid w:val="00AC51B8"/>
    <w:rsid w:val="00AC564B"/>
    <w:rsid w:val="00AC639A"/>
    <w:rsid w:val="00AC74CF"/>
    <w:rsid w:val="00AD0A2E"/>
    <w:rsid w:val="00AD28BB"/>
    <w:rsid w:val="00AD4824"/>
    <w:rsid w:val="00AD5C22"/>
    <w:rsid w:val="00AD6414"/>
    <w:rsid w:val="00AD7FAD"/>
    <w:rsid w:val="00AE045E"/>
    <w:rsid w:val="00AE053C"/>
    <w:rsid w:val="00AE295B"/>
    <w:rsid w:val="00AE414F"/>
    <w:rsid w:val="00AE5261"/>
    <w:rsid w:val="00AE6450"/>
    <w:rsid w:val="00AE679C"/>
    <w:rsid w:val="00AF0815"/>
    <w:rsid w:val="00AF2227"/>
    <w:rsid w:val="00AF4BD8"/>
    <w:rsid w:val="00AF4C0B"/>
    <w:rsid w:val="00AF5E71"/>
    <w:rsid w:val="00AF6404"/>
    <w:rsid w:val="00B0227F"/>
    <w:rsid w:val="00B02FFF"/>
    <w:rsid w:val="00B03B5C"/>
    <w:rsid w:val="00B04CD7"/>
    <w:rsid w:val="00B0526E"/>
    <w:rsid w:val="00B07E91"/>
    <w:rsid w:val="00B1091C"/>
    <w:rsid w:val="00B10A9C"/>
    <w:rsid w:val="00B11B60"/>
    <w:rsid w:val="00B125DF"/>
    <w:rsid w:val="00B1342F"/>
    <w:rsid w:val="00B15953"/>
    <w:rsid w:val="00B161D0"/>
    <w:rsid w:val="00B1654C"/>
    <w:rsid w:val="00B17E30"/>
    <w:rsid w:val="00B20795"/>
    <w:rsid w:val="00B21C7B"/>
    <w:rsid w:val="00B225E7"/>
    <w:rsid w:val="00B22916"/>
    <w:rsid w:val="00B23997"/>
    <w:rsid w:val="00B24A50"/>
    <w:rsid w:val="00B25428"/>
    <w:rsid w:val="00B26D02"/>
    <w:rsid w:val="00B2719B"/>
    <w:rsid w:val="00B31430"/>
    <w:rsid w:val="00B322DA"/>
    <w:rsid w:val="00B3301A"/>
    <w:rsid w:val="00B3425D"/>
    <w:rsid w:val="00B34719"/>
    <w:rsid w:val="00B3578C"/>
    <w:rsid w:val="00B3726A"/>
    <w:rsid w:val="00B40C8B"/>
    <w:rsid w:val="00B40ED7"/>
    <w:rsid w:val="00B41238"/>
    <w:rsid w:val="00B416F4"/>
    <w:rsid w:val="00B417B4"/>
    <w:rsid w:val="00B4281A"/>
    <w:rsid w:val="00B443EF"/>
    <w:rsid w:val="00B44667"/>
    <w:rsid w:val="00B45637"/>
    <w:rsid w:val="00B4667C"/>
    <w:rsid w:val="00B47358"/>
    <w:rsid w:val="00B50E51"/>
    <w:rsid w:val="00B51AF6"/>
    <w:rsid w:val="00B5246F"/>
    <w:rsid w:val="00B524CD"/>
    <w:rsid w:val="00B579A1"/>
    <w:rsid w:val="00B61679"/>
    <w:rsid w:val="00B61AA7"/>
    <w:rsid w:val="00B61F76"/>
    <w:rsid w:val="00B6248B"/>
    <w:rsid w:val="00B62AFD"/>
    <w:rsid w:val="00B62B81"/>
    <w:rsid w:val="00B64798"/>
    <w:rsid w:val="00B674D6"/>
    <w:rsid w:val="00B67AAF"/>
    <w:rsid w:val="00B70398"/>
    <w:rsid w:val="00B7066F"/>
    <w:rsid w:val="00B70C91"/>
    <w:rsid w:val="00B72DBD"/>
    <w:rsid w:val="00B72FEB"/>
    <w:rsid w:val="00B73257"/>
    <w:rsid w:val="00B7493D"/>
    <w:rsid w:val="00B7498F"/>
    <w:rsid w:val="00B74A77"/>
    <w:rsid w:val="00B74BFA"/>
    <w:rsid w:val="00B76103"/>
    <w:rsid w:val="00B7717D"/>
    <w:rsid w:val="00B8004E"/>
    <w:rsid w:val="00B80712"/>
    <w:rsid w:val="00B80D6D"/>
    <w:rsid w:val="00B819D8"/>
    <w:rsid w:val="00B833F1"/>
    <w:rsid w:val="00B83851"/>
    <w:rsid w:val="00B839AE"/>
    <w:rsid w:val="00B8655C"/>
    <w:rsid w:val="00B87676"/>
    <w:rsid w:val="00B9125A"/>
    <w:rsid w:val="00B91AC1"/>
    <w:rsid w:val="00B9308F"/>
    <w:rsid w:val="00B9329E"/>
    <w:rsid w:val="00B9345E"/>
    <w:rsid w:val="00B9361F"/>
    <w:rsid w:val="00B93A7E"/>
    <w:rsid w:val="00B94457"/>
    <w:rsid w:val="00BA2779"/>
    <w:rsid w:val="00BA4818"/>
    <w:rsid w:val="00BB1E11"/>
    <w:rsid w:val="00BB2BAF"/>
    <w:rsid w:val="00BB3601"/>
    <w:rsid w:val="00BB376E"/>
    <w:rsid w:val="00BB3A09"/>
    <w:rsid w:val="00BB4508"/>
    <w:rsid w:val="00BB5EFD"/>
    <w:rsid w:val="00BB6349"/>
    <w:rsid w:val="00BB670F"/>
    <w:rsid w:val="00BB7156"/>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600E"/>
    <w:rsid w:val="00BD69C2"/>
    <w:rsid w:val="00BD7966"/>
    <w:rsid w:val="00BD7A1E"/>
    <w:rsid w:val="00BD7F20"/>
    <w:rsid w:val="00BE0210"/>
    <w:rsid w:val="00BE07EB"/>
    <w:rsid w:val="00BE199C"/>
    <w:rsid w:val="00BE28FF"/>
    <w:rsid w:val="00BE412F"/>
    <w:rsid w:val="00BE62CC"/>
    <w:rsid w:val="00BE6B8A"/>
    <w:rsid w:val="00BF0462"/>
    <w:rsid w:val="00BF0D72"/>
    <w:rsid w:val="00BF3939"/>
    <w:rsid w:val="00BF6C43"/>
    <w:rsid w:val="00C0057E"/>
    <w:rsid w:val="00C01FCF"/>
    <w:rsid w:val="00C02036"/>
    <w:rsid w:val="00C032FD"/>
    <w:rsid w:val="00C050EC"/>
    <w:rsid w:val="00C06B13"/>
    <w:rsid w:val="00C06EFA"/>
    <w:rsid w:val="00C10F02"/>
    <w:rsid w:val="00C11047"/>
    <w:rsid w:val="00C11FA9"/>
    <w:rsid w:val="00C17ED7"/>
    <w:rsid w:val="00C2132B"/>
    <w:rsid w:val="00C21F32"/>
    <w:rsid w:val="00C230F9"/>
    <w:rsid w:val="00C252BD"/>
    <w:rsid w:val="00C26716"/>
    <w:rsid w:val="00C26857"/>
    <w:rsid w:val="00C26B35"/>
    <w:rsid w:val="00C3024F"/>
    <w:rsid w:val="00C323B6"/>
    <w:rsid w:val="00C337C5"/>
    <w:rsid w:val="00C339D4"/>
    <w:rsid w:val="00C34956"/>
    <w:rsid w:val="00C34962"/>
    <w:rsid w:val="00C36188"/>
    <w:rsid w:val="00C37305"/>
    <w:rsid w:val="00C40250"/>
    <w:rsid w:val="00C406D9"/>
    <w:rsid w:val="00C41889"/>
    <w:rsid w:val="00C43199"/>
    <w:rsid w:val="00C44808"/>
    <w:rsid w:val="00C45226"/>
    <w:rsid w:val="00C45AC0"/>
    <w:rsid w:val="00C46006"/>
    <w:rsid w:val="00C461B6"/>
    <w:rsid w:val="00C50009"/>
    <w:rsid w:val="00C5015F"/>
    <w:rsid w:val="00C50C30"/>
    <w:rsid w:val="00C524E7"/>
    <w:rsid w:val="00C5298F"/>
    <w:rsid w:val="00C52D77"/>
    <w:rsid w:val="00C53023"/>
    <w:rsid w:val="00C55C9D"/>
    <w:rsid w:val="00C57624"/>
    <w:rsid w:val="00C57AA7"/>
    <w:rsid w:val="00C61167"/>
    <w:rsid w:val="00C615ED"/>
    <w:rsid w:val="00C62B35"/>
    <w:rsid w:val="00C667DC"/>
    <w:rsid w:val="00C6697D"/>
    <w:rsid w:val="00C675A5"/>
    <w:rsid w:val="00C67D2C"/>
    <w:rsid w:val="00C70CF3"/>
    <w:rsid w:val="00C72082"/>
    <w:rsid w:val="00C7276D"/>
    <w:rsid w:val="00C733E2"/>
    <w:rsid w:val="00C74054"/>
    <w:rsid w:val="00C75D8D"/>
    <w:rsid w:val="00C7630D"/>
    <w:rsid w:val="00C7660C"/>
    <w:rsid w:val="00C77060"/>
    <w:rsid w:val="00C80CB9"/>
    <w:rsid w:val="00C81103"/>
    <w:rsid w:val="00C81E76"/>
    <w:rsid w:val="00C825D0"/>
    <w:rsid w:val="00C825D5"/>
    <w:rsid w:val="00C825FB"/>
    <w:rsid w:val="00C8662D"/>
    <w:rsid w:val="00C90CDB"/>
    <w:rsid w:val="00C92B71"/>
    <w:rsid w:val="00C956D5"/>
    <w:rsid w:val="00C958E1"/>
    <w:rsid w:val="00C961CB"/>
    <w:rsid w:val="00CA002C"/>
    <w:rsid w:val="00CA01D6"/>
    <w:rsid w:val="00CA0C4D"/>
    <w:rsid w:val="00CA182B"/>
    <w:rsid w:val="00CA1917"/>
    <w:rsid w:val="00CA1CF7"/>
    <w:rsid w:val="00CA2C6F"/>
    <w:rsid w:val="00CA3AD6"/>
    <w:rsid w:val="00CA43E2"/>
    <w:rsid w:val="00CA58A2"/>
    <w:rsid w:val="00CA58E8"/>
    <w:rsid w:val="00CA7E4F"/>
    <w:rsid w:val="00CB2316"/>
    <w:rsid w:val="00CB3613"/>
    <w:rsid w:val="00CB43B0"/>
    <w:rsid w:val="00CC01AE"/>
    <w:rsid w:val="00CC1238"/>
    <w:rsid w:val="00CC18E1"/>
    <w:rsid w:val="00CC231A"/>
    <w:rsid w:val="00CC2989"/>
    <w:rsid w:val="00CC363D"/>
    <w:rsid w:val="00CC41AF"/>
    <w:rsid w:val="00CC4866"/>
    <w:rsid w:val="00CC59EA"/>
    <w:rsid w:val="00CC60B6"/>
    <w:rsid w:val="00CC647E"/>
    <w:rsid w:val="00CC6678"/>
    <w:rsid w:val="00CC6ACE"/>
    <w:rsid w:val="00CC7B13"/>
    <w:rsid w:val="00CC7DDD"/>
    <w:rsid w:val="00CD1AFF"/>
    <w:rsid w:val="00CD4CAD"/>
    <w:rsid w:val="00CD5021"/>
    <w:rsid w:val="00CD6DF1"/>
    <w:rsid w:val="00CE078B"/>
    <w:rsid w:val="00CE2177"/>
    <w:rsid w:val="00CE2B3D"/>
    <w:rsid w:val="00CE3C8B"/>
    <w:rsid w:val="00CE4500"/>
    <w:rsid w:val="00CE7EFD"/>
    <w:rsid w:val="00CF08B4"/>
    <w:rsid w:val="00CF0A4F"/>
    <w:rsid w:val="00CF1B8D"/>
    <w:rsid w:val="00CF3D5E"/>
    <w:rsid w:val="00CF4A10"/>
    <w:rsid w:val="00CF72AE"/>
    <w:rsid w:val="00CF758D"/>
    <w:rsid w:val="00D0031E"/>
    <w:rsid w:val="00D00D84"/>
    <w:rsid w:val="00D015FD"/>
    <w:rsid w:val="00D021DA"/>
    <w:rsid w:val="00D02CE4"/>
    <w:rsid w:val="00D04FC7"/>
    <w:rsid w:val="00D051DE"/>
    <w:rsid w:val="00D056D6"/>
    <w:rsid w:val="00D06046"/>
    <w:rsid w:val="00D07072"/>
    <w:rsid w:val="00D07222"/>
    <w:rsid w:val="00D075AB"/>
    <w:rsid w:val="00D10871"/>
    <w:rsid w:val="00D10EC8"/>
    <w:rsid w:val="00D130A4"/>
    <w:rsid w:val="00D1455A"/>
    <w:rsid w:val="00D14680"/>
    <w:rsid w:val="00D14AB7"/>
    <w:rsid w:val="00D21B7D"/>
    <w:rsid w:val="00D223C8"/>
    <w:rsid w:val="00D225BD"/>
    <w:rsid w:val="00D25104"/>
    <w:rsid w:val="00D25E7E"/>
    <w:rsid w:val="00D26521"/>
    <w:rsid w:val="00D269D1"/>
    <w:rsid w:val="00D26FEA"/>
    <w:rsid w:val="00D271A6"/>
    <w:rsid w:val="00D27410"/>
    <w:rsid w:val="00D27715"/>
    <w:rsid w:val="00D30222"/>
    <w:rsid w:val="00D31BC8"/>
    <w:rsid w:val="00D32277"/>
    <w:rsid w:val="00D32471"/>
    <w:rsid w:val="00D35353"/>
    <w:rsid w:val="00D357EC"/>
    <w:rsid w:val="00D3589C"/>
    <w:rsid w:val="00D35C28"/>
    <w:rsid w:val="00D35E2D"/>
    <w:rsid w:val="00D35FA2"/>
    <w:rsid w:val="00D37F4C"/>
    <w:rsid w:val="00D40245"/>
    <w:rsid w:val="00D410EB"/>
    <w:rsid w:val="00D41A77"/>
    <w:rsid w:val="00D42C55"/>
    <w:rsid w:val="00D44D0B"/>
    <w:rsid w:val="00D453D6"/>
    <w:rsid w:val="00D46E82"/>
    <w:rsid w:val="00D50AA7"/>
    <w:rsid w:val="00D52833"/>
    <w:rsid w:val="00D53847"/>
    <w:rsid w:val="00D5465F"/>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5EF5"/>
    <w:rsid w:val="00D662A8"/>
    <w:rsid w:val="00D66B9F"/>
    <w:rsid w:val="00D6754E"/>
    <w:rsid w:val="00D7076A"/>
    <w:rsid w:val="00D72173"/>
    <w:rsid w:val="00D747F6"/>
    <w:rsid w:val="00D75CB5"/>
    <w:rsid w:val="00D76F5E"/>
    <w:rsid w:val="00D81E0E"/>
    <w:rsid w:val="00D83D31"/>
    <w:rsid w:val="00D847E5"/>
    <w:rsid w:val="00D86196"/>
    <w:rsid w:val="00D86B65"/>
    <w:rsid w:val="00D8725F"/>
    <w:rsid w:val="00D87979"/>
    <w:rsid w:val="00D87F0D"/>
    <w:rsid w:val="00D91336"/>
    <w:rsid w:val="00D938FC"/>
    <w:rsid w:val="00D9409A"/>
    <w:rsid w:val="00D940B0"/>
    <w:rsid w:val="00D94FAA"/>
    <w:rsid w:val="00D95A95"/>
    <w:rsid w:val="00D96FA6"/>
    <w:rsid w:val="00DA059A"/>
    <w:rsid w:val="00DA06B7"/>
    <w:rsid w:val="00DA1312"/>
    <w:rsid w:val="00DA1629"/>
    <w:rsid w:val="00DA206B"/>
    <w:rsid w:val="00DA3F50"/>
    <w:rsid w:val="00DA650C"/>
    <w:rsid w:val="00DA662E"/>
    <w:rsid w:val="00DA7497"/>
    <w:rsid w:val="00DA7CED"/>
    <w:rsid w:val="00DB1325"/>
    <w:rsid w:val="00DB1963"/>
    <w:rsid w:val="00DB1F54"/>
    <w:rsid w:val="00DB25AA"/>
    <w:rsid w:val="00DB2F02"/>
    <w:rsid w:val="00DB3133"/>
    <w:rsid w:val="00DB32F6"/>
    <w:rsid w:val="00DB445E"/>
    <w:rsid w:val="00DB6416"/>
    <w:rsid w:val="00DB7FAD"/>
    <w:rsid w:val="00DC23B9"/>
    <w:rsid w:val="00DC2B7F"/>
    <w:rsid w:val="00DC3831"/>
    <w:rsid w:val="00DC57E4"/>
    <w:rsid w:val="00DC6614"/>
    <w:rsid w:val="00DD0404"/>
    <w:rsid w:val="00DD08AD"/>
    <w:rsid w:val="00DD137B"/>
    <w:rsid w:val="00DD1568"/>
    <w:rsid w:val="00DD15DF"/>
    <w:rsid w:val="00DD1D07"/>
    <w:rsid w:val="00DD36DE"/>
    <w:rsid w:val="00DD3DB9"/>
    <w:rsid w:val="00DD6244"/>
    <w:rsid w:val="00DE040F"/>
    <w:rsid w:val="00DE1BB6"/>
    <w:rsid w:val="00DE631F"/>
    <w:rsid w:val="00DE706A"/>
    <w:rsid w:val="00DF0644"/>
    <w:rsid w:val="00DF2E30"/>
    <w:rsid w:val="00DF3878"/>
    <w:rsid w:val="00DF3E97"/>
    <w:rsid w:val="00DF7A95"/>
    <w:rsid w:val="00E00C01"/>
    <w:rsid w:val="00E01386"/>
    <w:rsid w:val="00E01E13"/>
    <w:rsid w:val="00E01F24"/>
    <w:rsid w:val="00E047A1"/>
    <w:rsid w:val="00E05479"/>
    <w:rsid w:val="00E07780"/>
    <w:rsid w:val="00E07A86"/>
    <w:rsid w:val="00E07E9C"/>
    <w:rsid w:val="00E104E0"/>
    <w:rsid w:val="00E109D2"/>
    <w:rsid w:val="00E12600"/>
    <w:rsid w:val="00E12934"/>
    <w:rsid w:val="00E14015"/>
    <w:rsid w:val="00E14873"/>
    <w:rsid w:val="00E148D8"/>
    <w:rsid w:val="00E14BD4"/>
    <w:rsid w:val="00E16EA5"/>
    <w:rsid w:val="00E1730E"/>
    <w:rsid w:val="00E235E2"/>
    <w:rsid w:val="00E241BE"/>
    <w:rsid w:val="00E24741"/>
    <w:rsid w:val="00E2633D"/>
    <w:rsid w:val="00E26F96"/>
    <w:rsid w:val="00E30F1F"/>
    <w:rsid w:val="00E32023"/>
    <w:rsid w:val="00E33DAB"/>
    <w:rsid w:val="00E342D1"/>
    <w:rsid w:val="00E3672C"/>
    <w:rsid w:val="00E4042B"/>
    <w:rsid w:val="00E40BBA"/>
    <w:rsid w:val="00E43EE6"/>
    <w:rsid w:val="00E4455A"/>
    <w:rsid w:val="00E46333"/>
    <w:rsid w:val="00E472D9"/>
    <w:rsid w:val="00E478C3"/>
    <w:rsid w:val="00E47BFA"/>
    <w:rsid w:val="00E47EAE"/>
    <w:rsid w:val="00E51CF6"/>
    <w:rsid w:val="00E53F33"/>
    <w:rsid w:val="00E55B9B"/>
    <w:rsid w:val="00E561B8"/>
    <w:rsid w:val="00E606F9"/>
    <w:rsid w:val="00E60A85"/>
    <w:rsid w:val="00E63496"/>
    <w:rsid w:val="00E6740D"/>
    <w:rsid w:val="00E80485"/>
    <w:rsid w:val="00E81D81"/>
    <w:rsid w:val="00E82007"/>
    <w:rsid w:val="00E82056"/>
    <w:rsid w:val="00E82181"/>
    <w:rsid w:val="00E83286"/>
    <w:rsid w:val="00E8461C"/>
    <w:rsid w:val="00E85094"/>
    <w:rsid w:val="00E85593"/>
    <w:rsid w:val="00E86347"/>
    <w:rsid w:val="00E86556"/>
    <w:rsid w:val="00E878D9"/>
    <w:rsid w:val="00E901D4"/>
    <w:rsid w:val="00E903A5"/>
    <w:rsid w:val="00E91225"/>
    <w:rsid w:val="00E9136D"/>
    <w:rsid w:val="00E92AA9"/>
    <w:rsid w:val="00E92CC6"/>
    <w:rsid w:val="00E92F26"/>
    <w:rsid w:val="00E935C4"/>
    <w:rsid w:val="00E93ABC"/>
    <w:rsid w:val="00E9790D"/>
    <w:rsid w:val="00EA13F6"/>
    <w:rsid w:val="00EA1A12"/>
    <w:rsid w:val="00EA20CA"/>
    <w:rsid w:val="00EA399D"/>
    <w:rsid w:val="00EA5AAA"/>
    <w:rsid w:val="00EA7601"/>
    <w:rsid w:val="00EA7C39"/>
    <w:rsid w:val="00EA7D8C"/>
    <w:rsid w:val="00EB34FD"/>
    <w:rsid w:val="00EB4378"/>
    <w:rsid w:val="00EB44E7"/>
    <w:rsid w:val="00EB4797"/>
    <w:rsid w:val="00EB51C4"/>
    <w:rsid w:val="00EB63D3"/>
    <w:rsid w:val="00EC15E6"/>
    <w:rsid w:val="00EC23D0"/>
    <w:rsid w:val="00EC2D10"/>
    <w:rsid w:val="00EC2F4A"/>
    <w:rsid w:val="00EC3DAA"/>
    <w:rsid w:val="00EC5E73"/>
    <w:rsid w:val="00EC6C1F"/>
    <w:rsid w:val="00EC7D34"/>
    <w:rsid w:val="00ED15B5"/>
    <w:rsid w:val="00ED3466"/>
    <w:rsid w:val="00ED35A1"/>
    <w:rsid w:val="00ED7C2B"/>
    <w:rsid w:val="00EE005E"/>
    <w:rsid w:val="00EE0AC8"/>
    <w:rsid w:val="00EE1123"/>
    <w:rsid w:val="00EE16B7"/>
    <w:rsid w:val="00EE2914"/>
    <w:rsid w:val="00EE3180"/>
    <w:rsid w:val="00EE7143"/>
    <w:rsid w:val="00EE78FB"/>
    <w:rsid w:val="00EE7D21"/>
    <w:rsid w:val="00EF0E1E"/>
    <w:rsid w:val="00EF214B"/>
    <w:rsid w:val="00EF245D"/>
    <w:rsid w:val="00EF3A2D"/>
    <w:rsid w:val="00EF5101"/>
    <w:rsid w:val="00EF5D5E"/>
    <w:rsid w:val="00EF627A"/>
    <w:rsid w:val="00EF74B0"/>
    <w:rsid w:val="00EF7F4C"/>
    <w:rsid w:val="00F00515"/>
    <w:rsid w:val="00F01E63"/>
    <w:rsid w:val="00F02A22"/>
    <w:rsid w:val="00F042EE"/>
    <w:rsid w:val="00F048F8"/>
    <w:rsid w:val="00F04B95"/>
    <w:rsid w:val="00F055BA"/>
    <w:rsid w:val="00F066D1"/>
    <w:rsid w:val="00F067F4"/>
    <w:rsid w:val="00F06C5C"/>
    <w:rsid w:val="00F06D4A"/>
    <w:rsid w:val="00F07DCF"/>
    <w:rsid w:val="00F07E3C"/>
    <w:rsid w:val="00F109E9"/>
    <w:rsid w:val="00F135E1"/>
    <w:rsid w:val="00F14CB6"/>
    <w:rsid w:val="00F167E2"/>
    <w:rsid w:val="00F1685B"/>
    <w:rsid w:val="00F20BB9"/>
    <w:rsid w:val="00F22107"/>
    <w:rsid w:val="00F223B8"/>
    <w:rsid w:val="00F22EFA"/>
    <w:rsid w:val="00F237C3"/>
    <w:rsid w:val="00F23DA7"/>
    <w:rsid w:val="00F24FB4"/>
    <w:rsid w:val="00F25E46"/>
    <w:rsid w:val="00F25E4D"/>
    <w:rsid w:val="00F26635"/>
    <w:rsid w:val="00F27589"/>
    <w:rsid w:val="00F27D2A"/>
    <w:rsid w:val="00F3131F"/>
    <w:rsid w:val="00F32CC6"/>
    <w:rsid w:val="00F32FF6"/>
    <w:rsid w:val="00F334EA"/>
    <w:rsid w:val="00F348F5"/>
    <w:rsid w:val="00F36763"/>
    <w:rsid w:val="00F4133C"/>
    <w:rsid w:val="00F413AB"/>
    <w:rsid w:val="00F42AEB"/>
    <w:rsid w:val="00F42F2A"/>
    <w:rsid w:val="00F44F8D"/>
    <w:rsid w:val="00F46651"/>
    <w:rsid w:val="00F4793F"/>
    <w:rsid w:val="00F47BEC"/>
    <w:rsid w:val="00F47E59"/>
    <w:rsid w:val="00F50375"/>
    <w:rsid w:val="00F5056F"/>
    <w:rsid w:val="00F51E15"/>
    <w:rsid w:val="00F5219B"/>
    <w:rsid w:val="00F5301F"/>
    <w:rsid w:val="00F53971"/>
    <w:rsid w:val="00F54646"/>
    <w:rsid w:val="00F547A6"/>
    <w:rsid w:val="00F55E9A"/>
    <w:rsid w:val="00F56280"/>
    <w:rsid w:val="00F56DB8"/>
    <w:rsid w:val="00F57226"/>
    <w:rsid w:val="00F6196D"/>
    <w:rsid w:val="00F619DF"/>
    <w:rsid w:val="00F61E3E"/>
    <w:rsid w:val="00F627D2"/>
    <w:rsid w:val="00F6334C"/>
    <w:rsid w:val="00F63C91"/>
    <w:rsid w:val="00F66436"/>
    <w:rsid w:val="00F671DF"/>
    <w:rsid w:val="00F733D4"/>
    <w:rsid w:val="00F76537"/>
    <w:rsid w:val="00F76A92"/>
    <w:rsid w:val="00F76DC5"/>
    <w:rsid w:val="00F80AA8"/>
    <w:rsid w:val="00F80FF6"/>
    <w:rsid w:val="00F81DB3"/>
    <w:rsid w:val="00F81EA1"/>
    <w:rsid w:val="00F822C3"/>
    <w:rsid w:val="00F84714"/>
    <w:rsid w:val="00F86477"/>
    <w:rsid w:val="00F86902"/>
    <w:rsid w:val="00F86CD8"/>
    <w:rsid w:val="00F87360"/>
    <w:rsid w:val="00F87C7D"/>
    <w:rsid w:val="00F87D49"/>
    <w:rsid w:val="00F91BF9"/>
    <w:rsid w:val="00F9413E"/>
    <w:rsid w:val="00F958BE"/>
    <w:rsid w:val="00F960AE"/>
    <w:rsid w:val="00F96A82"/>
    <w:rsid w:val="00FA0802"/>
    <w:rsid w:val="00FA2C90"/>
    <w:rsid w:val="00FA39DA"/>
    <w:rsid w:val="00FA3B6B"/>
    <w:rsid w:val="00FA4211"/>
    <w:rsid w:val="00FA446E"/>
    <w:rsid w:val="00FA4900"/>
    <w:rsid w:val="00FA4EA2"/>
    <w:rsid w:val="00FA5127"/>
    <w:rsid w:val="00FA5AF9"/>
    <w:rsid w:val="00FA5CDB"/>
    <w:rsid w:val="00FA5E8B"/>
    <w:rsid w:val="00FA6ABD"/>
    <w:rsid w:val="00FB2254"/>
    <w:rsid w:val="00FB5506"/>
    <w:rsid w:val="00FC03DC"/>
    <w:rsid w:val="00FC07A8"/>
    <w:rsid w:val="00FC1070"/>
    <w:rsid w:val="00FC2078"/>
    <w:rsid w:val="00FC31CB"/>
    <w:rsid w:val="00FC3358"/>
    <w:rsid w:val="00FC3B33"/>
    <w:rsid w:val="00FC5AFB"/>
    <w:rsid w:val="00FC6E03"/>
    <w:rsid w:val="00FC7695"/>
    <w:rsid w:val="00FD0083"/>
    <w:rsid w:val="00FD00B4"/>
    <w:rsid w:val="00FD01D5"/>
    <w:rsid w:val="00FD04B9"/>
    <w:rsid w:val="00FD06EE"/>
    <w:rsid w:val="00FD08AC"/>
    <w:rsid w:val="00FD0943"/>
    <w:rsid w:val="00FD1599"/>
    <w:rsid w:val="00FD1EBB"/>
    <w:rsid w:val="00FD2972"/>
    <w:rsid w:val="00FD2A87"/>
    <w:rsid w:val="00FD415B"/>
    <w:rsid w:val="00FD4673"/>
    <w:rsid w:val="00FD4E80"/>
    <w:rsid w:val="00FD577A"/>
    <w:rsid w:val="00FD6451"/>
    <w:rsid w:val="00FD7918"/>
    <w:rsid w:val="00FD7B37"/>
    <w:rsid w:val="00FE0ED0"/>
    <w:rsid w:val="00FE14AF"/>
    <w:rsid w:val="00FE2A44"/>
    <w:rsid w:val="00FE2CBE"/>
    <w:rsid w:val="00FE3AB7"/>
    <w:rsid w:val="00FE55CF"/>
    <w:rsid w:val="00FE5F32"/>
    <w:rsid w:val="00FE7BF6"/>
    <w:rsid w:val="00FF0069"/>
    <w:rsid w:val="00FF0B77"/>
    <w:rsid w:val="00FF1B67"/>
    <w:rsid w:val="00FF2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enu v:ext="edit" fillcolor="none [130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9">
      <w:bodyDiv w:val="1"/>
      <w:marLeft w:val="0"/>
      <w:marRight w:val="0"/>
      <w:marTop w:val="0"/>
      <w:marBottom w:val="0"/>
      <w:divBdr>
        <w:top w:val="none" w:sz="0" w:space="0" w:color="auto"/>
        <w:left w:val="none" w:sz="0" w:space="0" w:color="auto"/>
        <w:bottom w:val="none" w:sz="0" w:space="0" w:color="auto"/>
        <w:right w:val="none" w:sz="0" w:space="0" w:color="auto"/>
      </w:divBdr>
    </w:div>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090">
      <w:bodyDiv w:val="1"/>
      <w:marLeft w:val="0"/>
      <w:marRight w:val="0"/>
      <w:marTop w:val="0"/>
      <w:marBottom w:val="0"/>
      <w:divBdr>
        <w:top w:val="none" w:sz="0" w:space="0" w:color="auto"/>
        <w:left w:val="none" w:sz="0" w:space="0" w:color="auto"/>
        <w:bottom w:val="none" w:sz="0" w:space="0" w:color="auto"/>
        <w:right w:val="none" w:sz="0" w:space="0" w:color="auto"/>
      </w:divBdr>
    </w:div>
    <w:div w:id="21592938">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109131056">
      <w:bodyDiv w:val="1"/>
      <w:marLeft w:val="0"/>
      <w:marRight w:val="0"/>
      <w:marTop w:val="0"/>
      <w:marBottom w:val="0"/>
      <w:divBdr>
        <w:top w:val="none" w:sz="0" w:space="0" w:color="auto"/>
        <w:left w:val="none" w:sz="0" w:space="0" w:color="auto"/>
        <w:bottom w:val="none" w:sz="0" w:space="0" w:color="auto"/>
        <w:right w:val="none" w:sz="0" w:space="0" w:color="auto"/>
      </w:divBdr>
    </w:div>
    <w:div w:id="126048379">
      <w:bodyDiv w:val="1"/>
      <w:marLeft w:val="0"/>
      <w:marRight w:val="0"/>
      <w:marTop w:val="0"/>
      <w:marBottom w:val="0"/>
      <w:divBdr>
        <w:top w:val="none" w:sz="0" w:space="0" w:color="auto"/>
        <w:left w:val="none" w:sz="0" w:space="0" w:color="auto"/>
        <w:bottom w:val="none" w:sz="0" w:space="0" w:color="auto"/>
        <w:right w:val="none" w:sz="0" w:space="0" w:color="auto"/>
      </w:divBdr>
    </w:div>
    <w:div w:id="194579963">
      <w:bodyDiv w:val="1"/>
      <w:marLeft w:val="0"/>
      <w:marRight w:val="0"/>
      <w:marTop w:val="0"/>
      <w:marBottom w:val="0"/>
      <w:divBdr>
        <w:top w:val="none" w:sz="0" w:space="0" w:color="auto"/>
        <w:left w:val="none" w:sz="0" w:space="0" w:color="auto"/>
        <w:bottom w:val="none" w:sz="0" w:space="0" w:color="auto"/>
        <w:right w:val="none" w:sz="0" w:space="0" w:color="auto"/>
      </w:divBdr>
    </w:div>
    <w:div w:id="198128442">
      <w:bodyDiv w:val="1"/>
      <w:marLeft w:val="0"/>
      <w:marRight w:val="0"/>
      <w:marTop w:val="0"/>
      <w:marBottom w:val="0"/>
      <w:divBdr>
        <w:top w:val="none" w:sz="0" w:space="0" w:color="auto"/>
        <w:left w:val="none" w:sz="0" w:space="0" w:color="auto"/>
        <w:bottom w:val="none" w:sz="0" w:space="0" w:color="auto"/>
        <w:right w:val="none" w:sz="0" w:space="0" w:color="auto"/>
      </w:divBdr>
    </w:div>
    <w:div w:id="199129691">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1548514">
      <w:bodyDiv w:val="1"/>
      <w:marLeft w:val="0"/>
      <w:marRight w:val="0"/>
      <w:marTop w:val="0"/>
      <w:marBottom w:val="0"/>
      <w:divBdr>
        <w:top w:val="none" w:sz="0" w:space="0" w:color="auto"/>
        <w:left w:val="none" w:sz="0" w:space="0" w:color="auto"/>
        <w:bottom w:val="none" w:sz="0" w:space="0" w:color="auto"/>
        <w:right w:val="none" w:sz="0" w:space="0" w:color="auto"/>
      </w:divBdr>
    </w:div>
    <w:div w:id="245043934">
      <w:bodyDiv w:val="1"/>
      <w:marLeft w:val="0"/>
      <w:marRight w:val="0"/>
      <w:marTop w:val="0"/>
      <w:marBottom w:val="0"/>
      <w:divBdr>
        <w:top w:val="none" w:sz="0" w:space="0" w:color="auto"/>
        <w:left w:val="none" w:sz="0" w:space="0" w:color="auto"/>
        <w:bottom w:val="none" w:sz="0" w:space="0" w:color="auto"/>
        <w:right w:val="none" w:sz="0" w:space="0" w:color="auto"/>
      </w:divBdr>
    </w:div>
    <w:div w:id="278921869">
      <w:bodyDiv w:val="1"/>
      <w:marLeft w:val="0"/>
      <w:marRight w:val="0"/>
      <w:marTop w:val="0"/>
      <w:marBottom w:val="0"/>
      <w:divBdr>
        <w:top w:val="none" w:sz="0" w:space="0" w:color="auto"/>
        <w:left w:val="none" w:sz="0" w:space="0" w:color="auto"/>
        <w:bottom w:val="none" w:sz="0" w:space="0" w:color="auto"/>
        <w:right w:val="none" w:sz="0" w:space="0" w:color="auto"/>
      </w:divBdr>
    </w:div>
    <w:div w:id="302276010">
      <w:bodyDiv w:val="1"/>
      <w:marLeft w:val="0"/>
      <w:marRight w:val="0"/>
      <w:marTop w:val="0"/>
      <w:marBottom w:val="0"/>
      <w:divBdr>
        <w:top w:val="none" w:sz="0" w:space="0" w:color="auto"/>
        <w:left w:val="none" w:sz="0" w:space="0" w:color="auto"/>
        <w:bottom w:val="none" w:sz="0" w:space="0" w:color="auto"/>
        <w:right w:val="none" w:sz="0" w:space="0" w:color="auto"/>
      </w:divBdr>
    </w:div>
    <w:div w:id="30593474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580118">
      <w:bodyDiv w:val="1"/>
      <w:marLeft w:val="0"/>
      <w:marRight w:val="0"/>
      <w:marTop w:val="0"/>
      <w:marBottom w:val="0"/>
      <w:divBdr>
        <w:top w:val="none" w:sz="0" w:space="0" w:color="auto"/>
        <w:left w:val="none" w:sz="0" w:space="0" w:color="auto"/>
        <w:bottom w:val="none" w:sz="0" w:space="0" w:color="auto"/>
        <w:right w:val="none" w:sz="0" w:space="0" w:color="auto"/>
      </w:divBdr>
    </w:div>
    <w:div w:id="323632065">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6199310">
      <w:bodyDiv w:val="1"/>
      <w:marLeft w:val="0"/>
      <w:marRight w:val="0"/>
      <w:marTop w:val="0"/>
      <w:marBottom w:val="0"/>
      <w:divBdr>
        <w:top w:val="none" w:sz="0" w:space="0" w:color="auto"/>
        <w:left w:val="none" w:sz="0" w:space="0" w:color="auto"/>
        <w:bottom w:val="none" w:sz="0" w:space="0" w:color="auto"/>
        <w:right w:val="none" w:sz="0" w:space="0" w:color="auto"/>
      </w:divBdr>
    </w:div>
    <w:div w:id="377822450">
      <w:bodyDiv w:val="1"/>
      <w:marLeft w:val="0"/>
      <w:marRight w:val="0"/>
      <w:marTop w:val="0"/>
      <w:marBottom w:val="0"/>
      <w:divBdr>
        <w:top w:val="none" w:sz="0" w:space="0" w:color="auto"/>
        <w:left w:val="none" w:sz="0" w:space="0" w:color="auto"/>
        <w:bottom w:val="none" w:sz="0" w:space="0" w:color="auto"/>
        <w:right w:val="none" w:sz="0" w:space="0" w:color="auto"/>
      </w:divBdr>
    </w:div>
    <w:div w:id="38734117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10726875">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0536627">
      <w:bodyDiv w:val="1"/>
      <w:marLeft w:val="0"/>
      <w:marRight w:val="0"/>
      <w:marTop w:val="0"/>
      <w:marBottom w:val="0"/>
      <w:divBdr>
        <w:top w:val="none" w:sz="0" w:space="0" w:color="auto"/>
        <w:left w:val="none" w:sz="0" w:space="0" w:color="auto"/>
        <w:bottom w:val="none" w:sz="0" w:space="0" w:color="auto"/>
        <w:right w:val="none" w:sz="0" w:space="0" w:color="auto"/>
      </w:divBdr>
    </w:div>
    <w:div w:id="530920632">
      <w:bodyDiv w:val="1"/>
      <w:marLeft w:val="0"/>
      <w:marRight w:val="0"/>
      <w:marTop w:val="0"/>
      <w:marBottom w:val="0"/>
      <w:divBdr>
        <w:top w:val="none" w:sz="0" w:space="0" w:color="auto"/>
        <w:left w:val="none" w:sz="0" w:space="0" w:color="auto"/>
        <w:bottom w:val="none" w:sz="0" w:space="0" w:color="auto"/>
        <w:right w:val="none" w:sz="0" w:space="0" w:color="auto"/>
      </w:divBdr>
    </w:div>
    <w:div w:id="535657665">
      <w:bodyDiv w:val="1"/>
      <w:marLeft w:val="0"/>
      <w:marRight w:val="0"/>
      <w:marTop w:val="0"/>
      <w:marBottom w:val="0"/>
      <w:divBdr>
        <w:top w:val="none" w:sz="0" w:space="0" w:color="auto"/>
        <w:left w:val="none" w:sz="0" w:space="0" w:color="auto"/>
        <w:bottom w:val="none" w:sz="0" w:space="0" w:color="auto"/>
        <w:right w:val="none" w:sz="0" w:space="0" w:color="auto"/>
      </w:divBdr>
    </w:div>
    <w:div w:id="541140679">
      <w:bodyDiv w:val="1"/>
      <w:marLeft w:val="0"/>
      <w:marRight w:val="0"/>
      <w:marTop w:val="0"/>
      <w:marBottom w:val="0"/>
      <w:divBdr>
        <w:top w:val="none" w:sz="0" w:space="0" w:color="auto"/>
        <w:left w:val="none" w:sz="0" w:space="0" w:color="auto"/>
        <w:bottom w:val="none" w:sz="0" w:space="0" w:color="auto"/>
        <w:right w:val="none" w:sz="0" w:space="0" w:color="auto"/>
      </w:divBdr>
    </w:div>
    <w:div w:id="545215603">
      <w:bodyDiv w:val="1"/>
      <w:marLeft w:val="0"/>
      <w:marRight w:val="0"/>
      <w:marTop w:val="0"/>
      <w:marBottom w:val="0"/>
      <w:divBdr>
        <w:top w:val="none" w:sz="0" w:space="0" w:color="auto"/>
        <w:left w:val="none" w:sz="0" w:space="0" w:color="auto"/>
        <w:bottom w:val="none" w:sz="0" w:space="0" w:color="auto"/>
        <w:right w:val="none" w:sz="0" w:space="0" w:color="auto"/>
      </w:divBdr>
    </w:div>
    <w:div w:id="561256690">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64113486">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27792295">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7401465">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63197293">
      <w:bodyDiv w:val="1"/>
      <w:marLeft w:val="0"/>
      <w:marRight w:val="0"/>
      <w:marTop w:val="0"/>
      <w:marBottom w:val="0"/>
      <w:divBdr>
        <w:top w:val="none" w:sz="0" w:space="0" w:color="auto"/>
        <w:left w:val="none" w:sz="0" w:space="0" w:color="auto"/>
        <w:bottom w:val="none" w:sz="0" w:space="0" w:color="auto"/>
        <w:right w:val="none" w:sz="0" w:space="0" w:color="auto"/>
      </w:divBdr>
    </w:div>
    <w:div w:id="970207343">
      <w:bodyDiv w:val="1"/>
      <w:marLeft w:val="0"/>
      <w:marRight w:val="0"/>
      <w:marTop w:val="0"/>
      <w:marBottom w:val="0"/>
      <w:divBdr>
        <w:top w:val="none" w:sz="0" w:space="0" w:color="auto"/>
        <w:left w:val="none" w:sz="0" w:space="0" w:color="auto"/>
        <w:bottom w:val="none" w:sz="0" w:space="0" w:color="auto"/>
        <w:right w:val="none" w:sz="0" w:space="0" w:color="auto"/>
      </w:divBdr>
    </w:div>
    <w:div w:id="986399179">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29179321">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5908459">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97605196">
      <w:bodyDiv w:val="1"/>
      <w:marLeft w:val="0"/>
      <w:marRight w:val="0"/>
      <w:marTop w:val="0"/>
      <w:marBottom w:val="0"/>
      <w:divBdr>
        <w:top w:val="none" w:sz="0" w:space="0" w:color="auto"/>
        <w:left w:val="none" w:sz="0" w:space="0" w:color="auto"/>
        <w:bottom w:val="none" w:sz="0" w:space="0" w:color="auto"/>
        <w:right w:val="none" w:sz="0" w:space="0" w:color="auto"/>
      </w:divBdr>
    </w:div>
    <w:div w:id="1117872937">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37065972">
      <w:bodyDiv w:val="1"/>
      <w:marLeft w:val="0"/>
      <w:marRight w:val="0"/>
      <w:marTop w:val="0"/>
      <w:marBottom w:val="0"/>
      <w:divBdr>
        <w:top w:val="none" w:sz="0" w:space="0" w:color="auto"/>
        <w:left w:val="none" w:sz="0" w:space="0" w:color="auto"/>
        <w:bottom w:val="none" w:sz="0" w:space="0" w:color="auto"/>
        <w:right w:val="none" w:sz="0" w:space="0" w:color="auto"/>
      </w:divBdr>
    </w:div>
    <w:div w:id="1143083420">
      <w:bodyDiv w:val="1"/>
      <w:marLeft w:val="0"/>
      <w:marRight w:val="0"/>
      <w:marTop w:val="0"/>
      <w:marBottom w:val="0"/>
      <w:divBdr>
        <w:top w:val="none" w:sz="0" w:space="0" w:color="auto"/>
        <w:left w:val="none" w:sz="0" w:space="0" w:color="auto"/>
        <w:bottom w:val="none" w:sz="0" w:space="0" w:color="auto"/>
        <w:right w:val="none" w:sz="0" w:space="0" w:color="auto"/>
      </w:divBdr>
    </w:div>
    <w:div w:id="1144084467">
      <w:bodyDiv w:val="1"/>
      <w:marLeft w:val="0"/>
      <w:marRight w:val="0"/>
      <w:marTop w:val="0"/>
      <w:marBottom w:val="0"/>
      <w:divBdr>
        <w:top w:val="none" w:sz="0" w:space="0" w:color="auto"/>
        <w:left w:val="none" w:sz="0" w:space="0" w:color="auto"/>
        <w:bottom w:val="none" w:sz="0" w:space="0" w:color="auto"/>
        <w:right w:val="none" w:sz="0" w:space="0" w:color="auto"/>
      </w:divBdr>
    </w:div>
    <w:div w:id="1152059890">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98315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10994441">
      <w:bodyDiv w:val="1"/>
      <w:marLeft w:val="0"/>
      <w:marRight w:val="0"/>
      <w:marTop w:val="0"/>
      <w:marBottom w:val="0"/>
      <w:divBdr>
        <w:top w:val="none" w:sz="0" w:space="0" w:color="auto"/>
        <w:left w:val="none" w:sz="0" w:space="0" w:color="auto"/>
        <w:bottom w:val="none" w:sz="0" w:space="0" w:color="auto"/>
        <w:right w:val="none" w:sz="0" w:space="0" w:color="auto"/>
      </w:divBdr>
    </w:div>
    <w:div w:id="1211306812">
      <w:bodyDiv w:val="1"/>
      <w:marLeft w:val="0"/>
      <w:marRight w:val="0"/>
      <w:marTop w:val="0"/>
      <w:marBottom w:val="0"/>
      <w:divBdr>
        <w:top w:val="none" w:sz="0" w:space="0" w:color="auto"/>
        <w:left w:val="none" w:sz="0" w:space="0" w:color="auto"/>
        <w:bottom w:val="none" w:sz="0" w:space="0" w:color="auto"/>
        <w:right w:val="none" w:sz="0" w:space="0" w:color="auto"/>
      </w:divBdr>
    </w:div>
    <w:div w:id="1221135322">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36864616">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13749689">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50181267">
      <w:bodyDiv w:val="1"/>
      <w:marLeft w:val="0"/>
      <w:marRight w:val="0"/>
      <w:marTop w:val="0"/>
      <w:marBottom w:val="0"/>
      <w:divBdr>
        <w:top w:val="none" w:sz="0" w:space="0" w:color="auto"/>
        <w:left w:val="none" w:sz="0" w:space="0" w:color="auto"/>
        <w:bottom w:val="none" w:sz="0" w:space="0" w:color="auto"/>
        <w:right w:val="none" w:sz="0" w:space="0" w:color="auto"/>
      </w:divBdr>
    </w:div>
    <w:div w:id="1353727707">
      <w:bodyDiv w:val="1"/>
      <w:marLeft w:val="0"/>
      <w:marRight w:val="0"/>
      <w:marTop w:val="0"/>
      <w:marBottom w:val="0"/>
      <w:divBdr>
        <w:top w:val="none" w:sz="0" w:space="0" w:color="auto"/>
        <w:left w:val="none" w:sz="0" w:space="0" w:color="auto"/>
        <w:bottom w:val="none" w:sz="0" w:space="0" w:color="auto"/>
        <w:right w:val="none" w:sz="0" w:space="0" w:color="auto"/>
      </w:divBdr>
    </w:div>
    <w:div w:id="1355110732">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00860964">
      <w:bodyDiv w:val="1"/>
      <w:marLeft w:val="0"/>
      <w:marRight w:val="0"/>
      <w:marTop w:val="0"/>
      <w:marBottom w:val="0"/>
      <w:divBdr>
        <w:top w:val="none" w:sz="0" w:space="0" w:color="auto"/>
        <w:left w:val="none" w:sz="0" w:space="0" w:color="auto"/>
        <w:bottom w:val="none" w:sz="0" w:space="0" w:color="auto"/>
        <w:right w:val="none" w:sz="0" w:space="0" w:color="auto"/>
      </w:divBdr>
    </w:div>
    <w:div w:id="1423841430">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54538833">
      <w:bodyDiv w:val="1"/>
      <w:marLeft w:val="0"/>
      <w:marRight w:val="0"/>
      <w:marTop w:val="0"/>
      <w:marBottom w:val="0"/>
      <w:divBdr>
        <w:top w:val="none" w:sz="0" w:space="0" w:color="auto"/>
        <w:left w:val="none" w:sz="0" w:space="0" w:color="auto"/>
        <w:bottom w:val="none" w:sz="0" w:space="0" w:color="auto"/>
        <w:right w:val="none" w:sz="0" w:space="0" w:color="auto"/>
      </w:divBdr>
    </w:div>
    <w:div w:id="157419290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600798052">
      <w:bodyDiv w:val="1"/>
      <w:marLeft w:val="0"/>
      <w:marRight w:val="0"/>
      <w:marTop w:val="0"/>
      <w:marBottom w:val="0"/>
      <w:divBdr>
        <w:top w:val="none" w:sz="0" w:space="0" w:color="auto"/>
        <w:left w:val="none" w:sz="0" w:space="0" w:color="auto"/>
        <w:bottom w:val="none" w:sz="0" w:space="0" w:color="auto"/>
        <w:right w:val="none" w:sz="0" w:space="0" w:color="auto"/>
      </w:divBdr>
    </w:div>
    <w:div w:id="1625192927">
      <w:bodyDiv w:val="1"/>
      <w:marLeft w:val="0"/>
      <w:marRight w:val="0"/>
      <w:marTop w:val="0"/>
      <w:marBottom w:val="0"/>
      <w:divBdr>
        <w:top w:val="none" w:sz="0" w:space="0" w:color="auto"/>
        <w:left w:val="none" w:sz="0" w:space="0" w:color="auto"/>
        <w:bottom w:val="none" w:sz="0" w:space="0" w:color="auto"/>
        <w:right w:val="none" w:sz="0" w:space="0" w:color="auto"/>
      </w:divBdr>
    </w:div>
    <w:div w:id="1632204191">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4848331">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6662092">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22748344">
      <w:bodyDiv w:val="1"/>
      <w:marLeft w:val="0"/>
      <w:marRight w:val="0"/>
      <w:marTop w:val="0"/>
      <w:marBottom w:val="0"/>
      <w:divBdr>
        <w:top w:val="none" w:sz="0" w:space="0" w:color="auto"/>
        <w:left w:val="none" w:sz="0" w:space="0" w:color="auto"/>
        <w:bottom w:val="none" w:sz="0" w:space="0" w:color="auto"/>
        <w:right w:val="none" w:sz="0" w:space="0" w:color="auto"/>
      </w:divBdr>
    </w:div>
    <w:div w:id="1746419815">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8999433">
      <w:bodyDiv w:val="1"/>
      <w:marLeft w:val="0"/>
      <w:marRight w:val="0"/>
      <w:marTop w:val="0"/>
      <w:marBottom w:val="0"/>
      <w:divBdr>
        <w:top w:val="none" w:sz="0" w:space="0" w:color="auto"/>
        <w:left w:val="none" w:sz="0" w:space="0" w:color="auto"/>
        <w:bottom w:val="none" w:sz="0" w:space="0" w:color="auto"/>
        <w:right w:val="none" w:sz="0" w:space="0" w:color="auto"/>
      </w:divBdr>
    </w:div>
    <w:div w:id="1860699099">
      <w:bodyDiv w:val="1"/>
      <w:marLeft w:val="0"/>
      <w:marRight w:val="0"/>
      <w:marTop w:val="0"/>
      <w:marBottom w:val="0"/>
      <w:divBdr>
        <w:top w:val="none" w:sz="0" w:space="0" w:color="auto"/>
        <w:left w:val="none" w:sz="0" w:space="0" w:color="auto"/>
        <w:bottom w:val="none" w:sz="0" w:space="0" w:color="auto"/>
        <w:right w:val="none" w:sz="0" w:space="0" w:color="auto"/>
      </w:divBdr>
    </w:div>
    <w:div w:id="18751896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17935265">
      <w:bodyDiv w:val="1"/>
      <w:marLeft w:val="0"/>
      <w:marRight w:val="0"/>
      <w:marTop w:val="0"/>
      <w:marBottom w:val="0"/>
      <w:divBdr>
        <w:top w:val="none" w:sz="0" w:space="0" w:color="auto"/>
        <w:left w:val="none" w:sz="0" w:space="0" w:color="auto"/>
        <w:bottom w:val="none" w:sz="0" w:space="0" w:color="auto"/>
        <w:right w:val="none" w:sz="0" w:space="0" w:color="auto"/>
      </w:divBdr>
    </w:div>
    <w:div w:id="1926649338">
      <w:bodyDiv w:val="1"/>
      <w:marLeft w:val="0"/>
      <w:marRight w:val="0"/>
      <w:marTop w:val="0"/>
      <w:marBottom w:val="0"/>
      <w:divBdr>
        <w:top w:val="none" w:sz="0" w:space="0" w:color="auto"/>
        <w:left w:val="none" w:sz="0" w:space="0" w:color="auto"/>
        <w:bottom w:val="none" w:sz="0" w:space="0" w:color="auto"/>
        <w:right w:val="none" w:sz="0" w:space="0" w:color="auto"/>
      </w:divBdr>
    </w:div>
    <w:div w:id="1928224392">
      <w:bodyDiv w:val="1"/>
      <w:marLeft w:val="0"/>
      <w:marRight w:val="0"/>
      <w:marTop w:val="0"/>
      <w:marBottom w:val="0"/>
      <w:divBdr>
        <w:top w:val="none" w:sz="0" w:space="0" w:color="auto"/>
        <w:left w:val="none" w:sz="0" w:space="0" w:color="auto"/>
        <w:bottom w:val="none" w:sz="0" w:space="0" w:color="auto"/>
        <w:right w:val="none" w:sz="0" w:space="0" w:color="auto"/>
      </w:divBdr>
    </w:div>
    <w:div w:id="1931309183">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7559485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193314">
      <w:bodyDiv w:val="1"/>
      <w:marLeft w:val="0"/>
      <w:marRight w:val="0"/>
      <w:marTop w:val="0"/>
      <w:marBottom w:val="0"/>
      <w:divBdr>
        <w:top w:val="none" w:sz="0" w:space="0" w:color="auto"/>
        <w:left w:val="none" w:sz="0" w:space="0" w:color="auto"/>
        <w:bottom w:val="none" w:sz="0" w:space="0" w:color="auto"/>
        <w:right w:val="none" w:sz="0" w:space="0" w:color="auto"/>
      </w:divBdr>
    </w:div>
    <w:div w:id="2117629201">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package" Target="embeddings/Microsoft_Excel_Worksheet2.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yperlink" Target="http://www.SMPG.info" TargetMode="External"/><Relationship Id="rId17" Type="http://schemas.openxmlformats.org/officeDocument/2006/relationships/image" Target="media/image4.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Microsoft_Word_97_-_2003_Document1.doc"/><Relationship Id="rId20" Type="http://schemas.openxmlformats.org/officeDocument/2006/relationships/package" Target="embeddings/Microsoft_Word_Document3.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Word_Document1.docx"/><Relationship Id="rId22" Type="http://schemas.openxmlformats.org/officeDocument/2006/relationships/oleObject" Target="embeddings/Microsoft_Word_97_-_2003_Document2.doc"/><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B72A6-261D-4905-98B3-58762C94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10279</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3</cp:revision>
  <cp:lastPrinted>2012-05-10T13:07:00Z</cp:lastPrinted>
  <dcterms:created xsi:type="dcterms:W3CDTF">2013-09-23T12:53:00Z</dcterms:created>
  <dcterms:modified xsi:type="dcterms:W3CDTF">2013-09-23T12:53:00Z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