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AA" w:rsidRDefault="00F859AA" w:rsidP="00131E9D">
      <w:pPr>
        <w:tabs>
          <w:tab w:val="left" w:pos="6480"/>
        </w:tabs>
        <w:rPr>
          <w:lang w:val="en-GB"/>
        </w:rPr>
      </w:pPr>
    </w:p>
    <w:p w:rsidR="00CD5505" w:rsidRDefault="00131E9D" w:rsidP="00E63202">
      <w:pPr>
        <w:rPr>
          <w:lang w:val="en-GB"/>
        </w:rPr>
      </w:pPr>
      <w:r w:rsidRPr="00376DD0">
        <w:rPr>
          <w:lang w:val="en-GB"/>
        </w:rPr>
        <w:t xml:space="preserve">In </w:t>
      </w:r>
      <w:r>
        <w:rPr>
          <w:lang w:val="en-GB"/>
        </w:rPr>
        <w:t>the Notification message</w:t>
      </w:r>
      <w:r w:rsidRPr="00376DD0">
        <w:rPr>
          <w:lang w:val="en-GB"/>
        </w:rPr>
        <w:t xml:space="preserve">, </w:t>
      </w:r>
      <w:r>
        <w:rPr>
          <w:lang w:val="en-GB"/>
        </w:rPr>
        <w:t>the Additional Business Process Indicator</w:t>
      </w:r>
      <w:r w:rsidR="00CD5505">
        <w:rPr>
          <w:lang w:val="en-GB"/>
        </w:rPr>
        <w:t>:</w:t>
      </w:r>
    </w:p>
    <w:p w:rsidR="00131E9D" w:rsidRPr="00CD5505" w:rsidRDefault="00E63202" w:rsidP="00CD5505">
      <w:pPr>
        <w:pStyle w:val="ListParagraph"/>
        <w:numPr>
          <w:ilvl w:val="0"/>
          <w:numId w:val="6"/>
        </w:numPr>
        <w:rPr>
          <w:lang w:val="en-GB"/>
        </w:rPr>
      </w:pPr>
      <w:r w:rsidRPr="00CD5505">
        <w:rPr>
          <w:lang w:val="en-GB"/>
        </w:rPr>
        <w:t>“</w:t>
      </w:r>
      <w:r w:rsidR="00131E9D" w:rsidRPr="00CD5505">
        <w:rPr>
          <w:lang w:val="en-GB"/>
        </w:rPr>
        <w:t>Automatic Market Claim [code ACLA]</w:t>
      </w:r>
      <w:r w:rsidRPr="00CD5505">
        <w:rPr>
          <w:lang w:val="en-GB"/>
        </w:rPr>
        <w:t xml:space="preserve">” should be used to </w:t>
      </w:r>
      <w:r w:rsidR="00131E9D" w:rsidRPr="00CD5505">
        <w:rPr>
          <w:lang w:val="en-GB"/>
        </w:rPr>
        <w:t xml:space="preserve">indicate that market claims will automatically </w:t>
      </w:r>
      <w:r w:rsidR="004E4BD5" w:rsidRPr="00CD5505">
        <w:rPr>
          <w:lang w:val="en-GB"/>
        </w:rPr>
        <w:t xml:space="preserve">be raised </w:t>
      </w:r>
      <w:r w:rsidR="00131E9D" w:rsidRPr="00CD5505">
        <w:rPr>
          <w:lang w:val="en-GB"/>
        </w:rPr>
        <w:t>for the</w:t>
      </w:r>
      <w:r w:rsidRPr="00CD5505">
        <w:rPr>
          <w:lang w:val="en-GB"/>
        </w:rPr>
        <w:t xml:space="preserve"> </w:t>
      </w:r>
      <w:r w:rsidR="00131E9D" w:rsidRPr="00CD5505">
        <w:rPr>
          <w:lang w:val="en-GB"/>
        </w:rPr>
        <w:t>even</w:t>
      </w:r>
      <w:r w:rsidRPr="00CD5505">
        <w:rPr>
          <w:lang w:val="en-GB"/>
        </w:rPr>
        <w:t>t.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131E9D" w:rsidTr="00536CC2">
        <w:tc>
          <w:tcPr>
            <w:tcW w:w="3085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ISO 15022 </w:t>
            </w:r>
          </w:p>
        </w:tc>
        <w:tc>
          <w:tcPr>
            <w:tcW w:w="6946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>ISO 20022</w:t>
            </w:r>
          </w:p>
        </w:tc>
      </w:tr>
      <w:tr w:rsidR="00131E9D" w:rsidRPr="00F61093" w:rsidTr="00536CC2">
        <w:tc>
          <w:tcPr>
            <w:tcW w:w="3085" w:type="dxa"/>
            <w:shd w:val="clear" w:color="auto" w:fill="FFFFFF" w:themeFill="background1"/>
          </w:tcPr>
          <w:p w:rsidR="00131E9D" w:rsidRPr="009311C6" w:rsidRDefault="00131E9D" w:rsidP="00CD5505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MT564 – D / 22F / ADDB / ACLA </w:t>
            </w:r>
          </w:p>
        </w:tc>
        <w:tc>
          <w:tcPr>
            <w:tcW w:w="6946" w:type="dxa"/>
            <w:shd w:val="clear" w:color="auto" w:fill="FFFFFF" w:themeFill="background1"/>
          </w:tcPr>
          <w:p w:rsidR="00131E9D" w:rsidRPr="00F61093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Seev.031 - </w:t>
            </w:r>
            <w:r w:rsidRPr="00B151C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</w:t>
            </w:r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AdditionalBusinessProcess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Indicator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Code / ACLA</w:t>
            </w:r>
            <w:r w:rsidRPr="00F6109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CD5505" w:rsidRDefault="00CD5505" w:rsidP="00131E9D">
      <w:pPr>
        <w:rPr>
          <w:lang w:val="en-GB"/>
        </w:rPr>
      </w:pPr>
    </w:p>
    <w:p w:rsidR="00CD5505" w:rsidRPr="00CD5505" w:rsidRDefault="00CD5505" w:rsidP="00CD5505">
      <w:pPr>
        <w:pStyle w:val="ListParagraph"/>
        <w:numPr>
          <w:ilvl w:val="0"/>
          <w:numId w:val="6"/>
        </w:numPr>
        <w:rPr>
          <w:lang w:val="en-GB"/>
        </w:rPr>
      </w:pPr>
      <w:r w:rsidRPr="00CD5505">
        <w:rPr>
          <w:lang w:val="en-GB"/>
        </w:rPr>
        <w:t>“</w:t>
      </w:r>
      <w:r>
        <w:rPr>
          <w:lang w:val="en-GB"/>
        </w:rPr>
        <w:t>Subject to transformation</w:t>
      </w:r>
      <w:r w:rsidRPr="00CD5505">
        <w:rPr>
          <w:lang w:val="en-GB"/>
        </w:rPr>
        <w:t xml:space="preserve"> [code A</w:t>
      </w:r>
      <w:r>
        <w:rPr>
          <w:lang w:val="en-GB"/>
        </w:rPr>
        <w:t>TXF</w:t>
      </w:r>
      <w:r w:rsidRPr="00CD5505">
        <w:rPr>
          <w:lang w:val="en-GB"/>
        </w:rPr>
        <w:t xml:space="preserve">]” should be used to indicate that </w:t>
      </w:r>
      <w:r>
        <w:rPr>
          <w:lang w:val="en-GB"/>
        </w:rPr>
        <w:t xml:space="preserve">any open transaction for that event will </w:t>
      </w:r>
      <w:r w:rsidRPr="00CD5505">
        <w:rPr>
          <w:lang w:val="en-GB"/>
        </w:rPr>
        <w:t xml:space="preserve">automatically </w:t>
      </w:r>
      <w:r>
        <w:rPr>
          <w:lang w:val="en-GB"/>
        </w:rPr>
        <w:t>transform</w:t>
      </w:r>
      <w:r w:rsidRPr="00CD5505">
        <w:rPr>
          <w:lang w:val="en-GB"/>
        </w:rPr>
        <w:t>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CD5505" w:rsidTr="00216D63">
        <w:tc>
          <w:tcPr>
            <w:tcW w:w="3085" w:type="dxa"/>
            <w:shd w:val="clear" w:color="auto" w:fill="FABF8F" w:themeFill="accent6" w:themeFillTint="99"/>
          </w:tcPr>
          <w:p w:rsidR="00CD5505" w:rsidRPr="000413ED" w:rsidRDefault="00CD5505" w:rsidP="00216D63">
            <w:pPr>
              <w:spacing w:before="4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ISO 15022 </w:t>
            </w:r>
          </w:p>
        </w:tc>
        <w:tc>
          <w:tcPr>
            <w:tcW w:w="6946" w:type="dxa"/>
            <w:shd w:val="clear" w:color="auto" w:fill="FABF8F" w:themeFill="accent6" w:themeFillTint="99"/>
          </w:tcPr>
          <w:p w:rsidR="00CD5505" w:rsidRPr="000413ED" w:rsidRDefault="00CD5505" w:rsidP="00216D6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>ISO 20022</w:t>
            </w:r>
          </w:p>
        </w:tc>
      </w:tr>
      <w:tr w:rsidR="00CD5505" w:rsidRPr="00F61093" w:rsidTr="00216D63">
        <w:tc>
          <w:tcPr>
            <w:tcW w:w="3085" w:type="dxa"/>
            <w:shd w:val="clear" w:color="auto" w:fill="FFFFFF" w:themeFill="background1"/>
          </w:tcPr>
          <w:p w:rsidR="00CD5505" w:rsidRPr="009311C6" w:rsidRDefault="00CD5505" w:rsidP="00CD5505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MT564 – D / 22F / ADDB / A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TXF</w:t>
            </w:r>
          </w:p>
        </w:tc>
        <w:tc>
          <w:tcPr>
            <w:tcW w:w="6946" w:type="dxa"/>
            <w:shd w:val="clear" w:color="auto" w:fill="FFFFFF" w:themeFill="background1"/>
          </w:tcPr>
          <w:p w:rsidR="00CD5505" w:rsidRPr="00F61093" w:rsidRDefault="00CD5505" w:rsidP="00CD5505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Seev.031 - </w:t>
            </w:r>
            <w:r w:rsidRPr="00B151C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</w:t>
            </w:r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AdditionalBusinessProcess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Indicator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Code / A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TXF</w:t>
            </w:r>
            <w:r w:rsidRPr="00F6109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CD5505" w:rsidRDefault="00CD5505" w:rsidP="00131E9D">
      <w:pPr>
        <w:rPr>
          <w:lang w:val="en-GB"/>
        </w:rPr>
      </w:pPr>
    </w:p>
    <w:p w:rsidR="00CD5505" w:rsidRPr="00CD5505" w:rsidRDefault="00CD5505" w:rsidP="00CD5505">
      <w:pPr>
        <w:pStyle w:val="ListParagraph"/>
        <w:numPr>
          <w:ilvl w:val="0"/>
          <w:numId w:val="6"/>
        </w:numPr>
        <w:rPr>
          <w:lang w:val="en-GB"/>
        </w:rPr>
      </w:pPr>
      <w:r w:rsidRPr="00CD5505">
        <w:rPr>
          <w:lang w:val="en-GB"/>
        </w:rPr>
        <w:t>“</w:t>
      </w:r>
      <w:r>
        <w:rPr>
          <w:lang w:val="en-GB"/>
        </w:rPr>
        <w:t>Cancel Underlying Trades</w:t>
      </w:r>
      <w:r w:rsidRPr="00CD5505">
        <w:rPr>
          <w:lang w:val="en-GB"/>
        </w:rPr>
        <w:t xml:space="preserve"> [code </w:t>
      </w:r>
      <w:r>
        <w:rPr>
          <w:lang w:val="en-GB"/>
        </w:rPr>
        <w:t>CNTR</w:t>
      </w:r>
      <w:r w:rsidRPr="00CD5505">
        <w:rPr>
          <w:lang w:val="en-GB"/>
        </w:rPr>
        <w:t xml:space="preserve">]” should be used to indicate that </w:t>
      </w:r>
      <w:r>
        <w:rPr>
          <w:lang w:val="en-GB"/>
        </w:rPr>
        <w:t xml:space="preserve">any open transaction for that event will </w:t>
      </w:r>
      <w:r>
        <w:rPr>
          <w:lang w:val="en-GB"/>
        </w:rPr>
        <w:t>be cancelled</w:t>
      </w:r>
      <w:r w:rsidRPr="00CD5505">
        <w:rPr>
          <w:lang w:val="en-GB"/>
        </w:rPr>
        <w:t>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CD5505" w:rsidTr="00216D63">
        <w:tc>
          <w:tcPr>
            <w:tcW w:w="3085" w:type="dxa"/>
            <w:shd w:val="clear" w:color="auto" w:fill="FABF8F" w:themeFill="accent6" w:themeFillTint="99"/>
          </w:tcPr>
          <w:p w:rsidR="00CD5505" w:rsidRPr="000413ED" w:rsidRDefault="00CD5505" w:rsidP="00216D63">
            <w:pPr>
              <w:spacing w:before="4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ISO 15022 </w:t>
            </w:r>
          </w:p>
        </w:tc>
        <w:tc>
          <w:tcPr>
            <w:tcW w:w="6946" w:type="dxa"/>
            <w:shd w:val="clear" w:color="auto" w:fill="FABF8F" w:themeFill="accent6" w:themeFillTint="99"/>
          </w:tcPr>
          <w:p w:rsidR="00CD5505" w:rsidRPr="000413ED" w:rsidRDefault="00CD5505" w:rsidP="00216D6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>ISO 20022</w:t>
            </w:r>
          </w:p>
        </w:tc>
      </w:tr>
      <w:tr w:rsidR="00CD5505" w:rsidRPr="00F61093" w:rsidTr="00216D63">
        <w:tc>
          <w:tcPr>
            <w:tcW w:w="3085" w:type="dxa"/>
            <w:shd w:val="clear" w:color="auto" w:fill="FFFFFF" w:themeFill="background1"/>
          </w:tcPr>
          <w:p w:rsidR="00CD5505" w:rsidRPr="009311C6" w:rsidRDefault="00CD5505" w:rsidP="00216D63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MT564 – D / 22F / ADDB / CNTR</w:t>
            </w:r>
          </w:p>
        </w:tc>
        <w:tc>
          <w:tcPr>
            <w:tcW w:w="6946" w:type="dxa"/>
            <w:shd w:val="clear" w:color="auto" w:fill="FFFFFF" w:themeFill="background1"/>
          </w:tcPr>
          <w:p w:rsidR="00CD5505" w:rsidRPr="00F61093" w:rsidRDefault="00CD5505" w:rsidP="00216D63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Seev.031 - </w:t>
            </w:r>
            <w:r w:rsidRPr="00B151C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</w:t>
            </w:r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AdditionalBusinessProcess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Indicator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Code / CNTR</w:t>
            </w:r>
          </w:p>
        </w:tc>
      </w:tr>
    </w:tbl>
    <w:p w:rsidR="00CD5505" w:rsidRDefault="00CD5505" w:rsidP="00131E9D">
      <w:pPr>
        <w:rPr>
          <w:lang w:val="en-GB"/>
        </w:rPr>
      </w:pPr>
    </w:p>
    <w:p w:rsidR="00CD5505" w:rsidRPr="00CD5505" w:rsidRDefault="00CD5505" w:rsidP="00CD5505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“No Automatic Market Claims and Transformation</w:t>
      </w:r>
      <w:r w:rsidRPr="00CD5505">
        <w:rPr>
          <w:lang w:val="en-GB"/>
        </w:rPr>
        <w:t xml:space="preserve"> [code </w:t>
      </w:r>
      <w:r>
        <w:rPr>
          <w:lang w:val="en-GB"/>
        </w:rPr>
        <w:t>NAMC</w:t>
      </w:r>
      <w:r w:rsidRPr="00CD5505">
        <w:rPr>
          <w:lang w:val="en-GB"/>
        </w:rPr>
        <w:t xml:space="preserve">]” should be used to indicate that </w:t>
      </w:r>
      <w:r>
        <w:rPr>
          <w:lang w:val="en-GB"/>
        </w:rPr>
        <w:t>the event will not automatically give rise to market claims or transformations</w:t>
      </w:r>
      <w:bookmarkStart w:id="0" w:name="_GoBack"/>
      <w:bookmarkEnd w:id="0"/>
      <w:r w:rsidRPr="00CD5505">
        <w:rPr>
          <w:lang w:val="en-GB"/>
        </w:rPr>
        <w:t>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CD5505" w:rsidTr="00216D63">
        <w:tc>
          <w:tcPr>
            <w:tcW w:w="3085" w:type="dxa"/>
            <w:shd w:val="clear" w:color="auto" w:fill="FABF8F" w:themeFill="accent6" w:themeFillTint="99"/>
          </w:tcPr>
          <w:p w:rsidR="00CD5505" w:rsidRPr="000413ED" w:rsidRDefault="00CD5505" w:rsidP="00216D63">
            <w:pPr>
              <w:spacing w:before="4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ISO 15022 </w:t>
            </w:r>
          </w:p>
        </w:tc>
        <w:tc>
          <w:tcPr>
            <w:tcW w:w="6946" w:type="dxa"/>
            <w:shd w:val="clear" w:color="auto" w:fill="FABF8F" w:themeFill="accent6" w:themeFillTint="99"/>
          </w:tcPr>
          <w:p w:rsidR="00CD5505" w:rsidRPr="000413ED" w:rsidRDefault="00CD5505" w:rsidP="00216D6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>ISO 20022</w:t>
            </w:r>
          </w:p>
        </w:tc>
      </w:tr>
      <w:tr w:rsidR="00CD5505" w:rsidRPr="00F61093" w:rsidTr="00216D63">
        <w:tc>
          <w:tcPr>
            <w:tcW w:w="3085" w:type="dxa"/>
            <w:shd w:val="clear" w:color="auto" w:fill="FFFFFF" w:themeFill="background1"/>
          </w:tcPr>
          <w:p w:rsidR="00CD5505" w:rsidRPr="009311C6" w:rsidRDefault="00CD5505" w:rsidP="00CD5505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MT564 – D / 22F / ADDB /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NAMC</w:t>
            </w:r>
          </w:p>
        </w:tc>
        <w:tc>
          <w:tcPr>
            <w:tcW w:w="6946" w:type="dxa"/>
            <w:shd w:val="clear" w:color="auto" w:fill="FFFFFF" w:themeFill="background1"/>
          </w:tcPr>
          <w:p w:rsidR="00CD5505" w:rsidRPr="00F61093" w:rsidRDefault="00CD5505" w:rsidP="00216D63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Seev.031 - </w:t>
            </w:r>
            <w:r w:rsidRPr="00B151C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</w:t>
            </w:r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AdditionalBusinessProcess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Indicator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Code / NAMC</w:t>
            </w:r>
          </w:p>
        </w:tc>
      </w:tr>
    </w:tbl>
    <w:p w:rsidR="00CD5505" w:rsidRDefault="00CD5505" w:rsidP="00131E9D">
      <w:pPr>
        <w:rPr>
          <w:lang w:val="en-GB"/>
        </w:rPr>
      </w:pPr>
    </w:p>
    <w:sectPr w:rsidR="00CD5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4A7"/>
    <w:multiLevelType w:val="hybridMultilevel"/>
    <w:tmpl w:val="7D8A9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426F"/>
    <w:multiLevelType w:val="hybridMultilevel"/>
    <w:tmpl w:val="67E64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138B"/>
    <w:multiLevelType w:val="hybridMultilevel"/>
    <w:tmpl w:val="5242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313A"/>
    <w:multiLevelType w:val="hybridMultilevel"/>
    <w:tmpl w:val="77463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8D60C5"/>
    <w:multiLevelType w:val="multilevel"/>
    <w:tmpl w:val="AE5A43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AB5E9C"/>
    <w:multiLevelType w:val="singleLevel"/>
    <w:tmpl w:val="AAC6F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3D7AA3"/>
    <w:multiLevelType w:val="hybridMultilevel"/>
    <w:tmpl w:val="46269008"/>
    <w:lvl w:ilvl="0" w:tplc="A6246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083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A0F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E9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AD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96B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CB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07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96D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D"/>
    <w:rsid w:val="00131E9D"/>
    <w:rsid w:val="004E4BD5"/>
    <w:rsid w:val="00571BA1"/>
    <w:rsid w:val="0069684F"/>
    <w:rsid w:val="00920C27"/>
    <w:rsid w:val="0095051F"/>
    <w:rsid w:val="00B961DF"/>
    <w:rsid w:val="00CD5505"/>
    <w:rsid w:val="00D17B3D"/>
    <w:rsid w:val="00E625B4"/>
    <w:rsid w:val="00E63202"/>
    <w:rsid w:val="00F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9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1E9D"/>
    <w:pPr>
      <w:keepNext/>
      <w:numPr>
        <w:numId w:val="2"/>
      </w:numPr>
      <w:spacing w:before="240"/>
      <w:outlineLvl w:val="0"/>
    </w:pPr>
    <w:rPr>
      <w:b/>
      <w:kern w:val="28"/>
      <w:sz w:val="28"/>
    </w:rPr>
  </w:style>
  <w:style w:type="paragraph" w:styleId="Heading2">
    <w:name w:val="heading 2"/>
    <w:aliases w:val="TSBTWO"/>
    <w:basedOn w:val="Normal"/>
    <w:next w:val="Normal"/>
    <w:link w:val="Heading2Char"/>
    <w:qFormat/>
    <w:rsid w:val="00131E9D"/>
    <w:pPr>
      <w:keepNext/>
      <w:numPr>
        <w:ilvl w:val="1"/>
        <w:numId w:val="2"/>
      </w:numPr>
      <w:spacing w:before="360"/>
      <w:outlineLvl w:val="1"/>
    </w:pPr>
    <w:rPr>
      <w:b/>
      <w:i/>
      <w:sz w:val="24"/>
      <w:shd w:val="clear" w:color="auto" w:fill="00FF00"/>
    </w:rPr>
  </w:style>
  <w:style w:type="paragraph" w:styleId="Heading3">
    <w:name w:val="heading 3"/>
    <w:aliases w:val="TSBTHREE"/>
    <w:basedOn w:val="Normal"/>
    <w:next w:val="Normal"/>
    <w:link w:val="Heading3Char"/>
    <w:qFormat/>
    <w:rsid w:val="00131E9D"/>
    <w:pPr>
      <w:keepNext/>
      <w:numPr>
        <w:ilvl w:val="2"/>
        <w:numId w:val="2"/>
      </w:numPr>
      <w:tabs>
        <w:tab w:val="left" w:pos="720"/>
      </w:tabs>
      <w:spacing w:before="360"/>
      <w:outlineLvl w:val="2"/>
    </w:pPr>
    <w:rPr>
      <w:b/>
      <w:sz w:val="22"/>
    </w:rPr>
  </w:style>
  <w:style w:type="paragraph" w:styleId="Heading4">
    <w:name w:val="heading 4"/>
    <w:aliases w:val="TSBFOUR"/>
    <w:basedOn w:val="Normal"/>
    <w:next w:val="Normal"/>
    <w:link w:val="Heading4Char"/>
    <w:qFormat/>
    <w:rsid w:val="00131E9D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31E9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31E9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31E9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31E9D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E9D"/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rsid w:val="00131E9D"/>
    <w:rPr>
      <w:rFonts w:ascii="Arial" w:eastAsia="Times New Roman" w:hAnsi="Arial" w:cs="Times New Roman"/>
      <w:b/>
      <w:i/>
      <w:sz w:val="24"/>
      <w:szCs w:val="20"/>
      <w:lang w:val="en-US"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rsid w:val="00131E9D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rsid w:val="00131E9D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31E9D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31E9D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131E9D"/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Liste2">
    <w:name w:val="Liste 2"/>
    <w:basedOn w:val="Normal"/>
    <w:rsid w:val="00131E9D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rsid w:val="00131E9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1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inserted1">
    <w:name w:val="inserted1"/>
    <w:basedOn w:val="DefaultParagraphFont"/>
    <w:rsid w:val="00131E9D"/>
    <w:rPr>
      <w:color w:val="FF0000"/>
    </w:rPr>
  </w:style>
  <w:style w:type="paragraph" w:customStyle="1" w:styleId="StyleHeading2TSBTWOPatternClear">
    <w:name w:val="Style Heading 2TSBTWO + Pattern: Clear"/>
    <w:basedOn w:val="Heading2"/>
    <w:next w:val="Normal"/>
    <w:rsid w:val="00131E9D"/>
    <w:pPr>
      <w:spacing w:before="480"/>
    </w:pPr>
    <w:rPr>
      <w:bCs/>
      <w:i w:val="0"/>
      <w:iCs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31E9D"/>
    <w:pPr>
      <w:ind w:left="720"/>
      <w:contextualSpacing/>
    </w:pPr>
  </w:style>
  <w:style w:type="table" w:styleId="TableGrid">
    <w:name w:val="Table Grid"/>
    <w:basedOn w:val="TableNormal"/>
    <w:uiPriority w:val="59"/>
    <w:rsid w:val="0013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9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B4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9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1E9D"/>
    <w:pPr>
      <w:keepNext/>
      <w:numPr>
        <w:numId w:val="2"/>
      </w:numPr>
      <w:spacing w:before="240"/>
      <w:outlineLvl w:val="0"/>
    </w:pPr>
    <w:rPr>
      <w:b/>
      <w:kern w:val="28"/>
      <w:sz w:val="28"/>
    </w:rPr>
  </w:style>
  <w:style w:type="paragraph" w:styleId="Heading2">
    <w:name w:val="heading 2"/>
    <w:aliases w:val="TSBTWO"/>
    <w:basedOn w:val="Normal"/>
    <w:next w:val="Normal"/>
    <w:link w:val="Heading2Char"/>
    <w:qFormat/>
    <w:rsid w:val="00131E9D"/>
    <w:pPr>
      <w:keepNext/>
      <w:numPr>
        <w:ilvl w:val="1"/>
        <w:numId w:val="2"/>
      </w:numPr>
      <w:spacing w:before="360"/>
      <w:outlineLvl w:val="1"/>
    </w:pPr>
    <w:rPr>
      <w:b/>
      <w:i/>
      <w:sz w:val="24"/>
      <w:shd w:val="clear" w:color="auto" w:fill="00FF00"/>
    </w:rPr>
  </w:style>
  <w:style w:type="paragraph" w:styleId="Heading3">
    <w:name w:val="heading 3"/>
    <w:aliases w:val="TSBTHREE"/>
    <w:basedOn w:val="Normal"/>
    <w:next w:val="Normal"/>
    <w:link w:val="Heading3Char"/>
    <w:qFormat/>
    <w:rsid w:val="00131E9D"/>
    <w:pPr>
      <w:keepNext/>
      <w:numPr>
        <w:ilvl w:val="2"/>
        <w:numId w:val="2"/>
      </w:numPr>
      <w:tabs>
        <w:tab w:val="left" w:pos="720"/>
      </w:tabs>
      <w:spacing w:before="360"/>
      <w:outlineLvl w:val="2"/>
    </w:pPr>
    <w:rPr>
      <w:b/>
      <w:sz w:val="22"/>
    </w:rPr>
  </w:style>
  <w:style w:type="paragraph" w:styleId="Heading4">
    <w:name w:val="heading 4"/>
    <w:aliases w:val="TSBFOUR"/>
    <w:basedOn w:val="Normal"/>
    <w:next w:val="Normal"/>
    <w:link w:val="Heading4Char"/>
    <w:qFormat/>
    <w:rsid w:val="00131E9D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31E9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31E9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31E9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31E9D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E9D"/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rsid w:val="00131E9D"/>
    <w:rPr>
      <w:rFonts w:ascii="Arial" w:eastAsia="Times New Roman" w:hAnsi="Arial" w:cs="Times New Roman"/>
      <w:b/>
      <w:i/>
      <w:sz w:val="24"/>
      <w:szCs w:val="20"/>
      <w:lang w:val="en-US"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rsid w:val="00131E9D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rsid w:val="00131E9D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31E9D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31E9D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131E9D"/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Liste2">
    <w:name w:val="Liste 2"/>
    <w:basedOn w:val="Normal"/>
    <w:rsid w:val="00131E9D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rsid w:val="00131E9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1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inserted1">
    <w:name w:val="inserted1"/>
    <w:basedOn w:val="DefaultParagraphFont"/>
    <w:rsid w:val="00131E9D"/>
    <w:rPr>
      <w:color w:val="FF0000"/>
    </w:rPr>
  </w:style>
  <w:style w:type="paragraph" w:customStyle="1" w:styleId="StyleHeading2TSBTWOPatternClear">
    <w:name w:val="Style Heading 2TSBTWO + Pattern: Clear"/>
    <w:basedOn w:val="Heading2"/>
    <w:next w:val="Normal"/>
    <w:rsid w:val="00131E9D"/>
    <w:pPr>
      <w:spacing w:before="480"/>
    </w:pPr>
    <w:rPr>
      <w:bCs/>
      <w:i w:val="0"/>
      <w:iCs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31E9D"/>
    <w:pPr>
      <w:ind w:left="720"/>
      <w:contextualSpacing/>
    </w:pPr>
  </w:style>
  <w:style w:type="table" w:styleId="TableGrid">
    <w:name w:val="Table Grid"/>
    <w:basedOn w:val="TableNormal"/>
    <w:uiPriority w:val="59"/>
    <w:rsid w:val="0013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9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B4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2550-8C0B-4F2C-90D5-CA9A556A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FUMAGALLI</dc:creator>
  <cp:lastModifiedBy>Mariangela FUMAGALLI</cp:lastModifiedBy>
  <cp:revision>3</cp:revision>
  <dcterms:created xsi:type="dcterms:W3CDTF">2019-01-20T17:29:00Z</dcterms:created>
  <dcterms:modified xsi:type="dcterms:W3CDTF">2019-01-20T17:57:00Z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19999e16-8ffa-4bad-b0e3-b53a62d80993</vt:lpwstr>
  </property>
</Properties>
</file>