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5" w:rsidRPr="00C614A5" w:rsidRDefault="00C614A5" w:rsidP="00C614A5">
      <w:pPr>
        <w:rPr>
          <w:b/>
          <w:color w:val="1F497D"/>
          <w:u w:val="single"/>
        </w:rPr>
      </w:pPr>
      <w:proofErr w:type="gramStart"/>
      <w:r w:rsidRPr="00C614A5">
        <w:rPr>
          <w:b/>
          <w:color w:val="1F497D"/>
          <w:u w:val="single"/>
        </w:rPr>
        <w:t>GMP1 Section8.6.</w:t>
      </w:r>
      <w:proofErr w:type="gramEnd"/>
      <w:r>
        <w:rPr>
          <w:b/>
          <w:color w:val="1F497D"/>
          <w:u w:val="single"/>
        </w:rPr>
        <w:t xml:space="preserve"> (Mari)</w:t>
      </w:r>
    </w:p>
    <w:p w:rsidR="00C614A5" w:rsidRDefault="00C614A5" w:rsidP="00C614A5">
      <w:pPr>
        <w:rPr>
          <w:color w:val="1F497D"/>
        </w:rPr>
      </w:pPr>
      <w:r>
        <w:rPr>
          <w:color w:val="1F497D"/>
        </w:rPr>
        <w:t>The wording is confusing as it seems to imply two FX. Nevertheless, logically in the MT566 we should see:</w:t>
      </w:r>
    </w:p>
    <w:p w:rsidR="00C614A5" w:rsidRDefault="00C614A5" w:rsidP="00C614A5">
      <w:pPr>
        <w:rPr>
          <w:color w:val="1F497D"/>
        </w:rPr>
      </w:pPr>
    </w:p>
    <w:p w:rsidR="00C614A5" w:rsidRDefault="00C614A5" w:rsidP="00C614A5">
      <w:pPr>
        <w:pStyle w:val="ListParagraph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Credit movement in the original currency</w:t>
      </w:r>
    </w:p>
    <w:p w:rsidR="00C614A5" w:rsidRDefault="00C614A5" w:rsidP="00C614A5">
      <w:pPr>
        <w:pStyle w:val="ListParagraph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Debit movement in the original currency</w:t>
      </w:r>
    </w:p>
    <w:p w:rsidR="00C614A5" w:rsidRDefault="00C614A5" w:rsidP="00C614A5">
      <w:pPr>
        <w:pStyle w:val="ListParagraph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Exchange rate expressed as OLD/NEW currency</w:t>
      </w:r>
    </w:p>
    <w:p w:rsidR="00C614A5" w:rsidRDefault="00C614A5" w:rsidP="00C614A5">
      <w:pPr>
        <w:pStyle w:val="ListParagraph"/>
        <w:ind w:hanging="360"/>
        <w:rPr>
          <w:color w:val="1F497D"/>
        </w:rPr>
      </w:pPr>
      <w:r>
        <w:rPr>
          <w:color w:val="1F497D"/>
        </w:rPr>
        <w:t>-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 </w:t>
      </w:r>
      <w:r>
        <w:rPr>
          <w:color w:val="1F497D"/>
        </w:rPr>
        <w:t>Credit movement in the new currency</w:t>
      </w:r>
    </w:p>
    <w:p w:rsidR="00C614A5" w:rsidRDefault="00C614A5" w:rsidP="00C614A5">
      <w:pPr>
        <w:rPr>
          <w:color w:val="1F497D"/>
        </w:rPr>
      </w:pPr>
    </w:p>
    <w:p w:rsidR="00C614A5" w:rsidRDefault="00C614A5" w:rsidP="00C614A5">
      <w:pPr>
        <w:rPr>
          <w:color w:val="1F497D"/>
        </w:rPr>
      </w:pPr>
    </w:p>
    <w:p w:rsidR="00C614A5" w:rsidRDefault="00C614A5" w:rsidP="00C614A5">
      <w:pPr>
        <w:rPr>
          <w:color w:val="1F497D"/>
        </w:rPr>
      </w:pPr>
      <w:r>
        <w:rPr>
          <w:color w:val="1F497D"/>
        </w:rPr>
        <w:t>However, when I look at SWIFTs issued by several global custodians (examples I received from various sources), I see that everything seems comingled together:</w:t>
      </w:r>
    </w:p>
    <w:p w:rsidR="00C614A5" w:rsidRDefault="00C614A5" w:rsidP="00C614A5">
      <w:pPr>
        <w:rPr>
          <w:color w:val="1F497D"/>
        </w:rPr>
      </w:pPr>
    </w:p>
    <w:p w:rsidR="00C614A5" w:rsidRDefault="00C614A5" w:rsidP="00C614A5">
      <w:pPr>
        <w:rPr>
          <w:color w:val="1F497D"/>
        </w:rPr>
      </w:pPr>
      <w:proofErr w:type="gramStart"/>
      <w:r>
        <w:rPr>
          <w:color w:val="1F497D"/>
        </w:rPr>
        <w:t>:16R:CASHMOVE</w:t>
      </w:r>
      <w:proofErr w:type="gramEnd"/>
    </w:p>
    <w:p w:rsidR="00C614A5" w:rsidRDefault="00C614A5" w:rsidP="00C614A5">
      <w:pPr>
        <w:rPr>
          <w:color w:val="1F497D"/>
        </w:rPr>
      </w:pPr>
      <w:proofErr w:type="gramStart"/>
      <w:r>
        <w:rPr>
          <w:color w:val="1F497D"/>
        </w:rPr>
        <w:t>:22H</w:t>
      </w:r>
      <w:proofErr w:type="gramEnd"/>
      <w:r>
        <w:rPr>
          <w:color w:val="1F497D"/>
        </w:rPr>
        <w:t>::CRDB//CRED</w:t>
      </w:r>
    </w:p>
    <w:p w:rsidR="00C614A5" w:rsidRDefault="00C614A5" w:rsidP="00C614A5">
      <w:pPr>
        <w:rPr>
          <w:color w:val="1F497D"/>
        </w:rPr>
      </w:pPr>
      <w:proofErr w:type="gramStart"/>
      <w:r>
        <w:rPr>
          <w:color w:val="1F497D"/>
        </w:rPr>
        <w:t>:97A</w:t>
      </w:r>
      <w:proofErr w:type="gramEnd"/>
      <w:r>
        <w:rPr>
          <w:color w:val="1F497D"/>
        </w:rPr>
        <w:t>::CASH//XXXXXXXXXXXXXXX</w:t>
      </w:r>
    </w:p>
    <w:p w:rsidR="00C614A5" w:rsidRDefault="00C614A5" w:rsidP="00C614A5">
      <w:pPr>
        <w:rPr>
          <w:color w:val="FF0000"/>
        </w:rPr>
      </w:pPr>
      <w:proofErr w:type="gramStart"/>
      <w:r>
        <w:rPr>
          <w:color w:val="FF0000"/>
        </w:rPr>
        <w:t>:19B</w:t>
      </w:r>
      <w:proofErr w:type="gramEnd"/>
      <w:r>
        <w:rPr>
          <w:color w:val="FF0000"/>
        </w:rPr>
        <w:t>::PSTA//GBPXXXXX,</w:t>
      </w:r>
    </w:p>
    <w:p w:rsidR="00C614A5" w:rsidRDefault="00C614A5" w:rsidP="00C614A5">
      <w:pPr>
        <w:rPr>
          <w:color w:val="FF0000"/>
        </w:rPr>
      </w:pPr>
      <w:proofErr w:type="gramStart"/>
      <w:r>
        <w:rPr>
          <w:color w:val="FF0000"/>
        </w:rPr>
        <w:t>:19B</w:t>
      </w:r>
      <w:proofErr w:type="gramEnd"/>
      <w:r>
        <w:rPr>
          <w:color w:val="FF0000"/>
        </w:rPr>
        <w:t>::RESU//GBPXXXXX,</w:t>
      </w:r>
    </w:p>
    <w:p w:rsidR="00C614A5" w:rsidRDefault="00C614A5" w:rsidP="00C614A5">
      <w:pPr>
        <w:rPr>
          <w:color w:val="00B050"/>
        </w:rPr>
      </w:pPr>
      <w:proofErr w:type="gramStart"/>
      <w:r>
        <w:rPr>
          <w:color w:val="00B050"/>
        </w:rPr>
        <w:t>:19B</w:t>
      </w:r>
      <w:proofErr w:type="gramEnd"/>
      <w:r>
        <w:rPr>
          <w:color w:val="00B050"/>
        </w:rPr>
        <w:t>::TAXR//KRWXXXXX,</w:t>
      </w:r>
    </w:p>
    <w:p w:rsidR="00C614A5" w:rsidRDefault="00C614A5" w:rsidP="00C614A5">
      <w:pPr>
        <w:rPr>
          <w:color w:val="00B050"/>
        </w:rPr>
      </w:pPr>
      <w:proofErr w:type="gramStart"/>
      <w:r>
        <w:rPr>
          <w:color w:val="00B050"/>
        </w:rPr>
        <w:t>:19B</w:t>
      </w:r>
      <w:proofErr w:type="gramEnd"/>
      <w:r>
        <w:rPr>
          <w:color w:val="00B050"/>
        </w:rPr>
        <w:t>::GRSS//KRWXXXXX,</w:t>
      </w:r>
    </w:p>
    <w:p w:rsidR="00C614A5" w:rsidRDefault="00C614A5" w:rsidP="00C614A5">
      <w:pPr>
        <w:rPr>
          <w:color w:val="00B050"/>
        </w:rPr>
      </w:pPr>
      <w:proofErr w:type="gramStart"/>
      <w:r>
        <w:rPr>
          <w:color w:val="00B050"/>
        </w:rPr>
        <w:t>:19B</w:t>
      </w:r>
      <w:proofErr w:type="gramEnd"/>
      <w:r>
        <w:rPr>
          <w:color w:val="00B050"/>
        </w:rPr>
        <w:t>::NETT//KRWXXXXX,</w:t>
      </w:r>
    </w:p>
    <w:p w:rsidR="00C614A5" w:rsidRDefault="00C614A5" w:rsidP="00C614A5">
      <w:pPr>
        <w:rPr>
          <w:color w:val="1F497D"/>
        </w:rPr>
      </w:pPr>
      <w:proofErr w:type="gramStart"/>
      <w:r>
        <w:rPr>
          <w:color w:val="1F497D"/>
        </w:rPr>
        <w:t>:98A</w:t>
      </w:r>
      <w:proofErr w:type="gramEnd"/>
      <w:r>
        <w:rPr>
          <w:color w:val="1F497D"/>
        </w:rPr>
        <w:t>::POST//20181123</w:t>
      </w:r>
    </w:p>
    <w:p w:rsidR="00C614A5" w:rsidRDefault="00C614A5" w:rsidP="00C614A5">
      <w:pPr>
        <w:rPr>
          <w:color w:val="1F497D"/>
        </w:rPr>
      </w:pPr>
      <w:proofErr w:type="gramStart"/>
      <w:r>
        <w:rPr>
          <w:color w:val="1F497D"/>
        </w:rPr>
        <w:t>:98A</w:t>
      </w:r>
      <w:proofErr w:type="gramEnd"/>
      <w:r>
        <w:rPr>
          <w:color w:val="1F497D"/>
        </w:rPr>
        <w:t>::VALU//20181123</w:t>
      </w:r>
    </w:p>
    <w:p w:rsidR="00C614A5" w:rsidRDefault="00C614A5" w:rsidP="00C614A5">
      <w:pPr>
        <w:rPr>
          <w:color w:val="1F497D"/>
        </w:rPr>
      </w:pPr>
      <w:proofErr w:type="gramStart"/>
      <w:r>
        <w:rPr>
          <w:color w:val="1F497D"/>
        </w:rPr>
        <w:t>:98A</w:t>
      </w:r>
      <w:proofErr w:type="gramEnd"/>
      <w:r>
        <w:rPr>
          <w:color w:val="1F497D"/>
        </w:rPr>
        <w:t>::PAYD//20181123</w:t>
      </w:r>
    </w:p>
    <w:p w:rsidR="00C614A5" w:rsidRDefault="00C614A5" w:rsidP="00C614A5">
      <w:pPr>
        <w:rPr>
          <w:color w:val="1F497D"/>
        </w:rPr>
      </w:pPr>
      <w:proofErr w:type="gramStart"/>
      <w:r>
        <w:rPr>
          <w:color w:val="1F497D"/>
        </w:rPr>
        <w:t>:</w:t>
      </w:r>
      <w:r>
        <w:rPr>
          <w:color w:val="00B050"/>
        </w:rPr>
        <w:t>92F</w:t>
      </w:r>
      <w:proofErr w:type="gramEnd"/>
      <w:r>
        <w:rPr>
          <w:color w:val="00B050"/>
        </w:rPr>
        <w:t>::GRSS//KRWXXXX</w:t>
      </w:r>
      <w:r>
        <w:rPr>
          <w:color w:val="1F497D"/>
        </w:rPr>
        <w:t>,</w:t>
      </w:r>
    </w:p>
    <w:p w:rsidR="00C614A5" w:rsidRDefault="00C614A5" w:rsidP="00C614A5">
      <w:pPr>
        <w:rPr>
          <w:color w:val="FF00FF"/>
        </w:rPr>
      </w:pPr>
      <w:proofErr w:type="gramStart"/>
      <w:r>
        <w:rPr>
          <w:color w:val="1F497D"/>
        </w:rPr>
        <w:t>:</w:t>
      </w:r>
      <w:r>
        <w:rPr>
          <w:color w:val="FF00FF"/>
        </w:rPr>
        <w:t>92B</w:t>
      </w:r>
      <w:proofErr w:type="gramEnd"/>
      <w:r>
        <w:rPr>
          <w:color w:val="FF00FF"/>
        </w:rPr>
        <w:t>::EXCH//KRW/GBP/XXXXXX</w:t>
      </w:r>
    </w:p>
    <w:p w:rsidR="00C614A5" w:rsidRDefault="00C614A5" w:rsidP="00C614A5">
      <w:pPr>
        <w:rPr>
          <w:color w:val="1F497D"/>
        </w:rPr>
      </w:pPr>
      <w:proofErr w:type="gramStart"/>
      <w:r>
        <w:rPr>
          <w:color w:val="1F497D"/>
        </w:rPr>
        <w:t>:92A</w:t>
      </w:r>
      <w:proofErr w:type="gramEnd"/>
      <w:r>
        <w:rPr>
          <w:color w:val="1F497D"/>
        </w:rPr>
        <w:t>::TAXR//22,</w:t>
      </w:r>
    </w:p>
    <w:p w:rsidR="00C614A5" w:rsidRDefault="00C614A5" w:rsidP="00C614A5">
      <w:pPr>
        <w:rPr>
          <w:color w:val="1F497D"/>
        </w:rPr>
      </w:pPr>
      <w:proofErr w:type="gramStart"/>
      <w:r>
        <w:rPr>
          <w:color w:val="1F497D"/>
        </w:rPr>
        <w:t>:16S:CASHMOVE</w:t>
      </w:r>
      <w:proofErr w:type="gramEnd"/>
    </w:p>
    <w:p w:rsidR="00C614A5" w:rsidRDefault="00C614A5" w:rsidP="00C614A5">
      <w:pPr>
        <w:rPr>
          <w:color w:val="1F497D"/>
        </w:rPr>
      </w:pPr>
    </w:p>
    <w:p w:rsidR="00C614A5" w:rsidRDefault="00C614A5" w:rsidP="00C614A5">
      <w:pPr>
        <w:rPr>
          <w:color w:val="1F497D"/>
        </w:rPr>
      </w:pPr>
      <w:r>
        <w:rPr>
          <w:color w:val="1F497D"/>
        </w:rPr>
        <w:t>For clarity, the original credit was in KRW and it was FX-</w:t>
      </w:r>
      <w:proofErr w:type="spellStart"/>
      <w:r>
        <w:rPr>
          <w:color w:val="1F497D"/>
        </w:rPr>
        <w:t>ed</w:t>
      </w:r>
      <w:proofErr w:type="spellEnd"/>
      <w:r>
        <w:rPr>
          <w:color w:val="1F497D"/>
        </w:rPr>
        <w:t xml:space="preserve"> to GBP. </w:t>
      </w:r>
    </w:p>
    <w:p w:rsidR="00C614A5" w:rsidRDefault="00C614A5" w:rsidP="00C614A5">
      <w:pPr>
        <w:rPr>
          <w:color w:val="1F497D"/>
        </w:rPr>
      </w:pPr>
    </w:p>
    <w:p w:rsidR="00C614A5" w:rsidRDefault="00C614A5" w:rsidP="00C614A5">
      <w:pPr>
        <w:rPr>
          <w:color w:val="1F497D"/>
        </w:rPr>
      </w:pPr>
      <w:r>
        <w:rPr>
          <w:color w:val="1F497D"/>
        </w:rPr>
        <w:t>Is the above formatting correct? Is it what you also see across the market? If so, I think we need to amend the wording of 8.6 to be clearer and, possibly, also provide an example.</w:t>
      </w:r>
    </w:p>
    <w:p w:rsidR="00F83B37" w:rsidRDefault="00F83B37"/>
    <w:p w:rsidR="00791C9A" w:rsidRPr="00791C9A" w:rsidRDefault="00791C9A">
      <w:pPr>
        <w:rPr>
          <w:u w:val="single"/>
        </w:rPr>
      </w:pPr>
      <w:r w:rsidRPr="00791C9A">
        <w:rPr>
          <w:u w:val="single"/>
        </w:rPr>
        <w:t>Veronique</w:t>
      </w:r>
    </w:p>
    <w:p w:rsidR="00791C9A" w:rsidRDefault="00791C9A" w:rsidP="00791C9A">
      <w:pPr>
        <w:rPr>
          <w:lang w:val="en-US"/>
        </w:rPr>
      </w:pPr>
      <w:r>
        <w:rPr>
          <w:lang w:val="en-US"/>
        </w:rPr>
        <w:t>M</w:t>
      </w:r>
      <w:r>
        <w:rPr>
          <w:lang w:val="en-US"/>
        </w:rPr>
        <w:t>y initial thought would be to keep things simple and only include these fields:</w:t>
      </w:r>
    </w:p>
    <w:p w:rsidR="00791C9A" w:rsidRDefault="00791C9A" w:rsidP="00791C9A">
      <w:pPr>
        <w:pStyle w:val="ListParagraph"/>
        <w:ind w:hanging="36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  </w:t>
      </w:r>
      <w:r>
        <w:rPr>
          <w:lang w:val="en-US"/>
        </w:rPr>
        <w:t xml:space="preserve">Original amount and </w:t>
      </w:r>
      <w:proofErr w:type="spellStart"/>
      <w:r>
        <w:rPr>
          <w:lang w:val="en-US"/>
        </w:rPr>
        <w:t>ccy</w:t>
      </w:r>
      <w:proofErr w:type="spellEnd"/>
      <w:r>
        <w:rPr>
          <w:lang w:val="en-US"/>
        </w:rPr>
        <w:t xml:space="preserve"> </w:t>
      </w:r>
    </w:p>
    <w:p w:rsidR="00791C9A" w:rsidRDefault="00791C9A" w:rsidP="00791C9A">
      <w:pPr>
        <w:pStyle w:val="ListParagraph"/>
        <w:ind w:hanging="36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  </w:t>
      </w:r>
      <w:r>
        <w:rPr>
          <w:lang w:val="en-US"/>
        </w:rPr>
        <w:t xml:space="preserve">Exchange rate </w:t>
      </w:r>
    </w:p>
    <w:p w:rsidR="00791C9A" w:rsidRDefault="00791C9A" w:rsidP="00791C9A">
      <w:pPr>
        <w:pStyle w:val="ListParagraph"/>
        <w:ind w:hanging="360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  </w:t>
      </w:r>
      <w:r>
        <w:rPr>
          <w:lang w:val="en-US"/>
        </w:rPr>
        <w:t xml:space="preserve">Posting amount with new </w:t>
      </w:r>
      <w:proofErr w:type="spellStart"/>
      <w:r>
        <w:rPr>
          <w:lang w:val="en-US"/>
        </w:rPr>
        <w:t>ccy</w:t>
      </w:r>
      <w:proofErr w:type="spellEnd"/>
      <w:r>
        <w:rPr>
          <w:lang w:val="en-US"/>
        </w:rPr>
        <w:t xml:space="preserve"> and amount</w:t>
      </w:r>
      <w:bookmarkStart w:id="0" w:name="_GoBack"/>
      <w:bookmarkEnd w:id="0"/>
    </w:p>
    <w:p w:rsidR="00791C9A" w:rsidRDefault="00791C9A"/>
    <w:sectPr w:rsidR="00791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C8"/>
    <w:rsid w:val="00632DC8"/>
    <w:rsid w:val="00791C9A"/>
    <w:rsid w:val="00C614A5"/>
    <w:rsid w:val="00F8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A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4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A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4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Company>SWIFT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LITTRE Jacques</dc:creator>
  <cp:keywords/>
  <dc:description/>
  <cp:lastModifiedBy>LITTRE Jacques</cp:lastModifiedBy>
  <cp:revision>3</cp:revision>
  <dcterms:created xsi:type="dcterms:W3CDTF">2019-03-28T17:14:00Z</dcterms:created>
  <dcterms:modified xsi:type="dcterms:W3CDTF">2019-03-28T17:17:00Z</dcterms:modified>
</cp:coreProperties>
</file>